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05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46639605"/>
      <w:bookmarkEnd w:id="0"/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066BEE9A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5AD455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34ADC33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9EE5B15">
      <w:pPr>
        <w:spacing w:line="240" w:lineRule="auto"/>
        <w:rPr>
          <w:rFonts w:eastAsia="Times New Roman" w:cs="Times New Roman"/>
          <w:b/>
        </w:rPr>
      </w:pPr>
    </w:p>
    <w:p w14:paraId="08290435">
      <w:pPr>
        <w:spacing w:line="240" w:lineRule="auto"/>
        <w:rPr>
          <w:sz w:val="24"/>
          <w:szCs w:val="24"/>
        </w:rPr>
      </w:pPr>
    </w:p>
    <w:p w14:paraId="289314FC">
      <w:pPr>
        <w:spacing w:line="240" w:lineRule="auto"/>
        <w:rPr>
          <w:sz w:val="24"/>
          <w:szCs w:val="24"/>
        </w:rPr>
      </w:pPr>
    </w:p>
    <w:p w14:paraId="2D98D613">
      <w:pPr>
        <w:spacing w:line="240" w:lineRule="auto"/>
        <w:rPr>
          <w:sz w:val="24"/>
          <w:szCs w:val="24"/>
        </w:rPr>
      </w:pPr>
    </w:p>
    <w:p w14:paraId="5B59582A">
      <w:pPr>
        <w:spacing w:line="240" w:lineRule="auto"/>
        <w:rPr>
          <w:sz w:val="24"/>
          <w:szCs w:val="24"/>
        </w:rPr>
      </w:pPr>
    </w:p>
    <w:p w14:paraId="0D98251E">
      <w:pPr>
        <w:spacing w:line="240" w:lineRule="auto"/>
        <w:rPr>
          <w:sz w:val="24"/>
          <w:szCs w:val="24"/>
        </w:rPr>
      </w:pPr>
    </w:p>
    <w:p w14:paraId="20D4ABEB">
      <w:pPr>
        <w:spacing w:line="240" w:lineRule="auto"/>
        <w:rPr>
          <w:sz w:val="24"/>
          <w:szCs w:val="24"/>
        </w:rPr>
      </w:pPr>
    </w:p>
    <w:p w14:paraId="19D41CCE">
      <w:pPr>
        <w:spacing w:line="240" w:lineRule="auto"/>
        <w:rPr>
          <w:sz w:val="24"/>
          <w:szCs w:val="24"/>
        </w:rPr>
      </w:pPr>
    </w:p>
    <w:p w14:paraId="7961DAC8">
      <w:pPr>
        <w:spacing w:line="240" w:lineRule="auto"/>
        <w:rPr>
          <w:sz w:val="24"/>
          <w:szCs w:val="24"/>
        </w:rPr>
      </w:pPr>
    </w:p>
    <w:p w14:paraId="3A132397">
      <w:pPr>
        <w:spacing w:line="240" w:lineRule="auto"/>
        <w:rPr>
          <w:sz w:val="24"/>
          <w:szCs w:val="24"/>
        </w:rPr>
      </w:pPr>
    </w:p>
    <w:p w14:paraId="0B49384B">
      <w:pPr>
        <w:spacing w:line="240" w:lineRule="auto"/>
        <w:rPr>
          <w:sz w:val="24"/>
          <w:szCs w:val="24"/>
        </w:rPr>
      </w:pPr>
    </w:p>
    <w:p w14:paraId="13013FF5">
      <w:pPr>
        <w:spacing w:line="240" w:lineRule="auto"/>
        <w:ind w:firstLine="0"/>
        <w:jc w:val="center"/>
        <w:rPr>
          <w:rFonts w:hint="default"/>
          <w:caps/>
          <w:sz w:val="24"/>
          <w:szCs w:val="24"/>
          <w:lang w:val="ru-RU"/>
        </w:rPr>
      </w:pPr>
      <w:r>
        <w:rPr>
          <w:rFonts w:hint="default"/>
          <w:b/>
          <w:sz w:val="32"/>
          <w:szCs w:val="32"/>
        </w:rPr>
        <w:t>Курсовая работа</w:t>
      </w:r>
    </w:p>
    <w:p w14:paraId="31FF6203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D5FD5EC">
      <w:pPr>
        <w:pStyle w:val="14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«</w:t>
      </w:r>
      <w:r>
        <w:rPr>
          <w:rFonts w:hint="default"/>
          <w:b/>
          <w:bCs/>
          <w:sz w:val="28"/>
          <w:szCs w:val="28"/>
        </w:rPr>
        <w:t>Реализация грамматики формального языка</w:t>
      </w:r>
      <w:r>
        <w:rPr>
          <w:b/>
          <w:bCs/>
          <w:sz w:val="28"/>
          <w:szCs w:val="28"/>
        </w:rPr>
        <w:t>»</w:t>
      </w:r>
    </w:p>
    <w:p w14:paraId="509E877D">
      <w:pPr>
        <w:numPr>
          <w:ilvl w:val="0"/>
          <w:numId w:val="1"/>
        </w:numPr>
        <w:tabs>
          <w:tab w:val="left" w:pos="0"/>
          <w:tab w:val="clear" w:pos="2900"/>
        </w:tabs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CC0AE8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«Формальные грамматики и теория компиляторов»</w:t>
      </w:r>
    </w:p>
    <w:p w14:paraId="36F59039"/>
    <w:p w14:paraId="05AAA052"/>
    <w:p w14:paraId="7DD51372"/>
    <w:p w14:paraId="7257FC50"/>
    <w:p w14:paraId="34778BAA"/>
    <w:p w14:paraId="6935C34F"/>
    <w:p w14:paraId="4E92A3A3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  <w:r>
        <w:rPr>
          <w:rFonts w:cs="Times New Roman"/>
          <w:lang w:val="ru-RU"/>
        </w:rPr>
        <w:t>и</w:t>
      </w:r>
      <w:r>
        <w:rPr>
          <w:rFonts w:hint="default" w:cs="Times New Roman"/>
          <w:lang w:val="ru-RU"/>
        </w:rPr>
        <w:t xml:space="preserve">                                                                         Шахов Р. Б.</w:t>
      </w:r>
    </w:p>
    <w:p w14:paraId="6A9C7A4E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       студент</w:t>
      </w:r>
      <w:r>
        <w:rPr>
          <w:rFonts w:cs="Times New Roman"/>
          <w:lang w:val="ru-RU"/>
        </w:rPr>
        <w:t>ы</w:t>
      </w:r>
      <w:r>
        <w:rPr>
          <w:rFonts w:cs="Times New Roman"/>
        </w:rPr>
        <w:t xml:space="preserve"> гр. 51</w:t>
      </w:r>
      <w:r>
        <w:rPr>
          <w:rFonts w:hint="default" w:cs="Times New Roman"/>
          <w:lang w:val="ru-RU"/>
        </w:rPr>
        <w:t>31001/30501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  <w:r>
        <w:rPr>
          <w:rFonts w:hint="default" w:cs="Times New Roman"/>
          <w:lang w:val="ru-RU"/>
        </w:rPr>
        <w:br w:type="textWrapping"/>
      </w:r>
    </w:p>
    <w:p w14:paraId="100CF73A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C752D55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658F7BD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Принял</w:t>
      </w:r>
    </w:p>
    <w:p w14:paraId="6E24C9AD">
      <w:pPr>
        <w:pStyle w:val="13"/>
        <w:numPr>
          <w:ilvl w:val="0"/>
          <w:numId w:val="1"/>
        </w:numPr>
        <w:tabs>
          <w:tab w:val="left" w:pos="3960"/>
          <w:tab w:val="left" w:pos="684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Грибков Н.А.</w:t>
      </w:r>
    </w:p>
    <w:p w14:paraId="1459DEA6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6BF2FE4">
      <w:pPr>
        <w:pStyle w:val="13"/>
        <w:numPr>
          <w:ilvl w:val="0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76" w:lineRule="auto"/>
        <w:ind w:left="432"/>
        <w:jc w:val="left"/>
      </w:pPr>
    </w:p>
    <w:p w14:paraId="7F9D1065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8AF956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FCF46E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7F9CB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1DA2D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D108764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432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6</w:t>
      </w:r>
    </w:p>
    <w:p w14:paraId="509F9B48">
      <w:pPr>
        <w:pStyle w:val="16"/>
        <w:numPr>
          <w:ilvl w:val="0"/>
          <w:numId w:val="2"/>
        </w:numPr>
      </w:pPr>
      <w:r>
        <w:t xml:space="preserve">Цель. </w:t>
      </w:r>
    </w:p>
    <w:p w14:paraId="1A8A02A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lang w:val="ru-RU"/>
        </w:rPr>
      </w:pPr>
      <w:r>
        <w:rPr>
          <w:rFonts w:hint="default"/>
          <w:lang w:val="ru-RU"/>
        </w:rPr>
        <w:t>Создание грамматики существующего формального языка.</w:t>
      </w:r>
      <w:r>
        <w:rPr>
          <w:lang w:val="ru-RU"/>
        </w:rPr>
        <w:br w:type="page"/>
      </w:r>
    </w:p>
    <w:p w14:paraId="4B80B09A">
      <w:pPr>
        <w:pStyle w:val="16"/>
        <w:numPr>
          <w:ilvl w:val="0"/>
          <w:numId w:val="2"/>
        </w:numPr>
      </w:pPr>
      <w:r>
        <w:t>Задачи.</w:t>
      </w:r>
    </w:p>
    <w:p w14:paraId="1479FF3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Необходимо разработать распознаватель любого современного формального языка на ваш выбор. Можно брать:</w:t>
      </w:r>
    </w:p>
    <w:p w14:paraId="411C7D9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738A55C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 Любые языки программирования (кроме Паскаля).</w:t>
      </w:r>
    </w:p>
    <w:p w14:paraId="5A6E1E9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 Специализированные языки Unix-утилит, в том числе awk, make, yacc и т.п.</w:t>
      </w:r>
    </w:p>
    <w:p w14:paraId="7064BC4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 Языки, применяемые в компьютерной безопасности, например, язык</w:t>
      </w:r>
    </w:p>
    <w:p w14:paraId="6C2180E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описания атак NASL из Nessus.</w:t>
      </w:r>
    </w:p>
    <w:p w14:paraId="4312B24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 Языки командных интерпретаторов, типа bash или PowerShell.</w:t>
      </w:r>
    </w:p>
    <w:p w14:paraId="70B00F9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 Типографские языки, например, Latex, Ppostscript.</w:t>
      </w:r>
    </w:p>
    <w:p w14:paraId="73DCD63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6. Языки разметки: HTML, XML.</w:t>
      </w:r>
    </w:p>
    <w:p w14:paraId="0A82D3D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22CB45B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Разумно брать язык, который вы хорошо знаете/хотите изучить.</w:t>
      </w:r>
    </w:p>
    <w:p w14:paraId="2494D6C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Выбранные языки в пределах группы не должны повторяться.</w:t>
      </w:r>
    </w:p>
    <w:p w14:paraId="2C569B5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Объем выполняемой работы зависит от сложности. Для сложных языков достаточно сделать распознаватель с минимальными сообщениями об ошибках, для простых языков нужно будет что-то еще, например, верификацию, генерацию кода или форматирование. Тему и дополнительный функционал для парсера нужно согласовать с преподавателем.</w:t>
      </w:r>
    </w:p>
    <w:p w14:paraId="3439A92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Работы выполняются в парах.</w:t>
      </w:r>
    </w:p>
    <w:p w14:paraId="0E5E9AF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lang w:val="ru-RU"/>
        </w:rPr>
      </w:pPr>
      <w:r>
        <w:rPr>
          <w:rFonts w:hint="default"/>
          <w:lang w:val="ru-RU"/>
        </w:rPr>
        <w:t>Основное требование - самостоятельно написать грамматику, пусть несовершенную, но свою. Грамматики, взятые из интернета, приниматься не будут.</w:t>
      </w:r>
      <w:r>
        <w:rPr>
          <w:lang w:val="ru-RU"/>
        </w:rPr>
        <w:br w:type="page"/>
      </w:r>
    </w:p>
    <w:p w14:paraId="603BBFD5">
      <w:pPr>
        <w:pStyle w:val="16"/>
        <w:numPr>
          <w:ilvl w:val="0"/>
          <w:numId w:val="2"/>
        </w:numPr>
        <w:rPr>
          <w:rFonts w:hint="default"/>
          <w:b w:val="0"/>
          <w:bCs/>
          <w:lang w:val="ru-RU"/>
        </w:rPr>
      </w:pPr>
      <w:r>
        <w:t>Ход работы.</w:t>
      </w:r>
    </w:p>
    <w:p w14:paraId="4E77174D">
      <w:pPr>
        <w:pStyle w:val="1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/>
          <w:lang w:val="ru-RU"/>
        </w:rPr>
      </w:pPr>
      <w:r>
        <w:rPr>
          <w:rFonts w:hint="default"/>
          <w:b w:val="0"/>
          <w:bCs/>
          <w:lang w:val="ru-RU"/>
        </w:rPr>
        <w:t>Целью курсовой работы являлась разработка распознавателя (парсера) для формального языка YARA — специализированного языка описания сигнатур вредоносного программного обеспечения. Язык YARA широко используется в системах анализа вредоносного кода, антивирусных продуктах, системах обнаружения и предотвращения вторжений, а также специалистами по информационной безопасности для создания правил обнаружения.</w:t>
      </w:r>
    </w:p>
    <w:p w14:paraId="266F6E2F">
      <w:pPr>
        <w:pStyle w:val="1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/>
          <w:lang w:val="ru-RU"/>
        </w:rPr>
      </w:pPr>
    </w:p>
    <w:p w14:paraId="3666F2B6">
      <w:pPr>
        <w:bidi w:val="0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3.1 Обоснование выбора языка</w:t>
      </w:r>
    </w:p>
    <w:p w14:paraId="0E6D5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Язык YARA был выбран по нескольким причинам. Во-первых, он обладает практической ценностью и активно применяется в отрасли кибербезопасности. Во-вторых, его синтаксис достаточно сложен, чтобы продемонстрировать возможности современных инструментов генерации анализаторов, но при этом остаётся обозримым для учебной реализации. В-третьих, язык содержит как простые конструкции (объявление правил, строковые переменные, логические условия), так и элементы, требующие дополнительной семантической обработки (соответствие объявленных строк их использованию в условиях).</w:t>
      </w:r>
    </w:p>
    <w:p w14:paraId="3A919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DB70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отличие от языков программирования общего назначения, YARA представляет собой декларативный язык описания сигнатур.</w:t>
      </w:r>
    </w:p>
    <w:p w14:paraId="602B1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55894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60" w:firstLineChars="15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66995" cy="3597910"/>
            <wp:effectExtent l="0" t="0" r="14605" b="13970"/>
            <wp:docPr id="7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3597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EEB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Рисунок 1 - Структура правила языка YARA</w:t>
      </w:r>
    </w:p>
    <w:p w14:paraId="1F6A2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60" w:firstLineChars="150"/>
        <w:jc w:val="left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</w:p>
    <w:p w14:paraId="010A6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Основными структурными элементами правил YARA являются секции meta, strings и condition, каждая из которых имеет собственный синтаксис и семантику.</w:t>
      </w:r>
    </w:p>
    <w:p w14:paraId="7A2D8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37EE5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3.2 Общая характеристика языка YARA</w:t>
      </w:r>
    </w:p>
    <w:p w14:paraId="56F18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Язык поддерживает набор возможностей: логические операции, конструкции any of them, all of them, подсчёт совпадений строк, модификаторы строк (nocase, wide, ascii, fullword) и многое другое. Полный список зарезервированных ключевых слов и особенности синтаксиса были изучены и учтены при разработке парсера на основе официальной документации.</w:t>
      </w:r>
    </w:p>
    <w:p w14:paraId="00494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51B21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4074795" cy="3989070"/>
            <wp:effectExtent l="0" t="0" r="9525" b="3810"/>
            <wp:docPr id="12" name="Изображение 12" descr="5195316252723847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51953162527238473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3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Рисунок 2 - Синтаксис языка YARA</w:t>
      </w:r>
    </w:p>
    <w:p w14:paraId="13417EA6">
      <w:pPr>
        <w:pStyle w:val="16"/>
        <w:numPr>
          <w:ilvl w:val="0"/>
          <w:numId w:val="0"/>
        </w:numPr>
        <w:ind w:left="360" w:leftChars="0"/>
        <w:jc w:val="both"/>
        <w:rPr>
          <w:rFonts w:hint="default"/>
          <w:b w:val="0"/>
          <w:bCs/>
          <w:lang w:val="ru-RU"/>
        </w:rPr>
      </w:pPr>
    </w:p>
    <w:p w14:paraId="617B7E89">
      <w:pPr>
        <w:pStyle w:val="19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3.3 Структура решения</w:t>
      </w:r>
    </w:p>
    <w:p w14:paraId="69B556F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Разработанный анализатор состоит из двух основных компонентов — лексического и синтаксического анализаторов, которые работают совместно по классической двухэтапной схеме компиляции.</w:t>
      </w:r>
    </w:p>
    <w:p w14:paraId="4835FA5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5EC4680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Лексический анализатор, реализованный в файле yara.l с помощью генератора Flex, выполняет разбор исходного текста на отдельные токены. Он распознаёт ключевые слова языка YARA, идентификаторы, строковые переменные, начинающиеся с символа доллара, строковые литералы в кавычках с поддержкой экранирования, шестнадцатеричные строки в фигурных скобках, регулярные выражения, числовые константы, а также различные операторы и специальные символы.</w:t>
      </w:r>
    </w:p>
    <w:p w14:paraId="514C9BE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7151CF6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Синтаксический анализатор, описанный в файле yara.y при помощи генератора Bison, осуществляет структурный разбор полученной последовательности токенов в соответствии с правилами грамматики языка. Грамматика охватывает объявление правил с необязательным списком тегов, секции meta, strings и condition, описание метаданных, объявление строковых переменных с модификаторами (nocase, wide, ascii, fullword), а также сложные логические выражения в секции condition, включающие операции and, or, not, скобки и специальные конструкции.</w:t>
      </w:r>
    </w:p>
    <w:p w14:paraId="63C1F56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79023CB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При описании грамматики были явно заданы приоритеты и ассоциативность операторов, что гарантирует корректный разбор выражений любой сложности. Помимо синтаксического контроля, в анализатор встроена семантическая проверка использования строковых переменных.</w:t>
      </w:r>
    </w:p>
    <w:p w14:paraId="31EA55A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0CD0A44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Структура проекта представлена на следующем рисунке.</w:t>
      </w:r>
    </w:p>
    <w:p w14:paraId="48C389F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234305" cy="3205480"/>
            <wp:effectExtent l="0" t="0" r="8255" b="1016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A60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3 — Структура файлов проекта</w:t>
      </w:r>
    </w:p>
    <w:p w14:paraId="5773E48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7D5E4649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3.4 Дополнительная функциональность</w:t>
      </w:r>
    </w:p>
    <w:p w14:paraId="163E299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Помимо базового синтаксического контроля, в разработанный парсер была добавлена семантическая проверка использования строковых переменных. После успешного разбора каждого правила выполняется дополнительный анализ: все строковые переменные, объявленные в секции strings, проверяются на предмет их реального использования в секции condition. </w:t>
      </w:r>
    </w:p>
    <w:p w14:paraId="36ABD90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0FD23DC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переменная была объявлена, но ни разу не встретилась в условии, программа выдаёт предупреждение вида </w:t>
      </w:r>
    </w:p>
    <w:p w14:paraId="12B250A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39C0CC6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«Warning: variable '$xxx' declared but not used».</w:t>
      </w:r>
    </w:p>
    <w:p w14:paraId="256CC75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6F7526E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Такая проверка позволяет выявлять потенциально лишний или ошибочный код в правилах YARA и повышает практическую ценность анализатора.</w:t>
      </w:r>
    </w:p>
    <w:p w14:paraId="3842F30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205F2AD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Реализация семантической проверки осуществляется с помощью специально разработанных вспомогательных функций, размещённых в секции пользовательского кода файла yara.y.</w:t>
      </w:r>
    </w:p>
    <w:p w14:paraId="60C2E08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4BE59F5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141595" cy="4692650"/>
            <wp:effectExtent l="0" t="0" r="9525" b="1270"/>
            <wp:docPr id="11" name="Изображение 11" descr="5195316252723847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51953162527238473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7A4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3 - Реализация семантической проверки</w:t>
      </w:r>
    </w:p>
    <w:p w14:paraId="336E74E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73BFBF6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Функция add_declared() добавляет имя переменной в список объявленных при разборе секции strings. Функция add_used() регистрирует использование переменной при разборе выражений в секции condition. После завершения разбора одного правила вызывается функция check_variables(), которая сравнивает два списка и выводит предупреждения для необнаруженных переменных. В завершение работы с правилом функция clear_variables() освобождает память и очищает списки для корректной обработки следующего правила. Для хранения имён переменных используются два массива указателей на строки и счётчики элементов, что обеспечивает простоту и достаточную эффективность для целей учебной реализации.</w:t>
      </w:r>
    </w:p>
    <w:p w14:paraId="74F81B68">
      <w:pPr>
        <w:pStyle w:val="19"/>
        <w:ind w:left="0" w:leftChars="0" w:firstLine="0" w:firstLineChars="0"/>
        <w:jc w:val="left"/>
        <w:rPr>
          <w:rFonts w:hint="default"/>
          <w:lang w:val="ru-RU"/>
        </w:rPr>
      </w:pPr>
    </w:p>
    <w:p w14:paraId="1A71B016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3.5 Сборка и запуск</w:t>
      </w:r>
    </w:p>
    <w:p w14:paraId="56657DB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Сборка проекта выполняется с помощью утилиты make и специально созданного файла Makefile. Данный файл содержит две основные цели.</w:t>
      </w:r>
    </w:p>
    <w:p w14:paraId="2579A5A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4BF935D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Цель all последовательно запускает генератор лексического анализатора Flex для файла yara.l, генератор синтаксического анализатора Bison для файла yara.y, а затем компилирует полученные файлы lex.yy.c и yara.tab.c с помощью компилятора GCC в исполняемый файл yara. </w:t>
      </w:r>
    </w:p>
    <w:p w14:paraId="6345D81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2F39082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Цель clean предназначена для очистки рабочего каталога от автоматически сгенерированных файлов и исполняемого модуля, что удобно при повторной сборке проекта.</w:t>
      </w:r>
    </w:p>
    <w:p w14:paraId="61CA5AA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11CE8D1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успешной сборки формируется исполняемый файл yara, который запускается из командной строки. Программа принимает в качестве аргумента путь к файлу с правилами YARA. В процессе работы анализатор выполняет лексический, синтаксический и семантический разбор указанного файла, выводит сообщения об обнаруженных ошибках с указанием номера строки и проблемного токена, а также предупреждения о неиспользованных строковых переменных.</w:t>
      </w:r>
    </w:p>
    <w:p w14:paraId="62C6BD8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3AFA059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153025" cy="2152650"/>
            <wp:effectExtent l="0" t="0" r="13335" b="1143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F5B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4 - Makefile проекта</w:t>
      </w:r>
    </w:p>
    <w:p w14:paraId="22C8731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61816683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3.</w:t>
      </w:r>
      <w:r>
        <w:rPr>
          <w:rFonts w:hint="default"/>
          <w:b/>
          <w:bCs/>
          <w:lang w:val="ru-RU"/>
        </w:rPr>
        <w:t>4 Тестирование</w:t>
      </w:r>
    </w:p>
    <w:p w14:paraId="1085219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проверки корректности работы парсера был подготовлен набор тестовых файлов, охватывающих различные сценарии:</w:t>
      </w:r>
    </w:p>
    <w:p w14:paraId="1432091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62A16E9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Простые корректные правила;</w:t>
      </w:r>
    </w:p>
    <w:p w14:paraId="769E463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Правила с метаданными и несколькими строками разных типов;</w:t>
      </w:r>
    </w:p>
    <w:p w14:paraId="3F4F480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Использование логических операций и конструкций any/all of them;</w:t>
      </w:r>
    </w:p>
    <w:p w14:paraId="7B139DA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Правила с указанием количества совпадений строк;</w:t>
      </w:r>
    </w:p>
    <w:p w14:paraId="0227056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Несколько правил в одном файле;</w:t>
      </w:r>
    </w:p>
    <w:p w14:paraId="3F04549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Ошибочные конструкции (отсутствие условия, некорректный синтаксис, неиспользованные переменные).</w:t>
      </w:r>
    </w:p>
    <w:p w14:paraId="11317C4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36AE8E7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3752850" cy="762000"/>
            <wp:effectExtent l="0" t="0" r="11430" b="0"/>
            <wp:docPr id="14" name="Изображение 14" descr="5195316252723847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51953162527238472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A6B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Рисунок 1 — Пример успешного разбора корректного YARA-правила (test3.yar) с выводом программы</w:t>
      </w:r>
    </w:p>
    <w:p w14:paraId="1CBED2A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</w:p>
    <w:p w14:paraId="08CB8D8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</w:p>
    <w:p w14:paraId="1B4FF09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3619500" cy="876300"/>
            <wp:effectExtent l="0" t="0" r="7620" b="7620"/>
            <wp:docPr id="15" name="Изображение 15" descr="5195316252723847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51953162527238472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E89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Рисунок 2 — Вывод предупреждений о неиспользованных переменных (test8.yar)</w:t>
      </w:r>
    </w:p>
    <w:p w14:paraId="5FBF001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</w:p>
    <w:p w14:paraId="70B9154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4038600" cy="1028700"/>
            <wp:effectExtent l="0" t="0" r="0" b="7620"/>
            <wp:docPr id="16" name="Изображение 16" descr="5195316252723847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51953162527238472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F69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Рисунок 3 — Сообщения об ошибках синтаксиса в некорректных правилах (test7.yar)</w:t>
      </w:r>
    </w:p>
    <w:p w14:paraId="219D077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63238A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ходе тестирования парсер успешно справлялся с корректными конструкциями языка, выдавал информативные сообщения об ошибках с указанием строки и проблемного токена, а также корректно выявлял неиспользованные строковые переменные.</w:t>
      </w:r>
    </w:p>
    <w:p w14:paraId="439E531F">
      <w:pPr>
        <w:pStyle w:val="19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66FF7676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2F38DAF6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35E0C24F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4BE4DFE0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02313F3B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60FBAD11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11DE35F2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666BC4D7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4EBADFCC">
      <w:pPr>
        <w:pStyle w:val="19"/>
        <w:rPr>
          <w:lang w:val="ru-RU"/>
        </w:rPr>
      </w:pPr>
    </w:p>
    <w:p w14:paraId="14F396CE">
      <w:pPr>
        <w:pStyle w:val="19"/>
        <w:ind w:left="0" w:leftChars="0" w:firstLine="0" w:firstLineChars="0"/>
        <w:rPr>
          <w:lang w:val="ru-RU"/>
        </w:rPr>
      </w:pPr>
    </w:p>
    <w:p w14:paraId="3B247848">
      <w:pPr>
        <w:pStyle w:val="19"/>
        <w:ind w:left="0" w:leftChars="0" w:firstLine="0" w:firstLineChars="0"/>
        <w:rPr>
          <w:lang w:val="ru-RU"/>
        </w:rPr>
      </w:pPr>
    </w:p>
    <w:p w14:paraId="596483C6">
      <w:pPr>
        <w:pStyle w:val="19"/>
        <w:ind w:left="0" w:leftChars="0" w:firstLine="0" w:firstLineChars="0"/>
        <w:rPr>
          <w:lang w:val="ru-RU"/>
        </w:rPr>
      </w:pPr>
    </w:p>
    <w:p w14:paraId="14B06EF6">
      <w:pPr>
        <w:pStyle w:val="19"/>
        <w:ind w:left="0" w:leftChars="0" w:firstLine="0" w:firstLineChars="0"/>
        <w:rPr>
          <w:lang w:val="ru-RU"/>
        </w:rPr>
      </w:pPr>
    </w:p>
    <w:p w14:paraId="4765276D">
      <w:pPr>
        <w:pStyle w:val="19"/>
        <w:ind w:left="0" w:leftChars="0" w:firstLine="0" w:firstLineChars="0"/>
        <w:rPr>
          <w:lang w:val="ru-RU"/>
        </w:rPr>
      </w:pPr>
    </w:p>
    <w:p w14:paraId="29F560D7">
      <w:pPr>
        <w:pStyle w:val="19"/>
        <w:ind w:left="0" w:leftChars="0" w:firstLine="0" w:firstLineChars="0"/>
        <w:rPr>
          <w:lang w:val="ru-RU"/>
        </w:rPr>
      </w:pPr>
    </w:p>
    <w:p w14:paraId="5EBD724A">
      <w:pPr>
        <w:pStyle w:val="19"/>
        <w:ind w:left="0" w:leftChars="0" w:firstLine="0" w:firstLineChars="0"/>
        <w:rPr>
          <w:lang w:val="ru-RU"/>
        </w:rPr>
      </w:pPr>
    </w:p>
    <w:p w14:paraId="6FF64670">
      <w:pPr>
        <w:pStyle w:val="19"/>
        <w:ind w:left="0" w:leftChars="0" w:firstLine="0" w:firstLineChars="0"/>
        <w:rPr>
          <w:lang w:val="ru-RU"/>
        </w:rPr>
      </w:pPr>
    </w:p>
    <w:p w14:paraId="516BF442">
      <w:pPr>
        <w:pStyle w:val="19"/>
        <w:ind w:left="0" w:leftChars="0" w:firstLine="0" w:firstLineChars="0"/>
        <w:rPr>
          <w:lang w:val="ru-RU"/>
        </w:rPr>
      </w:pPr>
    </w:p>
    <w:p w14:paraId="3E2CF608">
      <w:pPr>
        <w:pStyle w:val="19"/>
        <w:ind w:left="0" w:leftChars="0" w:firstLine="0" w:firstLineChars="0"/>
        <w:rPr>
          <w:lang w:val="ru-RU"/>
        </w:rPr>
      </w:pPr>
    </w:p>
    <w:p w14:paraId="33A7605C">
      <w:pPr>
        <w:pStyle w:val="19"/>
        <w:ind w:left="0" w:leftChars="0" w:firstLine="0" w:firstLineChars="0"/>
        <w:rPr>
          <w:lang w:val="ru-RU"/>
        </w:rPr>
      </w:pPr>
    </w:p>
    <w:p w14:paraId="4A901E4A">
      <w:pPr>
        <w:pStyle w:val="19"/>
        <w:ind w:left="0" w:leftChars="0" w:firstLine="0" w:firstLineChars="0"/>
        <w:rPr>
          <w:lang w:val="ru-RU"/>
        </w:rPr>
      </w:pPr>
    </w:p>
    <w:p w14:paraId="089F39DD">
      <w:pPr>
        <w:pStyle w:val="19"/>
        <w:ind w:left="0" w:leftChars="0" w:firstLine="0" w:firstLineChars="0"/>
        <w:rPr>
          <w:lang w:val="ru-RU"/>
        </w:rPr>
      </w:pPr>
    </w:p>
    <w:p w14:paraId="4CAFE7A3">
      <w:pPr>
        <w:pStyle w:val="19"/>
        <w:ind w:left="0" w:leftChars="0" w:firstLine="0" w:firstLineChars="0"/>
        <w:rPr>
          <w:lang w:val="ru-RU"/>
        </w:rPr>
      </w:pPr>
      <w:bookmarkStart w:id="1" w:name="_GoBack"/>
      <w:bookmarkEnd w:id="1"/>
    </w:p>
    <w:p w14:paraId="328FA99E">
      <w:pPr>
        <w:pStyle w:val="16"/>
        <w:numPr>
          <w:ilvl w:val="0"/>
          <w:numId w:val="2"/>
        </w:numPr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="Times New Roman"/>
        </w:rPr>
        <w:t>Вывод.</w:t>
      </w:r>
    </w:p>
    <w:p w14:paraId="54167DF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  <w:t>В ходе выполнения курсовой работы была самостоятельно разработана грамматика языка YARA и реализован функциональный распознаватель на основе генераторов Flex и Bison. Анализатор обеспечивает лексический, синтаксический и частичный семантический контроль правил, включая проверку использования строковых переменных.</w:t>
      </w:r>
    </w:p>
    <w:p w14:paraId="76AD0C8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77CC566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  <w:t>Разработанное решение успешно прошло тестирование на различных примерах, соответствует поставленным требованиям и демонстрирует практическое применение инструментов генерации анализаторов для реального специализированного языка.</w:t>
      </w:r>
    </w:p>
    <w:sectPr>
      <w:head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4F09D">
    <w:pPr>
      <w:pStyle w:val="10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3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4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6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7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9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0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1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3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484" w:hanging="1584"/>
      </w:pPr>
    </w:lvl>
  </w:abstractNum>
  <w:abstractNum w:abstractNumId="1">
    <w:nsid w:val="4D8C35B6"/>
    <w:multiLevelType w:val="multilevel"/>
    <w:tmpl w:val="4D8C35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lang w:val="ru-RU"/>
      </w:rPr>
    </w:lvl>
    <w:lvl w:ilvl="2" w:tentative="0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070"/>
    <w:rsid w:val="00027011"/>
    <w:rsid w:val="00046C94"/>
    <w:rsid w:val="00055FE2"/>
    <w:rsid w:val="00056A90"/>
    <w:rsid w:val="000D237A"/>
    <w:rsid w:val="00172E5B"/>
    <w:rsid w:val="001D03F6"/>
    <w:rsid w:val="0023014D"/>
    <w:rsid w:val="00235EA6"/>
    <w:rsid w:val="00283F3F"/>
    <w:rsid w:val="002A1B98"/>
    <w:rsid w:val="003550AE"/>
    <w:rsid w:val="00365124"/>
    <w:rsid w:val="003778DA"/>
    <w:rsid w:val="00462D4D"/>
    <w:rsid w:val="004B12FF"/>
    <w:rsid w:val="005311FE"/>
    <w:rsid w:val="005F3311"/>
    <w:rsid w:val="0062725D"/>
    <w:rsid w:val="006419C4"/>
    <w:rsid w:val="00697BA3"/>
    <w:rsid w:val="00722AD3"/>
    <w:rsid w:val="00746C0E"/>
    <w:rsid w:val="00754926"/>
    <w:rsid w:val="00832996"/>
    <w:rsid w:val="0087395C"/>
    <w:rsid w:val="008953EE"/>
    <w:rsid w:val="009015C2"/>
    <w:rsid w:val="00933417"/>
    <w:rsid w:val="00970248"/>
    <w:rsid w:val="00992CB5"/>
    <w:rsid w:val="009A5D51"/>
    <w:rsid w:val="009C7876"/>
    <w:rsid w:val="00A021BE"/>
    <w:rsid w:val="00A51E88"/>
    <w:rsid w:val="00AA45F2"/>
    <w:rsid w:val="00AE3AAF"/>
    <w:rsid w:val="00B058D8"/>
    <w:rsid w:val="00B17B9E"/>
    <w:rsid w:val="00B736F5"/>
    <w:rsid w:val="00B8409B"/>
    <w:rsid w:val="00BE4BF7"/>
    <w:rsid w:val="00C05DA6"/>
    <w:rsid w:val="00C075CF"/>
    <w:rsid w:val="00CD14E8"/>
    <w:rsid w:val="00CF794F"/>
    <w:rsid w:val="00D57AD6"/>
    <w:rsid w:val="00DC1070"/>
    <w:rsid w:val="00DE166F"/>
    <w:rsid w:val="00E449B1"/>
    <w:rsid w:val="00E45C0D"/>
    <w:rsid w:val="00EB1CEE"/>
    <w:rsid w:val="00EF2A39"/>
    <w:rsid w:val="00FD3B55"/>
    <w:rsid w:val="00FE1573"/>
    <w:rsid w:val="16BA3AED"/>
    <w:rsid w:val="2CA22031"/>
    <w:rsid w:val="4B5149E2"/>
    <w:rsid w:val="4C15288F"/>
    <w:rsid w:val="54DD07EA"/>
    <w:rsid w:val="628852A0"/>
    <w:rsid w:val="6C8D4EE0"/>
    <w:rsid w:val="7992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851"/>
      <w:jc w:val="both"/>
    </w:pPr>
    <w:rPr>
      <w:rFonts w:ascii="Times New Roman" w:hAnsi="Times New Roman" w:eastAsiaTheme="minorEastAsia" w:cstheme="minorBidi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1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13">
    <w:name w:val="List Paragraph"/>
    <w:basedOn w:val="1"/>
    <w:qFormat/>
    <w:uiPriority w:val="99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character" w:customStyle="1" w:styleId="15">
    <w:name w:val="МОЙ заголовок 1 Знак"/>
    <w:basedOn w:val="4"/>
    <w:link w:val="16"/>
    <w:qFormat/>
    <w:locked/>
    <w:uiPriority w:val="0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16">
    <w:name w:val="МОЙ заголовок 1"/>
    <w:basedOn w:val="2"/>
    <w:link w:val="15"/>
    <w:qFormat/>
    <w:uiPriority w:val="0"/>
    <w:pPr>
      <w:spacing w:before="0"/>
      <w:ind w:firstLine="0"/>
      <w:jc w:val="center"/>
    </w:pPr>
    <w:rPr>
      <w:rFonts w:ascii="Times New Roman" w:hAnsi="Times New Roman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7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8">
    <w:name w:val="МОЙ обычный текст Знак"/>
    <w:basedOn w:val="4"/>
    <w:link w:val="19"/>
    <w:qFormat/>
    <w:locked/>
    <w:uiPriority w:val="0"/>
    <w:rPr>
      <w:rFonts w:ascii="Times New Roman" w:hAnsi="Times New Roman" w:cs="Times New Roman"/>
      <w:kern w:val="0"/>
      <w:sz w:val="28"/>
      <w:lang w:val="en-US"/>
      <w14:ligatures w14:val="none"/>
    </w:rPr>
  </w:style>
  <w:style w:type="paragraph" w:customStyle="1" w:styleId="19">
    <w:name w:val="МОЙ обычный текст"/>
    <w:link w:val="18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0"/>
      <w:sz w:val="28"/>
      <w:szCs w:val="22"/>
      <w:lang w:val="en-US" w:eastAsia="en-US" w:bidi="ar-SA"/>
      <w14:ligatures w14:val="none"/>
    </w:rPr>
  </w:style>
  <w:style w:type="character" w:customStyle="1" w:styleId="20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По умолчанию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Helvetica" w:hAnsi="Helvetica" w:eastAsia="Helvetica" w:cs="Helvetica"/>
      <w:color w:val="000000"/>
      <w:kern w:val="0"/>
      <w:sz w:val="22"/>
      <w:szCs w:val="22"/>
      <w:lang w:val="en-US" w:eastAsia="en-US" w:bidi="ar-SA"/>
      <w14:ligatures w14:val="none"/>
    </w:rPr>
  </w:style>
  <w:style w:type="character" w:customStyle="1" w:styleId="22">
    <w:name w:val="Hyperlink.0"/>
    <w:basedOn w:val="4"/>
    <w:qFormat/>
    <w:uiPriority w:val="0"/>
    <w:rPr>
      <w:sz w:val="28"/>
      <w:szCs w:val="28"/>
    </w:rPr>
  </w:style>
  <w:style w:type="character" w:customStyle="1" w:styleId="23">
    <w:name w:val="Верхний колонтитул Знак"/>
    <w:basedOn w:val="4"/>
    <w:link w:val="10"/>
    <w:qFormat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  <w:style w:type="character" w:customStyle="1" w:styleId="24">
    <w:name w:val="Нижний колонтитул Знак"/>
    <w:basedOn w:val="4"/>
    <w:link w:val="11"/>
    <w:qFormat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1330</Words>
  <Characters>9495</Characters>
  <Lines>60</Lines>
  <Paragraphs>16</Paragraphs>
  <TotalTime>71</TotalTime>
  <ScaleCrop>false</ScaleCrop>
  <LinksUpToDate>false</LinksUpToDate>
  <CharactersWithSpaces>10949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2024-02-14T08:59:00Z</dcterms:created>
  <dc:creator>Полина Садекова</dc:creator>
  <cp:lastModifiedBy>Арсений Маймист�</cp:lastModifiedBy>
  <dcterms:modified xsi:type="dcterms:W3CDTF">2026-05-12T19:55:57Z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5EE5679D9BB94E9686E71783C7C0EEAD_13</vt:lpwstr>
  </property>
  <property fmtid="{D5CDD505-2E9C-101B-9397-08002B2CF9AE}" pid="4" name="KSOTemplateDocerSaveRecord">
    <vt:lpwstr>eyJoZGlkIjoiMjUwNTgyMGRiMjZkOTIwMmExMDlmYzk0ODRjMzJjZjUiLCJ1c2VySWQiOiI4NDI1MDMyNTg4MDEifQ==</vt:lpwstr>
  </property>
</Properties>
</file>