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C4526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Модульная сетка</w:t>
      </w:r>
      <w:r w:rsidRPr="00FD5D29">
        <w:t xml:space="preserve"> — это система, которая делит пространство на равные части (модули), что позволяет организовать контент на странице более структурированно и упорядоченно. Она помогает дизайнерам и разработчикам создавать адаптивные и отзывчивые макеты, которые хорошо выглядят на различных устройствах.</w:t>
      </w:r>
    </w:p>
    <w:p w14:paraId="080575C2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Система модульной верстки Skeleton</w:t>
      </w:r>
      <w:r w:rsidRPr="00FD5D29">
        <w:t xml:space="preserve"> — это легковесный CSS-фреймворк, который предоставляет базовые стили и сетку для быстрого создания адаптивных веб-страниц. Skeleton предлагает простую и понятную структуру, позволяя разработчикам сосредоточиться на контенте, а не на сложной настройке стилей.</w:t>
      </w:r>
    </w:p>
    <w:p w14:paraId="54835ABC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Использование системы Skeleton</w:t>
      </w:r>
      <w:r w:rsidRPr="00FD5D29">
        <w:t xml:space="preserve"> можно начать с подключения CSS-файла Skeleton к вашему проекту. Затем вы можете использовать классы, предоставляемые Skeleton, для создания сетки, кнопок, форм и других элементов интерфейса. Skeleton позволяет быстро разрабатывать макеты, которые автоматически адаптируются к различным размерам экранов.</w:t>
      </w:r>
    </w:p>
    <w:p w14:paraId="4E3CAE2B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Стили в файле skeleton.css</w:t>
      </w:r>
      <w:r w:rsidRPr="00FD5D29">
        <w:t xml:space="preserve"> определяют базовые стили для различных элементов HTML, таких как заголовки, абзацы, списки, таблицы и формы. Они также включают стили для сетки, которые помогают организовать контент на странице.</w:t>
      </w:r>
    </w:p>
    <w:p w14:paraId="08F29997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Этапы реализации системы модульной верстки Skeleton</w:t>
      </w:r>
      <w:r w:rsidRPr="00FD5D29">
        <w:t xml:space="preserve"> включают:</w:t>
      </w:r>
    </w:p>
    <w:p w14:paraId="5DFAF3E5" w14:textId="77777777" w:rsidR="00FD5D29" w:rsidRPr="00FD5D29" w:rsidRDefault="00FD5D29" w:rsidP="00FD5D29">
      <w:pPr>
        <w:numPr>
          <w:ilvl w:val="1"/>
          <w:numId w:val="1"/>
        </w:numPr>
      </w:pPr>
      <w:r w:rsidRPr="00FD5D29">
        <w:t>Подключение CSS-файла Skeleton к проекту.</w:t>
      </w:r>
    </w:p>
    <w:p w14:paraId="7F6B8150" w14:textId="77777777" w:rsidR="00FD5D29" w:rsidRPr="00FD5D29" w:rsidRDefault="00FD5D29" w:rsidP="00FD5D29">
      <w:pPr>
        <w:numPr>
          <w:ilvl w:val="1"/>
          <w:numId w:val="1"/>
        </w:numPr>
      </w:pPr>
      <w:r w:rsidRPr="00FD5D29">
        <w:t>Создание HTML-структуры с использованием классов Skeleton.</w:t>
      </w:r>
    </w:p>
    <w:p w14:paraId="5A4CD432" w14:textId="77777777" w:rsidR="00FD5D29" w:rsidRPr="00FD5D29" w:rsidRDefault="00FD5D29" w:rsidP="00FD5D29">
      <w:pPr>
        <w:numPr>
          <w:ilvl w:val="1"/>
          <w:numId w:val="1"/>
        </w:numPr>
      </w:pPr>
      <w:r w:rsidRPr="00FD5D29">
        <w:t>Настройка сетки и элементов интерфейса в соответствии с требованиями проекта.</w:t>
      </w:r>
    </w:p>
    <w:p w14:paraId="50755F00" w14:textId="77777777" w:rsidR="00FD5D29" w:rsidRPr="00FD5D29" w:rsidRDefault="00FD5D29" w:rsidP="00FD5D29">
      <w:pPr>
        <w:numPr>
          <w:ilvl w:val="1"/>
          <w:numId w:val="1"/>
        </w:numPr>
      </w:pPr>
      <w:r w:rsidRPr="00FD5D29">
        <w:t>Тестирование адаптивности на различных устройствах.</w:t>
      </w:r>
    </w:p>
    <w:p w14:paraId="41CA5EDD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Grid-верстка</w:t>
      </w:r>
      <w:r w:rsidRPr="00FD5D29">
        <w:t xml:space="preserve"> — это метод компоновки элементов на веб-странице с использованием CSS Grid Layout. Она позволяет создавать сложные макеты, определяя строки и колонки, а также управляя расположением элементов в сетке.</w:t>
      </w:r>
    </w:p>
    <w:p w14:paraId="0BA6124A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Свойство grid-template-areas</w:t>
      </w:r>
      <w:r w:rsidRPr="00FD5D29">
        <w:t xml:space="preserve"> используется для определения именованных областей в сетке. Это позволяет легко управлять расположением элементов, используя имена областей вместо числовых индексов.</w:t>
      </w:r>
    </w:p>
    <w:p w14:paraId="7D1857BA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Свойство grid-template-columns</w:t>
      </w:r>
      <w:r w:rsidRPr="00FD5D29">
        <w:t xml:space="preserve"> задает количество и ширину колонок в сетке. Оно позволяет разработчикам контролировать, как элементы будут распределены по горизонтали.</w:t>
      </w:r>
    </w:p>
    <w:p w14:paraId="29EA7947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Свойство grid-area</w:t>
      </w:r>
      <w:r w:rsidRPr="00FD5D29">
        <w:t xml:space="preserve"> используется для указания, в какой области сетки должен находиться элемент. Оно может принимать имя области, заданное в grid-template-areas, или числовые значения для указания позиции элемента.</w:t>
      </w:r>
    </w:p>
    <w:p w14:paraId="233B5244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Свойство grid-row</w:t>
      </w:r>
      <w:r w:rsidRPr="00FD5D29">
        <w:t xml:space="preserve"> используется для определения, в каких строках сетки должен находиться элемент. Оно позволяет управлять вертикальным расположением элементов.</w:t>
      </w:r>
    </w:p>
    <w:p w14:paraId="35CFBA65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Запись grid-template-columns: 20px 20px 20px;</w:t>
      </w:r>
      <w:r w:rsidRPr="00FD5D29">
        <w:t xml:space="preserve"> означает, что в сетке будет три колонки, каждая шириной 20 пикселей.</w:t>
      </w:r>
    </w:p>
    <w:p w14:paraId="7D2E774D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t>Запись grid-row-end: 4;</w:t>
      </w:r>
      <w:r w:rsidRPr="00FD5D29">
        <w:t xml:space="preserve"> указывает, что элемент должен занимать пространство до четвертой строки сетки, то есть он будет растянут на три строки, если его начало находится в первой строке.</w:t>
      </w:r>
    </w:p>
    <w:p w14:paraId="7AA3B12A" w14:textId="77777777" w:rsidR="00FD5D29" w:rsidRPr="00FD5D29" w:rsidRDefault="00FD5D29" w:rsidP="00FD5D29">
      <w:pPr>
        <w:numPr>
          <w:ilvl w:val="0"/>
          <w:numId w:val="1"/>
        </w:numPr>
      </w:pPr>
      <w:r w:rsidRPr="00FD5D29">
        <w:rPr>
          <w:b/>
          <w:bCs/>
        </w:rPr>
        <w:lastRenderedPageBreak/>
        <w:t>Свойство grid-gap</w:t>
      </w:r>
      <w:r w:rsidRPr="00FD5D29">
        <w:t xml:space="preserve"> (или gap) используется для задания расстояния между строками и колонками в сетке. Это позволяет создавать отступы между элементами без необходимости добавления дополнительных маргинов.</w:t>
      </w:r>
    </w:p>
    <w:p w14:paraId="044BF7E2" w14:textId="3FC065E3" w:rsidR="00FD5D29" w:rsidRPr="00FD5D29" w:rsidRDefault="00FD5D29" w:rsidP="00FD5D29">
      <w:pPr>
        <w:numPr>
          <w:ilvl w:val="0"/>
          <w:numId w:val="2"/>
        </w:numPr>
      </w:pPr>
      <w:r w:rsidRPr="00FD5D29">
        <w:rPr>
          <w:b/>
          <w:bCs/>
        </w:rPr>
        <w:t>Свойства align-self и justify-self</w:t>
      </w:r>
      <w:r w:rsidRPr="00FD5D29">
        <w:t> используются для управления выравниванием отдельных элементов внутри их ячеек сетки. align-self отвечает за вертикальное</w:t>
      </w:r>
      <w:r>
        <w:t xml:space="preserve"> выравнивание, а </w:t>
      </w:r>
      <w:r>
        <w:rPr>
          <w:lang w:val="en-US"/>
        </w:rPr>
        <w:t>justify</w:t>
      </w:r>
      <w:r w:rsidRPr="00FD5D29">
        <w:t xml:space="preserve"> </w:t>
      </w:r>
      <w:r>
        <w:t>за горизонтальное выравнивание.</w:t>
      </w:r>
    </w:p>
    <w:p w14:paraId="1EE17707" w14:textId="77777777" w:rsidR="002A2C53" w:rsidRDefault="002A2C53"/>
    <w:sectPr w:rsidR="002A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C1063"/>
    <w:multiLevelType w:val="multilevel"/>
    <w:tmpl w:val="D26023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C66E5"/>
    <w:multiLevelType w:val="multilevel"/>
    <w:tmpl w:val="6E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294034">
    <w:abstractNumId w:val="1"/>
  </w:num>
  <w:num w:numId="2" w16cid:durableId="136428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29"/>
    <w:rsid w:val="002A2C53"/>
    <w:rsid w:val="006B11A4"/>
    <w:rsid w:val="00D36FE6"/>
    <w:rsid w:val="00F319A8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0A4E"/>
  <w15:chartTrackingRefBased/>
  <w15:docId w15:val="{7C22FCB5-3486-4F06-BA1D-015475FB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2</cp:revision>
  <dcterms:created xsi:type="dcterms:W3CDTF">2024-11-24T22:18:00Z</dcterms:created>
  <dcterms:modified xsi:type="dcterms:W3CDTF">2024-11-24T22:23:00Z</dcterms:modified>
</cp:coreProperties>
</file>