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drawings/drawing1.xml" ContentType="application/vnd.openxmlformats-officedocument.drawingml.chartshapes+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9B1198" w14:textId="77777777" w:rsidR="00F323E7" w:rsidRPr="00BE3901" w:rsidRDefault="00F323E7" w:rsidP="00F323E7">
      <w:pPr>
        <w:jc w:val="center"/>
        <w:rPr>
          <w:rFonts w:ascii="Times New Roman" w:hAnsi="Times New Roman"/>
          <w:lang w:val="en-US"/>
        </w:rPr>
      </w:pPr>
      <w:r w:rsidRPr="00BE3901">
        <w:rPr>
          <w:rFonts w:ascii="Times New Roman" w:hAnsi="Times New Roman"/>
          <w:lang w:val="en-US"/>
        </w:rPr>
        <w:t>GOVERNMENT OF THE RUSSIAN FEDERATION</w:t>
      </w:r>
    </w:p>
    <w:p w14:paraId="0DFEB51C" w14:textId="77777777" w:rsidR="00F323E7" w:rsidRDefault="00F323E7" w:rsidP="00F323E7">
      <w:pPr>
        <w:jc w:val="center"/>
        <w:rPr>
          <w:rFonts w:ascii="Times New Roman" w:hAnsi="Times New Roman"/>
          <w:sz w:val="36"/>
          <w:szCs w:val="36"/>
          <w:lang w:val="en-US"/>
        </w:rPr>
      </w:pPr>
    </w:p>
    <w:p w14:paraId="7F76B22F" w14:textId="77777777" w:rsidR="00F323E7" w:rsidRPr="00BE3901" w:rsidRDefault="00F323E7" w:rsidP="00F323E7">
      <w:pPr>
        <w:jc w:val="center"/>
        <w:rPr>
          <w:rFonts w:ascii="Times New Roman" w:hAnsi="Times New Roman"/>
          <w:sz w:val="28"/>
          <w:szCs w:val="28"/>
          <w:lang w:val="en-US"/>
        </w:rPr>
      </w:pPr>
      <w:r w:rsidRPr="00BE3901">
        <w:rPr>
          <w:rFonts w:ascii="Times New Roman" w:hAnsi="Times New Roman"/>
          <w:sz w:val="28"/>
          <w:szCs w:val="28"/>
          <w:lang w:val="en-US"/>
        </w:rPr>
        <w:t>NATIONAL RESEARCH UNIVERSITY</w:t>
      </w:r>
    </w:p>
    <w:p w14:paraId="079EAC10" w14:textId="77777777" w:rsidR="00F323E7" w:rsidRPr="00BE3901" w:rsidRDefault="00F323E7" w:rsidP="00F323E7">
      <w:pPr>
        <w:jc w:val="center"/>
        <w:rPr>
          <w:rFonts w:ascii="Times New Roman" w:hAnsi="Times New Roman"/>
          <w:sz w:val="28"/>
          <w:szCs w:val="28"/>
          <w:lang w:val="en-US"/>
        </w:rPr>
      </w:pPr>
      <w:r>
        <w:rPr>
          <w:rFonts w:ascii="Times New Roman" w:hAnsi="Times New Roman"/>
          <w:sz w:val="28"/>
          <w:szCs w:val="28"/>
          <w:lang w:val="en-US"/>
        </w:rPr>
        <w:t>HIGHER SCHOOL OF ECONOMICS</w:t>
      </w:r>
    </w:p>
    <w:p w14:paraId="6D3BA65F" w14:textId="77777777" w:rsidR="00F323E7" w:rsidRPr="006B2393" w:rsidRDefault="00F323E7" w:rsidP="00F323E7">
      <w:pPr>
        <w:jc w:val="center"/>
        <w:rPr>
          <w:rFonts w:ascii="Times New Roman" w:hAnsi="Times New Roman"/>
          <w:sz w:val="36"/>
          <w:szCs w:val="36"/>
          <w:lang w:val="en-US"/>
        </w:rPr>
      </w:pPr>
    </w:p>
    <w:p w14:paraId="246A6C12" w14:textId="77777777" w:rsidR="00F323E7" w:rsidRPr="0000786A" w:rsidRDefault="00F323E7" w:rsidP="00F323E7">
      <w:pPr>
        <w:jc w:val="center"/>
        <w:rPr>
          <w:rFonts w:ascii="Times New Roman" w:hAnsi="Times New Roman"/>
          <w:sz w:val="28"/>
          <w:szCs w:val="28"/>
          <w:lang w:val="en-US"/>
        </w:rPr>
      </w:pPr>
      <w:r w:rsidRPr="0000786A">
        <w:rPr>
          <w:rFonts w:ascii="Times New Roman" w:hAnsi="Times New Roman"/>
          <w:sz w:val="28"/>
          <w:szCs w:val="28"/>
          <w:lang w:val="en-US"/>
        </w:rPr>
        <w:t>SCHOOL O</w:t>
      </w:r>
      <w:r>
        <w:rPr>
          <w:rFonts w:ascii="Times New Roman" w:hAnsi="Times New Roman"/>
          <w:sz w:val="28"/>
          <w:szCs w:val="28"/>
          <w:lang w:val="en-US"/>
        </w:rPr>
        <w:t>F INNOVATION</w:t>
      </w:r>
      <w:r w:rsidRPr="0000786A">
        <w:rPr>
          <w:rFonts w:ascii="Times New Roman" w:hAnsi="Times New Roman"/>
          <w:sz w:val="28"/>
          <w:szCs w:val="28"/>
          <w:lang w:val="en-US"/>
        </w:rPr>
        <w:t xml:space="preserve"> AND </w:t>
      </w:r>
      <w:r>
        <w:rPr>
          <w:rFonts w:ascii="Times New Roman" w:hAnsi="Times New Roman"/>
          <w:sz w:val="28"/>
          <w:szCs w:val="28"/>
          <w:lang w:val="en-US"/>
        </w:rPr>
        <w:t>ENTREPRENEURSHIP</w:t>
      </w:r>
    </w:p>
    <w:p w14:paraId="21C0B50C" w14:textId="77777777" w:rsidR="00F323E7" w:rsidRPr="006B2393" w:rsidRDefault="00F323E7" w:rsidP="00F323E7">
      <w:pPr>
        <w:jc w:val="center"/>
        <w:rPr>
          <w:rFonts w:ascii="Times New Roman" w:hAnsi="Times New Roman"/>
          <w:sz w:val="36"/>
          <w:szCs w:val="36"/>
          <w:lang w:val="en-US"/>
        </w:rPr>
      </w:pPr>
    </w:p>
    <w:p w14:paraId="78EE6446" w14:textId="77777777" w:rsidR="00F323E7" w:rsidRPr="00665C9E" w:rsidRDefault="00F323E7" w:rsidP="00F323E7">
      <w:pPr>
        <w:jc w:val="center"/>
        <w:rPr>
          <w:rFonts w:ascii="Times New Roman" w:hAnsi="Times New Roman"/>
          <w:sz w:val="28"/>
          <w:szCs w:val="28"/>
          <w:lang w:val="en-US"/>
        </w:rPr>
      </w:pPr>
      <w:r>
        <w:rPr>
          <w:rFonts w:ascii="Times New Roman" w:hAnsi="Times New Roman"/>
          <w:sz w:val="28"/>
          <w:szCs w:val="28"/>
          <w:lang w:val="en-US"/>
        </w:rPr>
        <w:t xml:space="preserve">MASTER OF </w:t>
      </w:r>
      <w:r w:rsidRPr="00665C9E">
        <w:rPr>
          <w:rFonts w:ascii="Times New Roman" w:hAnsi="Times New Roman"/>
          <w:sz w:val="28"/>
          <w:szCs w:val="28"/>
          <w:lang w:val="en-US"/>
        </w:rPr>
        <w:t>INTERNATIONAL BUSINESS</w:t>
      </w:r>
      <w:r>
        <w:rPr>
          <w:rFonts w:ascii="Times New Roman" w:hAnsi="Times New Roman"/>
          <w:sz w:val="28"/>
          <w:szCs w:val="28"/>
          <w:lang w:val="en-US"/>
        </w:rPr>
        <w:t xml:space="preserve"> </w:t>
      </w:r>
      <w:r w:rsidRPr="00665C9E">
        <w:rPr>
          <w:rFonts w:ascii="Times New Roman" w:hAnsi="Times New Roman"/>
          <w:sz w:val="28"/>
          <w:szCs w:val="28"/>
          <w:lang w:val="en-US"/>
        </w:rPr>
        <w:t xml:space="preserve">PROGRAM </w:t>
      </w:r>
    </w:p>
    <w:p w14:paraId="6C89C63E" w14:textId="77777777" w:rsidR="00F323E7" w:rsidRPr="006B2393" w:rsidRDefault="00F323E7" w:rsidP="00F323E7">
      <w:pPr>
        <w:rPr>
          <w:rFonts w:ascii="Times New Roman" w:hAnsi="Times New Roman"/>
          <w:lang w:val="en-US"/>
        </w:rPr>
      </w:pPr>
    </w:p>
    <w:p w14:paraId="7C871941" w14:textId="77777777" w:rsidR="00F323E7" w:rsidRPr="006B2393" w:rsidRDefault="00F323E7" w:rsidP="00F323E7">
      <w:pPr>
        <w:rPr>
          <w:rFonts w:ascii="Times New Roman" w:hAnsi="Times New Roman"/>
          <w:lang w:val="en-US"/>
        </w:rPr>
      </w:pPr>
    </w:p>
    <w:p w14:paraId="65E0BFA2" w14:textId="77777777" w:rsidR="00F323E7" w:rsidRPr="006B2393" w:rsidRDefault="00F323E7" w:rsidP="00F323E7">
      <w:pPr>
        <w:rPr>
          <w:rFonts w:ascii="Times New Roman" w:hAnsi="Times New Roman"/>
          <w:lang w:val="en-US"/>
        </w:rPr>
      </w:pPr>
    </w:p>
    <w:p w14:paraId="7A248EC7" w14:textId="77777777" w:rsidR="00F323E7" w:rsidRPr="006B2393" w:rsidRDefault="00F323E7" w:rsidP="00F323E7">
      <w:pPr>
        <w:rPr>
          <w:rFonts w:ascii="Times New Roman" w:hAnsi="Times New Roman"/>
          <w:lang w:val="en-US"/>
        </w:rPr>
      </w:pPr>
    </w:p>
    <w:p w14:paraId="67865BD5" w14:textId="77777777" w:rsidR="00F323E7" w:rsidRPr="006B2393" w:rsidRDefault="00F323E7" w:rsidP="00F323E7">
      <w:pPr>
        <w:rPr>
          <w:rFonts w:ascii="Times New Roman" w:hAnsi="Times New Roman"/>
          <w:lang w:val="en-US"/>
        </w:rPr>
      </w:pPr>
    </w:p>
    <w:p w14:paraId="287DD7AB" w14:textId="77777777" w:rsidR="00F323E7" w:rsidRPr="006B2393" w:rsidRDefault="00F323E7" w:rsidP="00F323E7">
      <w:pPr>
        <w:rPr>
          <w:rFonts w:ascii="Times New Roman" w:hAnsi="Times New Roman"/>
          <w:lang w:val="en-US"/>
        </w:rPr>
      </w:pPr>
    </w:p>
    <w:p w14:paraId="7EC77410" w14:textId="77777777" w:rsidR="00F323E7" w:rsidRPr="006B2393" w:rsidRDefault="00F323E7" w:rsidP="00F323E7">
      <w:pPr>
        <w:rPr>
          <w:rFonts w:ascii="Times New Roman" w:hAnsi="Times New Roman"/>
          <w:lang w:val="en-US"/>
        </w:rPr>
      </w:pPr>
    </w:p>
    <w:p w14:paraId="44BC8BD0" w14:textId="77777777" w:rsidR="00F323E7" w:rsidRPr="006B2393" w:rsidRDefault="00F323E7" w:rsidP="00F323E7">
      <w:pPr>
        <w:rPr>
          <w:rFonts w:ascii="Times New Roman" w:hAnsi="Times New Roman"/>
          <w:lang w:val="en-US"/>
        </w:rPr>
      </w:pPr>
    </w:p>
    <w:p w14:paraId="104C8A19" w14:textId="77777777" w:rsidR="00F323E7" w:rsidRPr="006B2393" w:rsidRDefault="00F323E7" w:rsidP="00F323E7">
      <w:pPr>
        <w:rPr>
          <w:rFonts w:ascii="Times New Roman" w:hAnsi="Times New Roman"/>
          <w:lang w:val="en-US"/>
        </w:rPr>
      </w:pPr>
    </w:p>
    <w:p w14:paraId="635AAB42" w14:textId="77777777" w:rsidR="00F323E7" w:rsidRPr="00953B13" w:rsidRDefault="00F323E7" w:rsidP="00F323E7">
      <w:pPr>
        <w:spacing w:line="360" w:lineRule="auto"/>
        <w:jc w:val="center"/>
        <w:rPr>
          <w:rFonts w:ascii="Times New Roman" w:hAnsi="Times New Roman"/>
          <w:sz w:val="28"/>
          <w:szCs w:val="28"/>
          <w:lang w:val="en-US"/>
        </w:rPr>
      </w:pPr>
      <w:r>
        <w:rPr>
          <w:rFonts w:ascii="Times New Roman" w:hAnsi="Times New Roman"/>
          <w:sz w:val="28"/>
          <w:szCs w:val="28"/>
          <w:lang w:val="en-US"/>
        </w:rPr>
        <w:t>MASTER THESIS</w:t>
      </w:r>
    </w:p>
    <w:p w14:paraId="2868FC70" w14:textId="77777777" w:rsidR="00F323E7" w:rsidRPr="006B2393" w:rsidRDefault="00F323E7" w:rsidP="00F323E7">
      <w:pPr>
        <w:rPr>
          <w:rFonts w:ascii="Times New Roman" w:hAnsi="Times New Roman"/>
          <w:lang w:val="en-US"/>
        </w:rPr>
      </w:pPr>
    </w:p>
    <w:p w14:paraId="2455FF05" w14:textId="77777777" w:rsidR="00F323E7" w:rsidRPr="00866D17" w:rsidRDefault="00F323E7" w:rsidP="00F323E7">
      <w:pPr>
        <w:pStyle w:val="11"/>
        <w:spacing w:line="360" w:lineRule="auto"/>
        <w:ind w:firstLine="720"/>
        <w:jc w:val="center"/>
        <w:rPr>
          <w:rFonts w:ascii="Times New Roman" w:hAnsi="Times New Roman" w:cs="Times New Roman"/>
          <w:color w:val="000000" w:themeColor="text1"/>
          <w:sz w:val="28"/>
          <w:szCs w:val="28"/>
          <w:lang w:val="en-US"/>
        </w:rPr>
      </w:pPr>
      <w:r w:rsidRPr="00665C9E">
        <w:rPr>
          <w:rFonts w:ascii="Times New Roman" w:hAnsi="Times New Roman"/>
          <w:sz w:val="28"/>
          <w:szCs w:val="28"/>
          <w:lang w:val="en-US"/>
        </w:rPr>
        <w:t>Topic:</w:t>
      </w:r>
      <w:r>
        <w:rPr>
          <w:rFonts w:ascii="Times New Roman" w:hAnsi="Times New Roman"/>
          <w:sz w:val="28"/>
          <w:szCs w:val="28"/>
          <w:lang w:val="en-US"/>
        </w:rPr>
        <w:t xml:space="preserve"> </w:t>
      </w:r>
      <w:r>
        <w:rPr>
          <w:rFonts w:ascii="Times New Roman" w:hAnsi="Times New Roman" w:cs="Times New Roman"/>
          <w:color w:val="000000" w:themeColor="text1"/>
          <w:sz w:val="28"/>
          <w:szCs w:val="28"/>
          <w:lang w:val="en-US"/>
        </w:rPr>
        <w:t>Features of Growth Strategies of Semiconductor Companies on Foreign Markets of The Asia-Pacific Region: The Cases of Infineon and NXP Semiconductors</w:t>
      </w:r>
    </w:p>
    <w:p w14:paraId="1831C7D6" w14:textId="1225317F" w:rsidR="00F323E7" w:rsidRPr="006B2393" w:rsidRDefault="00F323E7" w:rsidP="00F323E7">
      <w:pPr>
        <w:spacing w:line="360" w:lineRule="auto"/>
        <w:rPr>
          <w:rFonts w:ascii="Times New Roman" w:hAnsi="Times New Roman"/>
          <w:i/>
          <w:lang w:val="en-US"/>
        </w:rPr>
      </w:pPr>
      <w:r>
        <w:rPr>
          <w:rFonts w:ascii="Times New Roman" w:hAnsi="Times New Roman"/>
          <w:lang w:val="en-US"/>
        </w:rPr>
        <w:br/>
      </w:r>
      <w:r>
        <w:rPr>
          <w:rFonts w:ascii="Times New Roman" w:hAnsi="Times New Roman"/>
          <w:lang w:val="en-US"/>
        </w:rPr>
        <w:br/>
      </w:r>
      <w:r>
        <w:rPr>
          <w:rFonts w:ascii="Times New Roman" w:hAnsi="Times New Roman"/>
          <w:lang w:val="en-US"/>
        </w:rPr>
        <w:br/>
      </w:r>
      <w:r>
        <w:rPr>
          <w:rFonts w:ascii="Times New Roman" w:hAnsi="Times New Roman"/>
          <w:lang w:val="en-US"/>
        </w:rPr>
        <w:br/>
      </w:r>
    </w:p>
    <w:p w14:paraId="48CC0940" w14:textId="77777777" w:rsidR="00F323E7" w:rsidRPr="00E519B9" w:rsidRDefault="00F323E7" w:rsidP="00F323E7">
      <w:pPr>
        <w:spacing w:after="120"/>
        <w:jc w:val="right"/>
        <w:rPr>
          <w:rFonts w:ascii="Times New Roman" w:hAnsi="Times New Roman"/>
          <w:sz w:val="26"/>
          <w:szCs w:val="26"/>
          <w:lang w:val="en-US"/>
        </w:rPr>
      </w:pPr>
      <w:r w:rsidRPr="00665C9E">
        <w:rPr>
          <w:rFonts w:ascii="Times New Roman" w:hAnsi="Times New Roman"/>
          <w:sz w:val="28"/>
          <w:szCs w:val="28"/>
          <w:lang w:val="en-US"/>
        </w:rPr>
        <w:t xml:space="preserve">                                                                    </w:t>
      </w:r>
      <w:r>
        <w:rPr>
          <w:rFonts w:ascii="Times New Roman" w:hAnsi="Times New Roman"/>
          <w:sz w:val="28"/>
          <w:szCs w:val="28"/>
          <w:lang w:val="en-US"/>
        </w:rPr>
        <w:t xml:space="preserve">                      </w:t>
      </w:r>
      <w:r>
        <w:rPr>
          <w:rFonts w:ascii="Times New Roman" w:hAnsi="Times New Roman"/>
          <w:sz w:val="26"/>
          <w:szCs w:val="26"/>
          <w:lang w:val="en-US"/>
        </w:rPr>
        <w:t>Student</w:t>
      </w:r>
      <w:r w:rsidRPr="00E519B9">
        <w:rPr>
          <w:rFonts w:ascii="Times New Roman" w:hAnsi="Times New Roman"/>
          <w:sz w:val="26"/>
          <w:szCs w:val="26"/>
          <w:lang w:val="en-US"/>
        </w:rPr>
        <w:t xml:space="preserve"> </w:t>
      </w:r>
    </w:p>
    <w:p w14:paraId="568BB20B" w14:textId="38F62839" w:rsidR="00F323E7" w:rsidRDefault="00F323E7" w:rsidP="00F323E7">
      <w:pPr>
        <w:spacing w:before="240"/>
        <w:jc w:val="right"/>
        <w:rPr>
          <w:rFonts w:ascii="Times New Roman" w:hAnsi="Times New Roman"/>
          <w:sz w:val="28"/>
          <w:szCs w:val="28"/>
          <w:lang w:val="en-US"/>
        </w:rPr>
      </w:pPr>
      <w:r w:rsidRPr="00E519B9">
        <w:rPr>
          <w:rFonts w:ascii="Times New Roman" w:hAnsi="Times New Roman"/>
          <w:sz w:val="28"/>
          <w:szCs w:val="28"/>
          <w:lang w:val="en-US"/>
        </w:rPr>
        <w:t xml:space="preserve">              </w:t>
      </w:r>
      <w:r>
        <w:rPr>
          <w:rFonts w:ascii="Times New Roman" w:hAnsi="Times New Roman"/>
          <w:sz w:val="28"/>
          <w:szCs w:val="28"/>
          <w:lang w:val="en-US"/>
        </w:rPr>
        <w:t xml:space="preserve">Ivan </w:t>
      </w:r>
      <w:proofErr w:type="spellStart"/>
      <w:r>
        <w:rPr>
          <w:rFonts w:ascii="Times New Roman" w:hAnsi="Times New Roman"/>
          <w:sz w:val="28"/>
          <w:szCs w:val="28"/>
          <w:lang w:val="en-US"/>
        </w:rPr>
        <w:t>Aksenov</w:t>
      </w:r>
      <w:proofErr w:type="spellEnd"/>
    </w:p>
    <w:p w14:paraId="5B52CAAC" w14:textId="77777777" w:rsidR="00E60E6A" w:rsidRDefault="00E60E6A" w:rsidP="00F323E7">
      <w:pPr>
        <w:spacing w:before="240"/>
        <w:jc w:val="right"/>
        <w:rPr>
          <w:rFonts w:ascii="Times New Roman" w:hAnsi="Times New Roman"/>
          <w:sz w:val="28"/>
          <w:szCs w:val="28"/>
          <w:lang w:val="en-US"/>
        </w:rPr>
      </w:pPr>
    </w:p>
    <w:p w14:paraId="7A4429D5" w14:textId="77777777" w:rsidR="00F323E7" w:rsidRDefault="00F323E7" w:rsidP="00F323E7">
      <w:pPr>
        <w:jc w:val="right"/>
        <w:rPr>
          <w:rFonts w:ascii="Times New Roman" w:hAnsi="Times New Roman"/>
          <w:sz w:val="26"/>
          <w:szCs w:val="26"/>
          <w:lang w:val="en-US"/>
        </w:rPr>
      </w:pPr>
      <w:r>
        <w:rPr>
          <w:rFonts w:ascii="Times New Roman" w:hAnsi="Times New Roman"/>
          <w:sz w:val="28"/>
          <w:szCs w:val="28"/>
          <w:lang w:val="en-US"/>
        </w:rPr>
        <w:t xml:space="preserve">                                                                                         </w:t>
      </w:r>
      <w:r>
        <w:rPr>
          <w:rFonts w:ascii="Times New Roman" w:hAnsi="Times New Roman"/>
          <w:sz w:val="26"/>
          <w:szCs w:val="26"/>
          <w:lang w:val="en-US"/>
        </w:rPr>
        <w:t>Research Advisor</w:t>
      </w:r>
      <w:r w:rsidRPr="00E519B9">
        <w:rPr>
          <w:rFonts w:ascii="Times New Roman" w:hAnsi="Times New Roman"/>
          <w:sz w:val="26"/>
          <w:szCs w:val="26"/>
          <w:lang w:val="en-US"/>
        </w:rPr>
        <w:t xml:space="preserve"> </w:t>
      </w:r>
    </w:p>
    <w:p w14:paraId="2405D71A" w14:textId="09FF1E04" w:rsidR="00F323E7" w:rsidRDefault="00F323E7" w:rsidP="00F323E7">
      <w:pPr>
        <w:spacing w:before="240"/>
        <w:jc w:val="right"/>
        <w:rPr>
          <w:rFonts w:ascii="Times New Roman" w:hAnsi="Times New Roman"/>
          <w:sz w:val="28"/>
          <w:szCs w:val="28"/>
          <w:lang w:val="en-US"/>
        </w:rPr>
      </w:pPr>
      <w:r>
        <w:rPr>
          <w:rFonts w:ascii="Times New Roman" w:hAnsi="Times New Roman"/>
          <w:sz w:val="28"/>
          <w:szCs w:val="28"/>
          <w:lang w:val="en-US"/>
        </w:rPr>
        <w:t xml:space="preserve">Alexandra </w:t>
      </w:r>
      <w:proofErr w:type="spellStart"/>
      <w:r>
        <w:rPr>
          <w:rFonts w:ascii="Times New Roman" w:hAnsi="Times New Roman"/>
          <w:sz w:val="28"/>
          <w:szCs w:val="28"/>
          <w:lang w:val="en-US"/>
        </w:rPr>
        <w:t>Zhukova</w:t>
      </w:r>
      <w:proofErr w:type="spellEnd"/>
    </w:p>
    <w:p w14:paraId="0F19CA8D" w14:textId="6C23A065" w:rsidR="00F323E7" w:rsidRDefault="00F323E7" w:rsidP="00F323E7">
      <w:pPr>
        <w:spacing w:before="240"/>
        <w:jc w:val="right"/>
        <w:rPr>
          <w:rFonts w:ascii="Times New Roman" w:hAnsi="Times New Roman"/>
          <w:sz w:val="28"/>
          <w:szCs w:val="28"/>
          <w:lang w:val="en-US"/>
        </w:rPr>
      </w:pPr>
      <w:r>
        <w:rPr>
          <w:rFonts w:ascii="Times New Roman" w:hAnsi="Times New Roman"/>
          <w:sz w:val="28"/>
          <w:szCs w:val="28"/>
          <w:lang w:val="en-US"/>
        </w:rPr>
        <w:t>PhD, Associate professor</w:t>
      </w:r>
    </w:p>
    <w:p w14:paraId="1AFCF827" w14:textId="77777777" w:rsidR="00F323E7" w:rsidRDefault="00F323E7" w:rsidP="00F323E7">
      <w:pPr>
        <w:jc w:val="center"/>
        <w:rPr>
          <w:rFonts w:ascii="Times New Roman" w:hAnsi="Times New Roman"/>
          <w:lang w:val="en-US"/>
        </w:rPr>
      </w:pPr>
    </w:p>
    <w:p w14:paraId="75C8BC84" w14:textId="77777777" w:rsidR="00F323E7" w:rsidRDefault="00F323E7" w:rsidP="00F323E7">
      <w:pPr>
        <w:jc w:val="center"/>
        <w:rPr>
          <w:rFonts w:ascii="Times New Roman" w:hAnsi="Times New Roman"/>
          <w:lang w:val="en-US"/>
        </w:rPr>
      </w:pPr>
    </w:p>
    <w:p w14:paraId="30F517AE" w14:textId="77777777" w:rsidR="00F323E7" w:rsidRDefault="00F323E7" w:rsidP="00F323E7">
      <w:pPr>
        <w:jc w:val="center"/>
        <w:rPr>
          <w:rFonts w:ascii="Times New Roman" w:hAnsi="Times New Roman"/>
          <w:lang w:val="en-US"/>
        </w:rPr>
      </w:pPr>
    </w:p>
    <w:p w14:paraId="3C74424B" w14:textId="77777777" w:rsidR="00E60E6A" w:rsidRDefault="00E60E6A" w:rsidP="00F323E7">
      <w:pPr>
        <w:jc w:val="center"/>
        <w:rPr>
          <w:rFonts w:ascii="Times New Roman" w:hAnsi="Times New Roman"/>
          <w:lang w:val="en-US"/>
        </w:rPr>
      </w:pPr>
    </w:p>
    <w:p w14:paraId="5AB099E9" w14:textId="77777777" w:rsidR="00F323E7" w:rsidRDefault="00F323E7" w:rsidP="00F323E7">
      <w:pPr>
        <w:rPr>
          <w:rFonts w:ascii="Times New Roman" w:hAnsi="Times New Roman"/>
          <w:lang w:val="en-US"/>
        </w:rPr>
      </w:pPr>
    </w:p>
    <w:p w14:paraId="440D65B2" w14:textId="77777777" w:rsidR="00F323E7" w:rsidRDefault="00F323E7" w:rsidP="00F323E7">
      <w:pPr>
        <w:jc w:val="center"/>
        <w:rPr>
          <w:rFonts w:ascii="Times New Roman" w:hAnsi="Times New Roman"/>
          <w:lang w:val="en-US"/>
        </w:rPr>
      </w:pPr>
    </w:p>
    <w:p w14:paraId="1AA1D5CB" w14:textId="3355FBE5" w:rsidR="0044440C" w:rsidRPr="00F323E7" w:rsidRDefault="00F323E7" w:rsidP="00F323E7">
      <w:pPr>
        <w:jc w:val="center"/>
        <w:rPr>
          <w:rFonts w:ascii="Times New Roman" w:hAnsi="Times New Roman"/>
          <w:lang w:val="en-US"/>
        </w:rPr>
      </w:pPr>
      <w:r>
        <w:rPr>
          <w:rFonts w:ascii="Times New Roman" w:hAnsi="Times New Roman"/>
          <w:lang w:val="en-US"/>
        </w:rPr>
        <w:t>Moscow 2024</w:t>
      </w:r>
    </w:p>
    <w:sdt>
      <w:sdtPr>
        <w:rPr>
          <w:rFonts w:ascii="Times New Roman" w:hAnsi="Times New Roman" w:cs="Times New Roman"/>
        </w:rPr>
        <w:id w:val="1790148"/>
        <w:docPartObj>
          <w:docPartGallery w:val="Table of Contents"/>
          <w:docPartUnique/>
        </w:docPartObj>
      </w:sdtPr>
      <w:sdtEndPr>
        <w:rPr>
          <w:rFonts w:eastAsiaTheme="minorEastAsia"/>
          <w:noProof/>
          <w:color w:val="auto"/>
          <w:kern w:val="2"/>
          <w14:ligatures w14:val="standardContextual"/>
        </w:rPr>
      </w:sdtEndPr>
      <w:sdtContent>
        <w:p w14:paraId="332AA039" w14:textId="6BF6A46D" w:rsidR="0044440C" w:rsidRPr="006B7E5B" w:rsidRDefault="000C2BB9" w:rsidP="006B7E5B">
          <w:pPr>
            <w:pStyle w:val="af8"/>
            <w:spacing w:line="360" w:lineRule="auto"/>
            <w:jc w:val="center"/>
            <w:rPr>
              <w:rFonts w:ascii="Times New Roman" w:hAnsi="Times New Roman" w:cs="Times New Roman"/>
              <w:color w:val="000000" w:themeColor="text1"/>
              <w:lang w:val="en-US"/>
            </w:rPr>
          </w:pPr>
          <w:r w:rsidRPr="006B7E5B">
            <w:rPr>
              <w:rFonts w:ascii="Times New Roman" w:hAnsi="Times New Roman" w:cs="Times New Roman"/>
              <w:color w:val="000000" w:themeColor="text1"/>
              <w:lang w:val="en-US"/>
            </w:rPr>
            <w:t>Structure</w:t>
          </w:r>
        </w:p>
        <w:p w14:paraId="55DA9A2B" w14:textId="1E741E41" w:rsidR="00796F3C" w:rsidRPr="00EC3626" w:rsidRDefault="0044440C" w:rsidP="00796F3C">
          <w:pPr>
            <w:pStyle w:val="13"/>
            <w:tabs>
              <w:tab w:val="right" w:leader="dot" w:pos="9345"/>
            </w:tabs>
            <w:spacing w:line="360" w:lineRule="auto"/>
            <w:rPr>
              <w:rFonts w:ascii="Times New Roman" w:hAnsi="Times New Roman" w:cs="Times New Roman"/>
              <w:b w:val="0"/>
              <w:bCs w:val="0"/>
              <w:i w:val="0"/>
              <w:iCs w:val="0"/>
              <w:noProof/>
              <w:sz w:val="28"/>
              <w:szCs w:val="28"/>
            </w:rPr>
          </w:pPr>
          <w:r w:rsidRPr="00EC3626">
            <w:rPr>
              <w:rFonts w:ascii="Times New Roman" w:hAnsi="Times New Roman" w:cs="Times New Roman"/>
              <w:b w:val="0"/>
              <w:bCs w:val="0"/>
              <w:i w:val="0"/>
              <w:iCs w:val="0"/>
              <w:sz w:val="28"/>
              <w:szCs w:val="28"/>
            </w:rPr>
            <w:fldChar w:fldCharType="begin"/>
          </w:r>
          <w:r w:rsidRPr="00EC3626">
            <w:rPr>
              <w:rFonts w:ascii="Times New Roman" w:hAnsi="Times New Roman" w:cs="Times New Roman"/>
              <w:b w:val="0"/>
              <w:bCs w:val="0"/>
              <w:i w:val="0"/>
              <w:iCs w:val="0"/>
              <w:sz w:val="28"/>
              <w:szCs w:val="28"/>
            </w:rPr>
            <w:instrText>TOC \o "1-3" \h \z \u</w:instrText>
          </w:r>
          <w:r w:rsidRPr="00EC3626">
            <w:rPr>
              <w:rFonts w:ascii="Times New Roman" w:hAnsi="Times New Roman" w:cs="Times New Roman"/>
              <w:b w:val="0"/>
              <w:bCs w:val="0"/>
              <w:i w:val="0"/>
              <w:iCs w:val="0"/>
              <w:sz w:val="28"/>
              <w:szCs w:val="28"/>
            </w:rPr>
            <w:fldChar w:fldCharType="separate"/>
          </w:r>
          <w:hyperlink w:anchor="_Toc166408031" w:history="1">
            <w:r w:rsidR="00796F3C" w:rsidRPr="00EC3626">
              <w:rPr>
                <w:rStyle w:val="a5"/>
                <w:rFonts w:ascii="Times New Roman" w:hAnsi="Times New Roman" w:cs="Times New Roman"/>
                <w:b w:val="0"/>
                <w:bCs w:val="0"/>
                <w:i w:val="0"/>
                <w:iCs w:val="0"/>
                <w:noProof/>
                <w:sz w:val="28"/>
                <w:szCs w:val="28"/>
                <w:lang w:val="en-US"/>
              </w:rPr>
              <w:t>Introduction</w:t>
            </w:r>
            <w:r w:rsidR="00796F3C" w:rsidRPr="00EC3626">
              <w:rPr>
                <w:rFonts w:ascii="Times New Roman" w:hAnsi="Times New Roman" w:cs="Times New Roman"/>
                <w:b w:val="0"/>
                <w:bCs w:val="0"/>
                <w:i w:val="0"/>
                <w:iCs w:val="0"/>
                <w:noProof/>
                <w:webHidden/>
                <w:sz w:val="28"/>
                <w:szCs w:val="28"/>
              </w:rPr>
              <w:tab/>
            </w:r>
            <w:r w:rsidR="00796F3C" w:rsidRPr="00EC3626">
              <w:rPr>
                <w:rFonts w:ascii="Times New Roman" w:hAnsi="Times New Roman" w:cs="Times New Roman"/>
                <w:b w:val="0"/>
                <w:bCs w:val="0"/>
                <w:i w:val="0"/>
                <w:iCs w:val="0"/>
                <w:noProof/>
                <w:webHidden/>
                <w:sz w:val="28"/>
                <w:szCs w:val="28"/>
              </w:rPr>
              <w:fldChar w:fldCharType="begin"/>
            </w:r>
            <w:r w:rsidR="00796F3C" w:rsidRPr="00EC3626">
              <w:rPr>
                <w:rFonts w:ascii="Times New Roman" w:hAnsi="Times New Roman" w:cs="Times New Roman"/>
                <w:b w:val="0"/>
                <w:bCs w:val="0"/>
                <w:i w:val="0"/>
                <w:iCs w:val="0"/>
                <w:noProof/>
                <w:webHidden/>
                <w:sz w:val="28"/>
                <w:szCs w:val="28"/>
              </w:rPr>
              <w:instrText xml:space="preserve"> PAGEREF _Toc166408031 \h </w:instrText>
            </w:r>
            <w:r w:rsidR="00796F3C" w:rsidRPr="00EC3626">
              <w:rPr>
                <w:rFonts w:ascii="Times New Roman" w:hAnsi="Times New Roman" w:cs="Times New Roman"/>
                <w:b w:val="0"/>
                <w:bCs w:val="0"/>
                <w:i w:val="0"/>
                <w:iCs w:val="0"/>
                <w:noProof/>
                <w:webHidden/>
                <w:sz w:val="28"/>
                <w:szCs w:val="28"/>
              </w:rPr>
            </w:r>
            <w:r w:rsidR="00796F3C" w:rsidRPr="00EC3626">
              <w:rPr>
                <w:rFonts w:ascii="Times New Roman" w:hAnsi="Times New Roman" w:cs="Times New Roman"/>
                <w:b w:val="0"/>
                <w:bCs w:val="0"/>
                <w:i w:val="0"/>
                <w:iCs w:val="0"/>
                <w:noProof/>
                <w:webHidden/>
                <w:sz w:val="28"/>
                <w:szCs w:val="28"/>
              </w:rPr>
              <w:fldChar w:fldCharType="separate"/>
            </w:r>
            <w:r w:rsidR="00796F3C" w:rsidRPr="00EC3626">
              <w:rPr>
                <w:rFonts w:ascii="Times New Roman" w:hAnsi="Times New Roman" w:cs="Times New Roman"/>
                <w:b w:val="0"/>
                <w:bCs w:val="0"/>
                <w:i w:val="0"/>
                <w:iCs w:val="0"/>
                <w:noProof/>
                <w:webHidden/>
                <w:sz w:val="28"/>
                <w:szCs w:val="28"/>
              </w:rPr>
              <w:t>2</w:t>
            </w:r>
            <w:r w:rsidR="00796F3C" w:rsidRPr="00EC3626">
              <w:rPr>
                <w:rFonts w:ascii="Times New Roman" w:hAnsi="Times New Roman" w:cs="Times New Roman"/>
                <w:b w:val="0"/>
                <w:bCs w:val="0"/>
                <w:i w:val="0"/>
                <w:iCs w:val="0"/>
                <w:noProof/>
                <w:webHidden/>
                <w:sz w:val="28"/>
                <w:szCs w:val="28"/>
              </w:rPr>
              <w:fldChar w:fldCharType="end"/>
            </w:r>
          </w:hyperlink>
        </w:p>
        <w:p w14:paraId="3E59586F" w14:textId="2A1CF6E0" w:rsidR="00796F3C" w:rsidRPr="00EC3626" w:rsidRDefault="00796F3C" w:rsidP="00796F3C">
          <w:pPr>
            <w:pStyle w:val="13"/>
            <w:tabs>
              <w:tab w:val="right" w:leader="dot" w:pos="9345"/>
            </w:tabs>
            <w:spacing w:line="360" w:lineRule="auto"/>
            <w:rPr>
              <w:rFonts w:ascii="Times New Roman" w:hAnsi="Times New Roman" w:cs="Times New Roman"/>
              <w:b w:val="0"/>
              <w:bCs w:val="0"/>
              <w:i w:val="0"/>
              <w:iCs w:val="0"/>
              <w:noProof/>
              <w:sz w:val="28"/>
              <w:szCs w:val="28"/>
            </w:rPr>
          </w:pPr>
          <w:hyperlink w:anchor="_Toc166408032" w:history="1">
            <w:r w:rsidRPr="00EC3626">
              <w:rPr>
                <w:rStyle w:val="a5"/>
                <w:rFonts w:ascii="Times New Roman" w:hAnsi="Times New Roman" w:cs="Times New Roman"/>
                <w:b w:val="0"/>
                <w:bCs w:val="0"/>
                <w:i w:val="0"/>
                <w:iCs w:val="0"/>
                <w:noProof/>
                <w:sz w:val="28"/>
                <w:szCs w:val="28"/>
                <w:lang w:val="en-US"/>
              </w:rPr>
              <w:t>Chapter 1. Theoretical aspects of features of growth strategies of semiconductor companies on the foreign markets of the Asia-Pacific</w:t>
            </w:r>
            <w:r w:rsidRPr="00EC3626">
              <w:rPr>
                <w:rFonts w:ascii="Times New Roman" w:hAnsi="Times New Roman" w:cs="Times New Roman"/>
                <w:b w:val="0"/>
                <w:bCs w:val="0"/>
                <w:i w:val="0"/>
                <w:iCs w:val="0"/>
                <w:noProof/>
                <w:webHidden/>
                <w:sz w:val="28"/>
                <w:szCs w:val="28"/>
              </w:rPr>
              <w:tab/>
            </w:r>
            <w:r w:rsidRPr="00EC3626">
              <w:rPr>
                <w:rFonts w:ascii="Times New Roman" w:hAnsi="Times New Roman" w:cs="Times New Roman"/>
                <w:b w:val="0"/>
                <w:bCs w:val="0"/>
                <w:i w:val="0"/>
                <w:iCs w:val="0"/>
                <w:noProof/>
                <w:webHidden/>
                <w:sz w:val="28"/>
                <w:szCs w:val="28"/>
              </w:rPr>
              <w:fldChar w:fldCharType="begin"/>
            </w:r>
            <w:r w:rsidRPr="00EC3626">
              <w:rPr>
                <w:rFonts w:ascii="Times New Roman" w:hAnsi="Times New Roman" w:cs="Times New Roman"/>
                <w:b w:val="0"/>
                <w:bCs w:val="0"/>
                <w:i w:val="0"/>
                <w:iCs w:val="0"/>
                <w:noProof/>
                <w:webHidden/>
                <w:sz w:val="28"/>
                <w:szCs w:val="28"/>
              </w:rPr>
              <w:instrText xml:space="preserve"> PAGEREF _Toc166408032 \h </w:instrText>
            </w:r>
            <w:r w:rsidRPr="00EC3626">
              <w:rPr>
                <w:rFonts w:ascii="Times New Roman" w:hAnsi="Times New Roman" w:cs="Times New Roman"/>
                <w:b w:val="0"/>
                <w:bCs w:val="0"/>
                <w:i w:val="0"/>
                <w:iCs w:val="0"/>
                <w:noProof/>
                <w:webHidden/>
                <w:sz w:val="28"/>
                <w:szCs w:val="28"/>
              </w:rPr>
            </w:r>
            <w:r w:rsidRPr="00EC3626">
              <w:rPr>
                <w:rFonts w:ascii="Times New Roman" w:hAnsi="Times New Roman" w:cs="Times New Roman"/>
                <w:b w:val="0"/>
                <w:bCs w:val="0"/>
                <w:i w:val="0"/>
                <w:iCs w:val="0"/>
                <w:noProof/>
                <w:webHidden/>
                <w:sz w:val="28"/>
                <w:szCs w:val="28"/>
              </w:rPr>
              <w:fldChar w:fldCharType="separate"/>
            </w:r>
            <w:r w:rsidRPr="00EC3626">
              <w:rPr>
                <w:rFonts w:ascii="Times New Roman" w:hAnsi="Times New Roman" w:cs="Times New Roman"/>
                <w:b w:val="0"/>
                <w:bCs w:val="0"/>
                <w:i w:val="0"/>
                <w:iCs w:val="0"/>
                <w:noProof/>
                <w:webHidden/>
                <w:sz w:val="28"/>
                <w:szCs w:val="28"/>
              </w:rPr>
              <w:t>6</w:t>
            </w:r>
            <w:r w:rsidRPr="00EC3626">
              <w:rPr>
                <w:rFonts w:ascii="Times New Roman" w:hAnsi="Times New Roman" w:cs="Times New Roman"/>
                <w:b w:val="0"/>
                <w:bCs w:val="0"/>
                <w:i w:val="0"/>
                <w:iCs w:val="0"/>
                <w:noProof/>
                <w:webHidden/>
                <w:sz w:val="28"/>
                <w:szCs w:val="28"/>
              </w:rPr>
              <w:fldChar w:fldCharType="end"/>
            </w:r>
          </w:hyperlink>
        </w:p>
        <w:p w14:paraId="04A27AFC" w14:textId="0D4884B2" w:rsidR="00796F3C" w:rsidRPr="00EC3626" w:rsidRDefault="00796F3C" w:rsidP="00796F3C">
          <w:pPr>
            <w:pStyle w:val="23"/>
            <w:tabs>
              <w:tab w:val="left" w:pos="960"/>
              <w:tab w:val="right" w:leader="dot" w:pos="9345"/>
            </w:tabs>
            <w:spacing w:line="360" w:lineRule="auto"/>
            <w:rPr>
              <w:rFonts w:ascii="Times New Roman" w:hAnsi="Times New Roman" w:cs="Times New Roman"/>
              <w:b w:val="0"/>
              <w:bCs w:val="0"/>
              <w:noProof/>
              <w:sz w:val="28"/>
              <w:szCs w:val="28"/>
            </w:rPr>
          </w:pPr>
          <w:hyperlink w:anchor="_Toc166408033" w:history="1">
            <w:r w:rsidRPr="00EC3626">
              <w:rPr>
                <w:rStyle w:val="a5"/>
                <w:rFonts w:ascii="Times New Roman" w:hAnsi="Times New Roman" w:cs="Times New Roman"/>
                <w:b w:val="0"/>
                <w:bCs w:val="0"/>
                <w:noProof/>
                <w:sz w:val="28"/>
                <w:szCs w:val="28"/>
                <w:lang w:val="en-US"/>
              </w:rPr>
              <w:t>1.1.</w:t>
            </w:r>
            <w:r w:rsidRPr="00EC3626">
              <w:rPr>
                <w:rFonts w:ascii="Times New Roman" w:hAnsi="Times New Roman" w:cs="Times New Roman"/>
                <w:b w:val="0"/>
                <w:bCs w:val="0"/>
                <w:noProof/>
                <w:sz w:val="28"/>
                <w:szCs w:val="28"/>
              </w:rPr>
              <w:tab/>
            </w:r>
            <w:r w:rsidRPr="00EC3626">
              <w:rPr>
                <w:rStyle w:val="a5"/>
                <w:rFonts w:ascii="Times New Roman" w:hAnsi="Times New Roman" w:cs="Times New Roman"/>
                <w:b w:val="0"/>
                <w:bCs w:val="0"/>
                <w:noProof/>
                <w:sz w:val="28"/>
                <w:szCs w:val="28"/>
                <w:lang w:val="en-US"/>
              </w:rPr>
              <w:t>Theoretical aspects of growth strategies of companies on foreign markets</w:t>
            </w:r>
            <w:r w:rsidRPr="00EC3626">
              <w:rPr>
                <w:rFonts w:ascii="Times New Roman" w:hAnsi="Times New Roman" w:cs="Times New Roman"/>
                <w:b w:val="0"/>
                <w:bCs w:val="0"/>
                <w:noProof/>
                <w:webHidden/>
                <w:sz w:val="28"/>
                <w:szCs w:val="28"/>
              </w:rPr>
              <w:tab/>
            </w:r>
            <w:r w:rsidRPr="00EC3626">
              <w:rPr>
                <w:rFonts w:ascii="Times New Roman" w:hAnsi="Times New Roman" w:cs="Times New Roman"/>
                <w:b w:val="0"/>
                <w:bCs w:val="0"/>
                <w:noProof/>
                <w:webHidden/>
                <w:sz w:val="28"/>
                <w:szCs w:val="28"/>
              </w:rPr>
              <w:fldChar w:fldCharType="begin"/>
            </w:r>
            <w:r w:rsidRPr="00EC3626">
              <w:rPr>
                <w:rFonts w:ascii="Times New Roman" w:hAnsi="Times New Roman" w:cs="Times New Roman"/>
                <w:b w:val="0"/>
                <w:bCs w:val="0"/>
                <w:noProof/>
                <w:webHidden/>
                <w:sz w:val="28"/>
                <w:szCs w:val="28"/>
              </w:rPr>
              <w:instrText xml:space="preserve"> PAGEREF _Toc166408033 \h </w:instrText>
            </w:r>
            <w:r w:rsidRPr="00EC3626">
              <w:rPr>
                <w:rFonts w:ascii="Times New Roman" w:hAnsi="Times New Roman" w:cs="Times New Roman"/>
                <w:b w:val="0"/>
                <w:bCs w:val="0"/>
                <w:noProof/>
                <w:webHidden/>
                <w:sz w:val="28"/>
                <w:szCs w:val="28"/>
              </w:rPr>
            </w:r>
            <w:r w:rsidRPr="00EC3626">
              <w:rPr>
                <w:rFonts w:ascii="Times New Roman" w:hAnsi="Times New Roman" w:cs="Times New Roman"/>
                <w:b w:val="0"/>
                <w:bCs w:val="0"/>
                <w:noProof/>
                <w:webHidden/>
                <w:sz w:val="28"/>
                <w:szCs w:val="28"/>
              </w:rPr>
              <w:fldChar w:fldCharType="separate"/>
            </w:r>
            <w:r w:rsidRPr="00EC3626">
              <w:rPr>
                <w:rFonts w:ascii="Times New Roman" w:hAnsi="Times New Roman" w:cs="Times New Roman"/>
                <w:b w:val="0"/>
                <w:bCs w:val="0"/>
                <w:noProof/>
                <w:webHidden/>
                <w:sz w:val="28"/>
                <w:szCs w:val="28"/>
              </w:rPr>
              <w:t>6</w:t>
            </w:r>
            <w:r w:rsidRPr="00EC3626">
              <w:rPr>
                <w:rFonts w:ascii="Times New Roman" w:hAnsi="Times New Roman" w:cs="Times New Roman"/>
                <w:b w:val="0"/>
                <w:bCs w:val="0"/>
                <w:noProof/>
                <w:webHidden/>
                <w:sz w:val="28"/>
                <w:szCs w:val="28"/>
              </w:rPr>
              <w:fldChar w:fldCharType="end"/>
            </w:r>
          </w:hyperlink>
        </w:p>
        <w:p w14:paraId="6854D529" w14:textId="5C77874A" w:rsidR="00796F3C" w:rsidRPr="00EC3626" w:rsidRDefault="00796F3C" w:rsidP="00796F3C">
          <w:pPr>
            <w:pStyle w:val="23"/>
            <w:tabs>
              <w:tab w:val="left" w:pos="960"/>
              <w:tab w:val="right" w:leader="dot" w:pos="9345"/>
            </w:tabs>
            <w:spacing w:line="360" w:lineRule="auto"/>
            <w:rPr>
              <w:rFonts w:ascii="Times New Roman" w:hAnsi="Times New Roman" w:cs="Times New Roman"/>
              <w:b w:val="0"/>
              <w:bCs w:val="0"/>
              <w:noProof/>
              <w:sz w:val="28"/>
              <w:szCs w:val="28"/>
            </w:rPr>
          </w:pPr>
          <w:hyperlink w:anchor="_Toc166408034" w:history="1">
            <w:r w:rsidRPr="00EC3626">
              <w:rPr>
                <w:rStyle w:val="a5"/>
                <w:rFonts w:ascii="Times New Roman" w:hAnsi="Times New Roman" w:cs="Times New Roman"/>
                <w:b w:val="0"/>
                <w:bCs w:val="0"/>
                <w:noProof/>
                <w:sz w:val="28"/>
                <w:szCs w:val="28"/>
                <w:lang w:val="en-US"/>
              </w:rPr>
              <w:t>1.2.</w:t>
            </w:r>
            <w:r w:rsidRPr="00EC3626">
              <w:rPr>
                <w:rFonts w:ascii="Times New Roman" w:hAnsi="Times New Roman" w:cs="Times New Roman"/>
                <w:b w:val="0"/>
                <w:bCs w:val="0"/>
                <w:noProof/>
                <w:sz w:val="28"/>
                <w:szCs w:val="28"/>
              </w:rPr>
              <w:tab/>
            </w:r>
            <w:r w:rsidRPr="00EC3626">
              <w:rPr>
                <w:rStyle w:val="a5"/>
                <w:rFonts w:ascii="Times New Roman" w:hAnsi="Times New Roman" w:cs="Times New Roman"/>
                <w:b w:val="0"/>
                <w:bCs w:val="0"/>
                <w:noProof/>
                <w:sz w:val="28"/>
                <w:szCs w:val="28"/>
                <w:lang w:val="en-US"/>
              </w:rPr>
              <w:t>Existing research on growth strategies of semiconductor companies on foreign markets</w:t>
            </w:r>
            <w:r w:rsidRPr="00EC3626">
              <w:rPr>
                <w:rFonts w:ascii="Times New Roman" w:hAnsi="Times New Roman" w:cs="Times New Roman"/>
                <w:b w:val="0"/>
                <w:bCs w:val="0"/>
                <w:noProof/>
                <w:webHidden/>
                <w:sz w:val="28"/>
                <w:szCs w:val="28"/>
              </w:rPr>
              <w:tab/>
            </w:r>
            <w:r w:rsidRPr="00EC3626">
              <w:rPr>
                <w:rFonts w:ascii="Times New Roman" w:hAnsi="Times New Roman" w:cs="Times New Roman"/>
                <w:b w:val="0"/>
                <w:bCs w:val="0"/>
                <w:noProof/>
                <w:webHidden/>
                <w:sz w:val="28"/>
                <w:szCs w:val="28"/>
              </w:rPr>
              <w:fldChar w:fldCharType="begin"/>
            </w:r>
            <w:r w:rsidRPr="00EC3626">
              <w:rPr>
                <w:rFonts w:ascii="Times New Roman" w:hAnsi="Times New Roman" w:cs="Times New Roman"/>
                <w:b w:val="0"/>
                <w:bCs w:val="0"/>
                <w:noProof/>
                <w:webHidden/>
                <w:sz w:val="28"/>
                <w:szCs w:val="28"/>
              </w:rPr>
              <w:instrText xml:space="preserve"> PAGEREF _Toc166408034 \h </w:instrText>
            </w:r>
            <w:r w:rsidRPr="00EC3626">
              <w:rPr>
                <w:rFonts w:ascii="Times New Roman" w:hAnsi="Times New Roman" w:cs="Times New Roman"/>
                <w:b w:val="0"/>
                <w:bCs w:val="0"/>
                <w:noProof/>
                <w:webHidden/>
                <w:sz w:val="28"/>
                <w:szCs w:val="28"/>
              </w:rPr>
            </w:r>
            <w:r w:rsidRPr="00EC3626">
              <w:rPr>
                <w:rFonts w:ascii="Times New Roman" w:hAnsi="Times New Roman" w:cs="Times New Roman"/>
                <w:b w:val="0"/>
                <w:bCs w:val="0"/>
                <w:noProof/>
                <w:webHidden/>
                <w:sz w:val="28"/>
                <w:szCs w:val="28"/>
              </w:rPr>
              <w:fldChar w:fldCharType="separate"/>
            </w:r>
            <w:r w:rsidRPr="00EC3626">
              <w:rPr>
                <w:rFonts w:ascii="Times New Roman" w:hAnsi="Times New Roman" w:cs="Times New Roman"/>
                <w:b w:val="0"/>
                <w:bCs w:val="0"/>
                <w:noProof/>
                <w:webHidden/>
                <w:sz w:val="28"/>
                <w:szCs w:val="28"/>
              </w:rPr>
              <w:t>10</w:t>
            </w:r>
            <w:r w:rsidRPr="00EC3626">
              <w:rPr>
                <w:rFonts w:ascii="Times New Roman" w:hAnsi="Times New Roman" w:cs="Times New Roman"/>
                <w:b w:val="0"/>
                <w:bCs w:val="0"/>
                <w:noProof/>
                <w:webHidden/>
                <w:sz w:val="28"/>
                <w:szCs w:val="28"/>
              </w:rPr>
              <w:fldChar w:fldCharType="end"/>
            </w:r>
          </w:hyperlink>
        </w:p>
        <w:p w14:paraId="198267E7" w14:textId="40E7E7F0" w:rsidR="00796F3C" w:rsidRPr="00EC3626" w:rsidRDefault="00796F3C" w:rsidP="00796F3C">
          <w:pPr>
            <w:pStyle w:val="23"/>
            <w:tabs>
              <w:tab w:val="left" w:pos="960"/>
              <w:tab w:val="right" w:leader="dot" w:pos="9345"/>
            </w:tabs>
            <w:spacing w:line="360" w:lineRule="auto"/>
            <w:rPr>
              <w:rFonts w:ascii="Times New Roman" w:hAnsi="Times New Roman" w:cs="Times New Roman"/>
              <w:b w:val="0"/>
              <w:bCs w:val="0"/>
              <w:noProof/>
              <w:sz w:val="28"/>
              <w:szCs w:val="28"/>
            </w:rPr>
          </w:pPr>
          <w:hyperlink w:anchor="_Toc166408035" w:history="1">
            <w:r w:rsidRPr="00EC3626">
              <w:rPr>
                <w:rStyle w:val="a5"/>
                <w:rFonts w:ascii="Times New Roman" w:hAnsi="Times New Roman" w:cs="Times New Roman"/>
                <w:b w:val="0"/>
                <w:bCs w:val="0"/>
                <w:noProof/>
                <w:sz w:val="28"/>
                <w:szCs w:val="28"/>
                <w:lang w:val="en-US"/>
              </w:rPr>
              <w:t>1.3.</w:t>
            </w:r>
            <w:r w:rsidRPr="00EC3626">
              <w:rPr>
                <w:rFonts w:ascii="Times New Roman" w:hAnsi="Times New Roman" w:cs="Times New Roman"/>
                <w:b w:val="0"/>
                <w:bCs w:val="0"/>
                <w:noProof/>
                <w:sz w:val="28"/>
                <w:szCs w:val="28"/>
              </w:rPr>
              <w:tab/>
            </w:r>
            <w:r w:rsidRPr="00EC3626">
              <w:rPr>
                <w:rStyle w:val="a5"/>
                <w:rFonts w:ascii="Times New Roman" w:hAnsi="Times New Roman" w:cs="Times New Roman"/>
                <w:b w:val="0"/>
                <w:bCs w:val="0"/>
                <w:noProof/>
                <w:sz w:val="28"/>
                <w:szCs w:val="28"/>
                <w:lang w:val="en-US"/>
              </w:rPr>
              <w:t>Previous research on key dimensions of growth strategies of semiconductor companies on foreign markets of the Asia-Pacific</w:t>
            </w:r>
            <w:r w:rsidRPr="00EC3626">
              <w:rPr>
                <w:rFonts w:ascii="Times New Roman" w:hAnsi="Times New Roman" w:cs="Times New Roman"/>
                <w:b w:val="0"/>
                <w:bCs w:val="0"/>
                <w:noProof/>
                <w:webHidden/>
                <w:sz w:val="28"/>
                <w:szCs w:val="28"/>
              </w:rPr>
              <w:tab/>
            </w:r>
            <w:r w:rsidRPr="00EC3626">
              <w:rPr>
                <w:rFonts w:ascii="Times New Roman" w:hAnsi="Times New Roman" w:cs="Times New Roman"/>
                <w:b w:val="0"/>
                <w:bCs w:val="0"/>
                <w:noProof/>
                <w:webHidden/>
                <w:sz w:val="28"/>
                <w:szCs w:val="28"/>
              </w:rPr>
              <w:fldChar w:fldCharType="begin"/>
            </w:r>
            <w:r w:rsidRPr="00EC3626">
              <w:rPr>
                <w:rFonts w:ascii="Times New Roman" w:hAnsi="Times New Roman" w:cs="Times New Roman"/>
                <w:b w:val="0"/>
                <w:bCs w:val="0"/>
                <w:noProof/>
                <w:webHidden/>
                <w:sz w:val="28"/>
                <w:szCs w:val="28"/>
              </w:rPr>
              <w:instrText xml:space="preserve"> PAGEREF _Toc166408035 \h </w:instrText>
            </w:r>
            <w:r w:rsidRPr="00EC3626">
              <w:rPr>
                <w:rFonts w:ascii="Times New Roman" w:hAnsi="Times New Roman" w:cs="Times New Roman"/>
                <w:b w:val="0"/>
                <w:bCs w:val="0"/>
                <w:noProof/>
                <w:webHidden/>
                <w:sz w:val="28"/>
                <w:szCs w:val="28"/>
              </w:rPr>
            </w:r>
            <w:r w:rsidRPr="00EC3626">
              <w:rPr>
                <w:rFonts w:ascii="Times New Roman" w:hAnsi="Times New Roman" w:cs="Times New Roman"/>
                <w:b w:val="0"/>
                <w:bCs w:val="0"/>
                <w:noProof/>
                <w:webHidden/>
                <w:sz w:val="28"/>
                <w:szCs w:val="28"/>
              </w:rPr>
              <w:fldChar w:fldCharType="separate"/>
            </w:r>
            <w:r w:rsidRPr="00EC3626">
              <w:rPr>
                <w:rFonts w:ascii="Times New Roman" w:hAnsi="Times New Roman" w:cs="Times New Roman"/>
                <w:b w:val="0"/>
                <w:bCs w:val="0"/>
                <w:noProof/>
                <w:webHidden/>
                <w:sz w:val="28"/>
                <w:szCs w:val="28"/>
              </w:rPr>
              <w:t>14</w:t>
            </w:r>
            <w:r w:rsidRPr="00EC3626">
              <w:rPr>
                <w:rFonts w:ascii="Times New Roman" w:hAnsi="Times New Roman" w:cs="Times New Roman"/>
                <w:b w:val="0"/>
                <w:bCs w:val="0"/>
                <w:noProof/>
                <w:webHidden/>
                <w:sz w:val="28"/>
                <w:szCs w:val="28"/>
              </w:rPr>
              <w:fldChar w:fldCharType="end"/>
            </w:r>
          </w:hyperlink>
        </w:p>
        <w:p w14:paraId="3AD8D2DF" w14:textId="71485CD3" w:rsidR="00796F3C" w:rsidRPr="00EC3626" w:rsidRDefault="00796F3C" w:rsidP="00796F3C">
          <w:pPr>
            <w:pStyle w:val="13"/>
            <w:tabs>
              <w:tab w:val="right" w:leader="dot" w:pos="9345"/>
            </w:tabs>
            <w:spacing w:line="360" w:lineRule="auto"/>
            <w:rPr>
              <w:rFonts w:ascii="Times New Roman" w:hAnsi="Times New Roman" w:cs="Times New Roman"/>
              <w:b w:val="0"/>
              <w:bCs w:val="0"/>
              <w:i w:val="0"/>
              <w:iCs w:val="0"/>
              <w:noProof/>
              <w:sz w:val="28"/>
              <w:szCs w:val="28"/>
            </w:rPr>
          </w:pPr>
          <w:hyperlink w:anchor="_Toc166408036" w:history="1">
            <w:r w:rsidRPr="00EC3626">
              <w:rPr>
                <w:rStyle w:val="a5"/>
                <w:rFonts w:ascii="Times New Roman" w:hAnsi="Times New Roman" w:cs="Times New Roman"/>
                <w:b w:val="0"/>
                <w:bCs w:val="0"/>
                <w:i w:val="0"/>
                <w:iCs w:val="0"/>
                <w:noProof/>
                <w:sz w:val="28"/>
                <w:szCs w:val="28"/>
                <w:lang w:val="en-US"/>
              </w:rPr>
              <w:t>Chapter 2. Overview of global semiconductor industry and case study of Infineon and NXP Semiconductors on the foreign markets of the Asia-Pacific</w:t>
            </w:r>
            <w:r w:rsidRPr="00EC3626">
              <w:rPr>
                <w:rFonts w:ascii="Times New Roman" w:hAnsi="Times New Roman" w:cs="Times New Roman"/>
                <w:b w:val="0"/>
                <w:bCs w:val="0"/>
                <w:i w:val="0"/>
                <w:iCs w:val="0"/>
                <w:noProof/>
                <w:webHidden/>
                <w:sz w:val="28"/>
                <w:szCs w:val="28"/>
              </w:rPr>
              <w:tab/>
            </w:r>
            <w:r w:rsidRPr="00EC3626">
              <w:rPr>
                <w:rFonts w:ascii="Times New Roman" w:hAnsi="Times New Roman" w:cs="Times New Roman"/>
                <w:b w:val="0"/>
                <w:bCs w:val="0"/>
                <w:i w:val="0"/>
                <w:iCs w:val="0"/>
                <w:noProof/>
                <w:webHidden/>
                <w:sz w:val="28"/>
                <w:szCs w:val="28"/>
              </w:rPr>
              <w:fldChar w:fldCharType="begin"/>
            </w:r>
            <w:r w:rsidRPr="00EC3626">
              <w:rPr>
                <w:rFonts w:ascii="Times New Roman" w:hAnsi="Times New Roman" w:cs="Times New Roman"/>
                <w:b w:val="0"/>
                <w:bCs w:val="0"/>
                <w:i w:val="0"/>
                <w:iCs w:val="0"/>
                <w:noProof/>
                <w:webHidden/>
                <w:sz w:val="28"/>
                <w:szCs w:val="28"/>
              </w:rPr>
              <w:instrText xml:space="preserve"> PAGEREF _Toc166408036 \h </w:instrText>
            </w:r>
            <w:r w:rsidRPr="00EC3626">
              <w:rPr>
                <w:rFonts w:ascii="Times New Roman" w:hAnsi="Times New Roman" w:cs="Times New Roman"/>
                <w:b w:val="0"/>
                <w:bCs w:val="0"/>
                <w:i w:val="0"/>
                <w:iCs w:val="0"/>
                <w:noProof/>
                <w:webHidden/>
                <w:sz w:val="28"/>
                <w:szCs w:val="28"/>
              </w:rPr>
            </w:r>
            <w:r w:rsidRPr="00EC3626">
              <w:rPr>
                <w:rFonts w:ascii="Times New Roman" w:hAnsi="Times New Roman" w:cs="Times New Roman"/>
                <w:b w:val="0"/>
                <w:bCs w:val="0"/>
                <w:i w:val="0"/>
                <w:iCs w:val="0"/>
                <w:noProof/>
                <w:webHidden/>
                <w:sz w:val="28"/>
                <w:szCs w:val="28"/>
              </w:rPr>
              <w:fldChar w:fldCharType="separate"/>
            </w:r>
            <w:r w:rsidRPr="00EC3626">
              <w:rPr>
                <w:rFonts w:ascii="Times New Roman" w:hAnsi="Times New Roman" w:cs="Times New Roman"/>
                <w:b w:val="0"/>
                <w:bCs w:val="0"/>
                <w:i w:val="0"/>
                <w:iCs w:val="0"/>
                <w:noProof/>
                <w:webHidden/>
                <w:sz w:val="28"/>
                <w:szCs w:val="28"/>
              </w:rPr>
              <w:t>17</w:t>
            </w:r>
            <w:r w:rsidRPr="00EC3626">
              <w:rPr>
                <w:rFonts w:ascii="Times New Roman" w:hAnsi="Times New Roman" w:cs="Times New Roman"/>
                <w:b w:val="0"/>
                <w:bCs w:val="0"/>
                <w:i w:val="0"/>
                <w:iCs w:val="0"/>
                <w:noProof/>
                <w:webHidden/>
                <w:sz w:val="28"/>
                <w:szCs w:val="28"/>
              </w:rPr>
              <w:fldChar w:fldCharType="end"/>
            </w:r>
          </w:hyperlink>
        </w:p>
        <w:p w14:paraId="2B1E9991" w14:textId="1F49CDEB" w:rsidR="00796F3C" w:rsidRPr="00EC3626" w:rsidRDefault="00796F3C" w:rsidP="00796F3C">
          <w:pPr>
            <w:pStyle w:val="23"/>
            <w:tabs>
              <w:tab w:val="right" w:leader="dot" w:pos="9345"/>
            </w:tabs>
            <w:spacing w:line="360" w:lineRule="auto"/>
            <w:rPr>
              <w:rFonts w:ascii="Times New Roman" w:hAnsi="Times New Roman" w:cs="Times New Roman"/>
              <w:b w:val="0"/>
              <w:bCs w:val="0"/>
              <w:noProof/>
              <w:sz w:val="28"/>
              <w:szCs w:val="28"/>
            </w:rPr>
          </w:pPr>
          <w:hyperlink w:anchor="_Toc166408037" w:history="1">
            <w:r w:rsidRPr="00EC3626">
              <w:rPr>
                <w:rStyle w:val="a5"/>
                <w:rFonts w:ascii="Times New Roman" w:hAnsi="Times New Roman" w:cs="Times New Roman"/>
                <w:b w:val="0"/>
                <w:bCs w:val="0"/>
                <w:noProof/>
                <w:sz w:val="28"/>
                <w:szCs w:val="28"/>
                <w:lang w:val="en-US"/>
              </w:rPr>
              <w:t>2.1. Overview of global semiconductor industry</w:t>
            </w:r>
            <w:r w:rsidRPr="00EC3626">
              <w:rPr>
                <w:rFonts w:ascii="Times New Roman" w:hAnsi="Times New Roman" w:cs="Times New Roman"/>
                <w:b w:val="0"/>
                <w:bCs w:val="0"/>
                <w:noProof/>
                <w:webHidden/>
                <w:sz w:val="28"/>
                <w:szCs w:val="28"/>
              </w:rPr>
              <w:tab/>
            </w:r>
            <w:r w:rsidRPr="00EC3626">
              <w:rPr>
                <w:rFonts w:ascii="Times New Roman" w:hAnsi="Times New Roman" w:cs="Times New Roman"/>
                <w:b w:val="0"/>
                <w:bCs w:val="0"/>
                <w:noProof/>
                <w:webHidden/>
                <w:sz w:val="28"/>
                <w:szCs w:val="28"/>
              </w:rPr>
              <w:fldChar w:fldCharType="begin"/>
            </w:r>
            <w:r w:rsidRPr="00EC3626">
              <w:rPr>
                <w:rFonts w:ascii="Times New Roman" w:hAnsi="Times New Roman" w:cs="Times New Roman"/>
                <w:b w:val="0"/>
                <w:bCs w:val="0"/>
                <w:noProof/>
                <w:webHidden/>
                <w:sz w:val="28"/>
                <w:szCs w:val="28"/>
              </w:rPr>
              <w:instrText xml:space="preserve"> PAGEREF _Toc166408037 \h </w:instrText>
            </w:r>
            <w:r w:rsidRPr="00EC3626">
              <w:rPr>
                <w:rFonts w:ascii="Times New Roman" w:hAnsi="Times New Roman" w:cs="Times New Roman"/>
                <w:b w:val="0"/>
                <w:bCs w:val="0"/>
                <w:noProof/>
                <w:webHidden/>
                <w:sz w:val="28"/>
                <w:szCs w:val="28"/>
              </w:rPr>
            </w:r>
            <w:r w:rsidRPr="00EC3626">
              <w:rPr>
                <w:rFonts w:ascii="Times New Roman" w:hAnsi="Times New Roman" w:cs="Times New Roman"/>
                <w:b w:val="0"/>
                <w:bCs w:val="0"/>
                <w:noProof/>
                <w:webHidden/>
                <w:sz w:val="28"/>
                <w:szCs w:val="28"/>
              </w:rPr>
              <w:fldChar w:fldCharType="separate"/>
            </w:r>
            <w:r w:rsidRPr="00EC3626">
              <w:rPr>
                <w:rFonts w:ascii="Times New Roman" w:hAnsi="Times New Roman" w:cs="Times New Roman"/>
                <w:b w:val="0"/>
                <w:bCs w:val="0"/>
                <w:noProof/>
                <w:webHidden/>
                <w:sz w:val="28"/>
                <w:szCs w:val="28"/>
              </w:rPr>
              <w:t>17</w:t>
            </w:r>
            <w:r w:rsidRPr="00EC3626">
              <w:rPr>
                <w:rFonts w:ascii="Times New Roman" w:hAnsi="Times New Roman" w:cs="Times New Roman"/>
                <w:b w:val="0"/>
                <w:bCs w:val="0"/>
                <w:noProof/>
                <w:webHidden/>
                <w:sz w:val="28"/>
                <w:szCs w:val="28"/>
              </w:rPr>
              <w:fldChar w:fldCharType="end"/>
            </w:r>
          </w:hyperlink>
        </w:p>
        <w:p w14:paraId="4FF6205F" w14:textId="2FA29251" w:rsidR="00796F3C" w:rsidRPr="00EC3626" w:rsidRDefault="00796F3C" w:rsidP="00796F3C">
          <w:pPr>
            <w:pStyle w:val="23"/>
            <w:tabs>
              <w:tab w:val="right" w:leader="dot" w:pos="9345"/>
            </w:tabs>
            <w:spacing w:line="360" w:lineRule="auto"/>
            <w:rPr>
              <w:rFonts w:ascii="Times New Roman" w:hAnsi="Times New Roman" w:cs="Times New Roman"/>
              <w:b w:val="0"/>
              <w:bCs w:val="0"/>
              <w:noProof/>
              <w:sz w:val="28"/>
              <w:szCs w:val="28"/>
            </w:rPr>
          </w:pPr>
          <w:hyperlink w:anchor="_Toc166408038" w:history="1">
            <w:r w:rsidRPr="00EC3626">
              <w:rPr>
                <w:rStyle w:val="a5"/>
                <w:rFonts w:ascii="Times New Roman" w:hAnsi="Times New Roman" w:cs="Times New Roman"/>
                <w:b w:val="0"/>
                <w:bCs w:val="0"/>
                <w:noProof/>
                <w:sz w:val="28"/>
                <w:szCs w:val="28"/>
                <w:lang w:val="en-US"/>
              </w:rPr>
              <w:t>2.2. The case of Infineon on the foreign markets of the Asia-Pacific</w:t>
            </w:r>
            <w:r w:rsidRPr="00EC3626">
              <w:rPr>
                <w:rFonts w:ascii="Times New Roman" w:hAnsi="Times New Roman" w:cs="Times New Roman"/>
                <w:b w:val="0"/>
                <w:bCs w:val="0"/>
                <w:noProof/>
                <w:webHidden/>
                <w:sz w:val="28"/>
                <w:szCs w:val="28"/>
              </w:rPr>
              <w:tab/>
            </w:r>
            <w:r w:rsidRPr="00EC3626">
              <w:rPr>
                <w:rFonts w:ascii="Times New Roman" w:hAnsi="Times New Roman" w:cs="Times New Roman"/>
                <w:b w:val="0"/>
                <w:bCs w:val="0"/>
                <w:noProof/>
                <w:webHidden/>
                <w:sz w:val="28"/>
                <w:szCs w:val="28"/>
              </w:rPr>
              <w:fldChar w:fldCharType="begin"/>
            </w:r>
            <w:r w:rsidRPr="00EC3626">
              <w:rPr>
                <w:rFonts w:ascii="Times New Roman" w:hAnsi="Times New Roman" w:cs="Times New Roman"/>
                <w:b w:val="0"/>
                <w:bCs w:val="0"/>
                <w:noProof/>
                <w:webHidden/>
                <w:sz w:val="28"/>
                <w:szCs w:val="28"/>
              </w:rPr>
              <w:instrText xml:space="preserve"> PAGEREF _Toc166408038 \h </w:instrText>
            </w:r>
            <w:r w:rsidRPr="00EC3626">
              <w:rPr>
                <w:rFonts w:ascii="Times New Roman" w:hAnsi="Times New Roman" w:cs="Times New Roman"/>
                <w:b w:val="0"/>
                <w:bCs w:val="0"/>
                <w:noProof/>
                <w:webHidden/>
                <w:sz w:val="28"/>
                <w:szCs w:val="28"/>
              </w:rPr>
            </w:r>
            <w:r w:rsidRPr="00EC3626">
              <w:rPr>
                <w:rFonts w:ascii="Times New Roman" w:hAnsi="Times New Roman" w:cs="Times New Roman"/>
                <w:b w:val="0"/>
                <w:bCs w:val="0"/>
                <w:noProof/>
                <w:webHidden/>
                <w:sz w:val="28"/>
                <w:szCs w:val="28"/>
              </w:rPr>
              <w:fldChar w:fldCharType="separate"/>
            </w:r>
            <w:r w:rsidRPr="00EC3626">
              <w:rPr>
                <w:rFonts w:ascii="Times New Roman" w:hAnsi="Times New Roman" w:cs="Times New Roman"/>
                <w:b w:val="0"/>
                <w:bCs w:val="0"/>
                <w:noProof/>
                <w:webHidden/>
                <w:sz w:val="28"/>
                <w:szCs w:val="28"/>
              </w:rPr>
              <w:t>39</w:t>
            </w:r>
            <w:r w:rsidRPr="00EC3626">
              <w:rPr>
                <w:rFonts w:ascii="Times New Roman" w:hAnsi="Times New Roman" w:cs="Times New Roman"/>
                <w:b w:val="0"/>
                <w:bCs w:val="0"/>
                <w:noProof/>
                <w:webHidden/>
                <w:sz w:val="28"/>
                <w:szCs w:val="28"/>
              </w:rPr>
              <w:fldChar w:fldCharType="end"/>
            </w:r>
          </w:hyperlink>
        </w:p>
        <w:p w14:paraId="3044CE67" w14:textId="0C436F86" w:rsidR="00796F3C" w:rsidRPr="00EC3626" w:rsidRDefault="00796F3C" w:rsidP="00796F3C">
          <w:pPr>
            <w:pStyle w:val="23"/>
            <w:tabs>
              <w:tab w:val="right" w:leader="dot" w:pos="9345"/>
            </w:tabs>
            <w:spacing w:line="360" w:lineRule="auto"/>
            <w:rPr>
              <w:rFonts w:ascii="Times New Roman" w:hAnsi="Times New Roman" w:cs="Times New Roman"/>
              <w:b w:val="0"/>
              <w:bCs w:val="0"/>
              <w:noProof/>
              <w:sz w:val="28"/>
              <w:szCs w:val="28"/>
            </w:rPr>
          </w:pPr>
          <w:hyperlink w:anchor="_Toc166408039" w:history="1">
            <w:r w:rsidRPr="00EC3626">
              <w:rPr>
                <w:rStyle w:val="a5"/>
                <w:rFonts w:ascii="Times New Roman" w:hAnsi="Times New Roman" w:cs="Times New Roman"/>
                <w:b w:val="0"/>
                <w:bCs w:val="0"/>
                <w:noProof/>
                <w:sz w:val="28"/>
                <w:szCs w:val="28"/>
                <w:lang w:val="en-US"/>
              </w:rPr>
              <w:t>2.3. The case of NXP Semiconductors on the foreign markets of the Asia-Pacific</w:t>
            </w:r>
            <w:r w:rsidRPr="00EC3626">
              <w:rPr>
                <w:rFonts w:ascii="Times New Roman" w:hAnsi="Times New Roman" w:cs="Times New Roman"/>
                <w:b w:val="0"/>
                <w:bCs w:val="0"/>
                <w:noProof/>
                <w:webHidden/>
                <w:sz w:val="28"/>
                <w:szCs w:val="28"/>
              </w:rPr>
              <w:tab/>
            </w:r>
            <w:r w:rsidRPr="00EC3626">
              <w:rPr>
                <w:rFonts w:ascii="Times New Roman" w:hAnsi="Times New Roman" w:cs="Times New Roman"/>
                <w:b w:val="0"/>
                <w:bCs w:val="0"/>
                <w:noProof/>
                <w:webHidden/>
                <w:sz w:val="28"/>
                <w:szCs w:val="28"/>
              </w:rPr>
              <w:fldChar w:fldCharType="begin"/>
            </w:r>
            <w:r w:rsidRPr="00EC3626">
              <w:rPr>
                <w:rFonts w:ascii="Times New Roman" w:hAnsi="Times New Roman" w:cs="Times New Roman"/>
                <w:b w:val="0"/>
                <w:bCs w:val="0"/>
                <w:noProof/>
                <w:webHidden/>
                <w:sz w:val="28"/>
                <w:szCs w:val="28"/>
              </w:rPr>
              <w:instrText xml:space="preserve"> PAGEREF _Toc166408039 \h </w:instrText>
            </w:r>
            <w:r w:rsidRPr="00EC3626">
              <w:rPr>
                <w:rFonts w:ascii="Times New Roman" w:hAnsi="Times New Roman" w:cs="Times New Roman"/>
                <w:b w:val="0"/>
                <w:bCs w:val="0"/>
                <w:noProof/>
                <w:webHidden/>
                <w:sz w:val="28"/>
                <w:szCs w:val="28"/>
              </w:rPr>
            </w:r>
            <w:r w:rsidRPr="00EC3626">
              <w:rPr>
                <w:rFonts w:ascii="Times New Roman" w:hAnsi="Times New Roman" w:cs="Times New Roman"/>
                <w:b w:val="0"/>
                <w:bCs w:val="0"/>
                <w:noProof/>
                <w:webHidden/>
                <w:sz w:val="28"/>
                <w:szCs w:val="28"/>
              </w:rPr>
              <w:fldChar w:fldCharType="separate"/>
            </w:r>
            <w:r w:rsidRPr="00EC3626">
              <w:rPr>
                <w:rFonts w:ascii="Times New Roman" w:hAnsi="Times New Roman" w:cs="Times New Roman"/>
                <w:b w:val="0"/>
                <w:bCs w:val="0"/>
                <w:noProof/>
                <w:webHidden/>
                <w:sz w:val="28"/>
                <w:szCs w:val="28"/>
              </w:rPr>
              <w:t>50</w:t>
            </w:r>
            <w:r w:rsidRPr="00EC3626">
              <w:rPr>
                <w:rFonts w:ascii="Times New Roman" w:hAnsi="Times New Roman" w:cs="Times New Roman"/>
                <w:b w:val="0"/>
                <w:bCs w:val="0"/>
                <w:noProof/>
                <w:webHidden/>
                <w:sz w:val="28"/>
                <w:szCs w:val="28"/>
              </w:rPr>
              <w:fldChar w:fldCharType="end"/>
            </w:r>
          </w:hyperlink>
        </w:p>
        <w:p w14:paraId="5AAF22DA" w14:textId="5F5D858E" w:rsidR="00796F3C" w:rsidRPr="00EC3626" w:rsidRDefault="00796F3C" w:rsidP="00796F3C">
          <w:pPr>
            <w:pStyle w:val="13"/>
            <w:tabs>
              <w:tab w:val="right" w:leader="dot" w:pos="9345"/>
            </w:tabs>
            <w:spacing w:line="360" w:lineRule="auto"/>
            <w:rPr>
              <w:rFonts w:ascii="Times New Roman" w:hAnsi="Times New Roman" w:cs="Times New Roman"/>
              <w:b w:val="0"/>
              <w:bCs w:val="0"/>
              <w:i w:val="0"/>
              <w:iCs w:val="0"/>
              <w:noProof/>
              <w:sz w:val="28"/>
              <w:szCs w:val="28"/>
            </w:rPr>
          </w:pPr>
          <w:hyperlink w:anchor="_Toc166408040" w:history="1">
            <w:r w:rsidRPr="00EC3626">
              <w:rPr>
                <w:rStyle w:val="a5"/>
                <w:rFonts w:ascii="Times New Roman" w:hAnsi="Times New Roman" w:cs="Times New Roman"/>
                <w:b w:val="0"/>
                <w:bCs w:val="0"/>
                <w:i w:val="0"/>
                <w:iCs w:val="0"/>
                <w:noProof/>
                <w:sz w:val="28"/>
                <w:szCs w:val="28"/>
                <w:lang w:val="en-US"/>
              </w:rPr>
              <w:t>Chapter 3. Findings and recommendations</w:t>
            </w:r>
            <w:r w:rsidRPr="00EC3626">
              <w:rPr>
                <w:rFonts w:ascii="Times New Roman" w:hAnsi="Times New Roman" w:cs="Times New Roman"/>
                <w:b w:val="0"/>
                <w:bCs w:val="0"/>
                <w:i w:val="0"/>
                <w:iCs w:val="0"/>
                <w:noProof/>
                <w:webHidden/>
                <w:sz w:val="28"/>
                <w:szCs w:val="28"/>
              </w:rPr>
              <w:tab/>
            </w:r>
            <w:r w:rsidRPr="00EC3626">
              <w:rPr>
                <w:rFonts w:ascii="Times New Roman" w:hAnsi="Times New Roman" w:cs="Times New Roman"/>
                <w:b w:val="0"/>
                <w:bCs w:val="0"/>
                <w:i w:val="0"/>
                <w:iCs w:val="0"/>
                <w:noProof/>
                <w:webHidden/>
                <w:sz w:val="28"/>
                <w:szCs w:val="28"/>
              </w:rPr>
              <w:fldChar w:fldCharType="begin"/>
            </w:r>
            <w:r w:rsidRPr="00EC3626">
              <w:rPr>
                <w:rFonts w:ascii="Times New Roman" w:hAnsi="Times New Roman" w:cs="Times New Roman"/>
                <w:b w:val="0"/>
                <w:bCs w:val="0"/>
                <w:i w:val="0"/>
                <w:iCs w:val="0"/>
                <w:noProof/>
                <w:webHidden/>
                <w:sz w:val="28"/>
                <w:szCs w:val="28"/>
              </w:rPr>
              <w:instrText xml:space="preserve"> PAGEREF _Toc166408040 \h </w:instrText>
            </w:r>
            <w:r w:rsidRPr="00EC3626">
              <w:rPr>
                <w:rFonts w:ascii="Times New Roman" w:hAnsi="Times New Roman" w:cs="Times New Roman"/>
                <w:b w:val="0"/>
                <w:bCs w:val="0"/>
                <w:i w:val="0"/>
                <w:iCs w:val="0"/>
                <w:noProof/>
                <w:webHidden/>
                <w:sz w:val="28"/>
                <w:szCs w:val="28"/>
              </w:rPr>
            </w:r>
            <w:r w:rsidRPr="00EC3626">
              <w:rPr>
                <w:rFonts w:ascii="Times New Roman" w:hAnsi="Times New Roman" w:cs="Times New Roman"/>
                <w:b w:val="0"/>
                <w:bCs w:val="0"/>
                <w:i w:val="0"/>
                <w:iCs w:val="0"/>
                <w:noProof/>
                <w:webHidden/>
                <w:sz w:val="28"/>
                <w:szCs w:val="28"/>
              </w:rPr>
              <w:fldChar w:fldCharType="separate"/>
            </w:r>
            <w:r w:rsidRPr="00EC3626">
              <w:rPr>
                <w:rFonts w:ascii="Times New Roman" w:hAnsi="Times New Roman" w:cs="Times New Roman"/>
                <w:b w:val="0"/>
                <w:bCs w:val="0"/>
                <w:i w:val="0"/>
                <w:iCs w:val="0"/>
                <w:noProof/>
                <w:webHidden/>
                <w:sz w:val="28"/>
                <w:szCs w:val="28"/>
              </w:rPr>
              <w:t>57</w:t>
            </w:r>
            <w:r w:rsidRPr="00EC3626">
              <w:rPr>
                <w:rFonts w:ascii="Times New Roman" w:hAnsi="Times New Roman" w:cs="Times New Roman"/>
                <w:b w:val="0"/>
                <w:bCs w:val="0"/>
                <w:i w:val="0"/>
                <w:iCs w:val="0"/>
                <w:noProof/>
                <w:webHidden/>
                <w:sz w:val="28"/>
                <w:szCs w:val="28"/>
              </w:rPr>
              <w:fldChar w:fldCharType="end"/>
            </w:r>
          </w:hyperlink>
        </w:p>
        <w:p w14:paraId="0BD8F272" w14:textId="531BE7D4" w:rsidR="00796F3C" w:rsidRPr="00EC3626" w:rsidRDefault="00796F3C" w:rsidP="00796F3C">
          <w:pPr>
            <w:pStyle w:val="23"/>
            <w:tabs>
              <w:tab w:val="left" w:pos="960"/>
              <w:tab w:val="right" w:leader="dot" w:pos="9345"/>
            </w:tabs>
            <w:spacing w:line="360" w:lineRule="auto"/>
            <w:rPr>
              <w:rFonts w:ascii="Times New Roman" w:hAnsi="Times New Roman" w:cs="Times New Roman"/>
              <w:b w:val="0"/>
              <w:bCs w:val="0"/>
              <w:noProof/>
              <w:sz w:val="28"/>
              <w:szCs w:val="28"/>
            </w:rPr>
          </w:pPr>
          <w:hyperlink w:anchor="_Toc166408041" w:history="1">
            <w:r w:rsidRPr="00EC3626">
              <w:rPr>
                <w:rStyle w:val="a5"/>
                <w:rFonts w:ascii="Times New Roman" w:hAnsi="Times New Roman" w:cs="Times New Roman"/>
                <w:b w:val="0"/>
                <w:bCs w:val="0"/>
                <w:noProof/>
                <w:sz w:val="28"/>
                <w:szCs w:val="28"/>
                <w:lang w:val="en-US"/>
              </w:rPr>
              <w:t>3.1.</w:t>
            </w:r>
            <w:r w:rsidRPr="00EC3626">
              <w:rPr>
                <w:rFonts w:ascii="Times New Roman" w:hAnsi="Times New Roman" w:cs="Times New Roman"/>
                <w:b w:val="0"/>
                <w:bCs w:val="0"/>
                <w:noProof/>
                <w:sz w:val="28"/>
                <w:szCs w:val="28"/>
              </w:rPr>
              <w:tab/>
            </w:r>
            <w:r w:rsidRPr="00EC3626">
              <w:rPr>
                <w:rStyle w:val="a5"/>
                <w:rFonts w:ascii="Times New Roman" w:hAnsi="Times New Roman" w:cs="Times New Roman"/>
                <w:b w:val="0"/>
                <w:bCs w:val="0"/>
                <w:noProof/>
                <w:sz w:val="28"/>
                <w:szCs w:val="28"/>
                <w:lang w:val="en-US"/>
              </w:rPr>
              <w:t>Key research findings</w:t>
            </w:r>
            <w:r w:rsidRPr="00EC3626">
              <w:rPr>
                <w:rFonts w:ascii="Times New Roman" w:hAnsi="Times New Roman" w:cs="Times New Roman"/>
                <w:b w:val="0"/>
                <w:bCs w:val="0"/>
                <w:noProof/>
                <w:webHidden/>
                <w:sz w:val="28"/>
                <w:szCs w:val="28"/>
              </w:rPr>
              <w:tab/>
            </w:r>
            <w:r w:rsidRPr="00EC3626">
              <w:rPr>
                <w:rFonts w:ascii="Times New Roman" w:hAnsi="Times New Roman" w:cs="Times New Roman"/>
                <w:b w:val="0"/>
                <w:bCs w:val="0"/>
                <w:noProof/>
                <w:webHidden/>
                <w:sz w:val="28"/>
                <w:szCs w:val="28"/>
              </w:rPr>
              <w:fldChar w:fldCharType="begin"/>
            </w:r>
            <w:r w:rsidRPr="00EC3626">
              <w:rPr>
                <w:rFonts w:ascii="Times New Roman" w:hAnsi="Times New Roman" w:cs="Times New Roman"/>
                <w:b w:val="0"/>
                <w:bCs w:val="0"/>
                <w:noProof/>
                <w:webHidden/>
                <w:sz w:val="28"/>
                <w:szCs w:val="28"/>
              </w:rPr>
              <w:instrText xml:space="preserve"> PAGEREF _Toc166408041 \h </w:instrText>
            </w:r>
            <w:r w:rsidRPr="00EC3626">
              <w:rPr>
                <w:rFonts w:ascii="Times New Roman" w:hAnsi="Times New Roman" w:cs="Times New Roman"/>
                <w:b w:val="0"/>
                <w:bCs w:val="0"/>
                <w:noProof/>
                <w:webHidden/>
                <w:sz w:val="28"/>
                <w:szCs w:val="28"/>
              </w:rPr>
            </w:r>
            <w:r w:rsidRPr="00EC3626">
              <w:rPr>
                <w:rFonts w:ascii="Times New Roman" w:hAnsi="Times New Roman" w:cs="Times New Roman"/>
                <w:b w:val="0"/>
                <w:bCs w:val="0"/>
                <w:noProof/>
                <w:webHidden/>
                <w:sz w:val="28"/>
                <w:szCs w:val="28"/>
              </w:rPr>
              <w:fldChar w:fldCharType="separate"/>
            </w:r>
            <w:r w:rsidRPr="00EC3626">
              <w:rPr>
                <w:rFonts w:ascii="Times New Roman" w:hAnsi="Times New Roman" w:cs="Times New Roman"/>
                <w:b w:val="0"/>
                <w:bCs w:val="0"/>
                <w:noProof/>
                <w:webHidden/>
                <w:sz w:val="28"/>
                <w:szCs w:val="28"/>
              </w:rPr>
              <w:t>57</w:t>
            </w:r>
            <w:r w:rsidRPr="00EC3626">
              <w:rPr>
                <w:rFonts w:ascii="Times New Roman" w:hAnsi="Times New Roman" w:cs="Times New Roman"/>
                <w:b w:val="0"/>
                <w:bCs w:val="0"/>
                <w:noProof/>
                <w:webHidden/>
                <w:sz w:val="28"/>
                <w:szCs w:val="28"/>
              </w:rPr>
              <w:fldChar w:fldCharType="end"/>
            </w:r>
          </w:hyperlink>
        </w:p>
        <w:p w14:paraId="1CD9AC73" w14:textId="2E2B3796" w:rsidR="00796F3C" w:rsidRPr="00EC3626" w:rsidRDefault="00796F3C" w:rsidP="00796F3C">
          <w:pPr>
            <w:pStyle w:val="23"/>
            <w:tabs>
              <w:tab w:val="left" w:pos="960"/>
              <w:tab w:val="right" w:leader="dot" w:pos="9345"/>
            </w:tabs>
            <w:spacing w:line="360" w:lineRule="auto"/>
            <w:rPr>
              <w:rFonts w:ascii="Times New Roman" w:hAnsi="Times New Roman" w:cs="Times New Roman"/>
              <w:b w:val="0"/>
              <w:bCs w:val="0"/>
              <w:noProof/>
              <w:sz w:val="28"/>
              <w:szCs w:val="28"/>
            </w:rPr>
          </w:pPr>
          <w:hyperlink w:anchor="_Toc166408042" w:history="1">
            <w:r w:rsidRPr="00EC3626">
              <w:rPr>
                <w:rStyle w:val="a5"/>
                <w:rFonts w:ascii="Times New Roman" w:hAnsi="Times New Roman" w:cs="Times New Roman"/>
                <w:b w:val="0"/>
                <w:bCs w:val="0"/>
                <w:noProof/>
                <w:sz w:val="28"/>
                <w:szCs w:val="28"/>
                <w:lang w:val="en-US"/>
              </w:rPr>
              <w:t>3.2.</w:t>
            </w:r>
            <w:r w:rsidRPr="00EC3626">
              <w:rPr>
                <w:rFonts w:ascii="Times New Roman" w:hAnsi="Times New Roman" w:cs="Times New Roman"/>
                <w:b w:val="0"/>
                <w:bCs w:val="0"/>
                <w:noProof/>
                <w:sz w:val="28"/>
                <w:szCs w:val="28"/>
              </w:rPr>
              <w:tab/>
            </w:r>
            <w:r w:rsidRPr="00EC3626">
              <w:rPr>
                <w:rStyle w:val="a5"/>
                <w:rFonts w:ascii="Times New Roman" w:hAnsi="Times New Roman" w:cs="Times New Roman"/>
                <w:b w:val="0"/>
                <w:bCs w:val="0"/>
                <w:noProof/>
                <w:sz w:val="28"/>
                <w:szCs w:val="28"/>
                <w:lang w:val="en-US"/>
              </w:rPr>
              <w:t>Recommendations for international semiconductor companies</w:t>
            </w:r>
            <w:r w:rsidRPr="00EC3626">
              <w:rPr>
                <w:rFonts w:ascii="Times New Roman" w:hAnsi="Times New Roman" w:cs="Times New Roman"/>
                <w:b w:val="0"/>
                <w:bCs w:val="0"/>
                <w:noProof/>
                <w:webHidden/>
                <w:sz w:val="28"/>
                <w:szCs w:val="28"/>
              </w:rPr>
              <w:tab/>
            </w:r>
            <w:r w:rsidRPr="00EC3626">
              <w:rPr>
                <w:rFonts w:ascii="Times New Roman" w:hAnsi="Times New Roman" w:cs="Times New Roman"/>
                <w:b w:val="0"/>
                <w:bCs w:val="0"/>
                <w:noProof/>
                <w:webHidden/>
                <w:sz w:val="28"/>
                <w:szCs w:val="28"/>
              </w:rPr>
              <w:fldChar w:fldCharType="begin"/>
            </w:r>
            <w:r w:rsidRPr="00EC3626">
              <w:rPr>
                <w:rFonts w:ascii="Times New Roman" w:hAnsi="Times New Roman" w:cs="Times New Roman"/>
                <w:b w:val="0"/>
                <w:bCs w:val="0"/>
                <w:noProof/>
                <w:webHidden/>
                <w:sz w:val="28"/>
                <w:szCs w:val="28"/>
              </w:rPr>
              <w:instrText xml:space="preserve"> PAGEREF _Toc166408042 \h </w:instrText>
            </w:r>
            <w:r w:rsidRPr="00EC3626">
              <w:rPr>
                <w:rFonts w:ascii="Times New Roman" w:hAnsi="Times New Roman" w:cs="Times New Roman"/>
                <w:b w:val="0"/>
                <w:bCs w:val="0"/>
                <w:noProof/>
                <w:webHidden/>
                <w:sz w:val="28"/>
                <w:szCs w:val="28"/>
              </w:rPr>
            </w:r>
            <w:r w:rsidRPr="00EC3626">
              <w:rPr>
                <w:rFonts w:ascii="Times New Roman" w:hAnsi="Times New Roman" w:cs="Times New Roman"/>
                <w:b w:val="0"/>
                <w:bCs w:val="0"/>
                <w:noProof/>
                <w:webHidden/>
                <w:sz w:val="28"/>
                <w:szCs w:val="28"/>
              </w:rPr>
              <w:fldChar w:fldCharType="separate"/>
            </w:r>
            <w:r w:rsidRPr="00EC3626">
              <w:rPr>
                <w:rFonts w:ascii="Times New Roman" w:hAnsi="Times New Roman" w:cs="Times New Roman"/>
                <w:b w:val="0"/>
                <w:bCs w:val="0"/>
                <w:noProof/>
                <w:webHidden/>
                <w:sz w:val="28"/>
                <w:szCs w:val="28"/>
              </w:rPr>
              <w:t>61</w:t>
            </w:r>
            <w:r w:rsidRPr="00EC3626">
              <w:rPr>
                <w:rFonts w:ascii="Times New Roman" w:hAnsi="Times New Roman" w:cs="Times New Roman"/>
                <w:b w:val="0"/>
                <w:bCs w:val="0"/>
                <w:noProof/>
                <w:webHidden/>
                <w:sz w:val="28"/>
                <w:szCs w:val="28"/>
              </w:rPr>
              <w:fldChar w:fldCharType="end"/>
            </w:r>
          </w:hyperlink>
        </w:p>
        <w:p w14:paraId="65B9719F" w14:textId="2406DC50" w:rsidR="00796F3C" w:rsidRPr="00EC3626" w:rsidRDefault="00796F3C" w:rsidP="00796F3C">
          <w:pPr>
            <w:pStyle w:val="23"/>
            <w:tabs>
              <w:tab w:val="left" w:pos="960"/>
              <w:tab w:val="right" w:leader="dot" w:pos="9345"/>
            </w:tabs>
            <w:spacing w:line="360" w:lineRule="auto"/>
            <w:rPr>
              <w:rFonts w:ascii="Times New Roman" w:hAnsi="Times New Roman" w:cs="Times New Roman"/>
              <w:b w:val="0"/>
              <w:bCs w:val="0"/>
              <w:noProof/>
              <w:sz w:val="28"/>
              <w:szCs w:val="28"/>
            </w:rPr>
          </w:pPr>
          <w:hyperlink w:anchor="_Toc166408043" w:history="1">
            <w:r w:rsidRPr="00EC3626">
              <w:rPr>
                <w:rStyle w:val="a5"/>
                <w:rFonts w:ascii="Times New Roman" w:hAnsi="Times New Roman" w:cs="Times New Roman"/>
                <w:b w:val="0"/>
                <w:bCs w:val="0"/>
                <w:noProof/>
                <w:sz w:val="28"/>
                <w:szCs w:val="28"/>
                <w:lang w:val="en-US"/>
              </w:rPr>
              <w:t>3.3.</w:t>
            </w:r>
            <w:r w:rsidRPr="00EC3626">
              <w:rPr>
                <w:rFonts w:ascii="Times New Roman" w:hAnsi="Times New Roman" w:cs="Times New Roman"/>
                <w:b w:val="0"/>
                <w:bCs w:val="0"/>
                <w:noProof/>
                <w:sz w:val="28"/>
                <w:szCs w:val="28"/>
              </w:rPr>
              <w:tab/>
            </w:r>
            <w:r w:rsidRPr="00EC3626">
              <w:rPr>
                <w:rStyle w:val="a5"/>
                <w:rFonts w:ascii="Times New Roman" w:hAnsi="Times New Roman" w:cs="Times New Roman"/>
                <w:b w:val="0"/>
                <w:bCs w:val="0"/>
                <w:noProof/>
                <w:sz w:val="28"/>
                <w:szCs w:val="28"/>
                <w:lang w:val="en-US"/>
              </w:rPr>
              <w:t>Limitations and recommendations for further researchers</w:t>
            </w:r>
            <w:r w:rsidRPr="00EC3626">
              <w:rPr>
                <w:rFonts w:ascii="Times New Roman" w:hAnsi="Times New Roman" w:cs="Times New Roman"/>
                <w:b w:val="0"/>
                <w:bCs w:val="0"/>
                <w:noProof/>
                <w:webHidden/>
                <w:sz w:val="28"/>
                <w:szCs w:val="28"/>
              </w:rPr>
              <w:tab/>
            </w:r>
            <w:r w:rsidRPr="00EC3626">
              <w:rPr>
                <w:rFonts w:ascii="Times New Roman" w:hAnsi="Times New Roman" w:cs="Times New Roman"/>
                <w:b w:val="0"/>
                <w:bCs w:val="0"/>
                <w:noProof/>
                <w:webHidden/>
                <w:sz w:val="28"/>
                <w:szCs w:val="28"/>
              </w:rPr>
              <w:fldChar w:fldCharType="begin"/>
            </w:r>
            <w:r w:rsidRPr="00EC3626">
              <w:rPr>
                <w:rFonts w:ascii="Times New Roman" w:hAnsi="Times New Roman" w:cs="Times New Roman"/>
                <w:b w:val="0"/>
                <w:bCs w:val="0"/>
                <w:noProof/>
                <w:webHidden/>
                <w:sz w:val="28"/>
                <w:szCs w:val="28"/>
              </w:rPr>
              <w:instrText xml:space="preserve"> PAGEREF _Toc166408043 \h </w:instrText>
            </w:r>
            <w:r w:rsidRPr="00EC3626">
              <w:rPr>
                <w:rFonts w:ascii="Times New Roman" w:hAnsi="Times New Roman" w:cs="Times New Roman"/>
                <w:b w:val="0"/>
                <w:bCs w:val="0"/>
                <w:noProof/>
                <w:webHidden/>
                <w:sz w:val="28"/>
                <w:szCs w:val="28"/>
              </w:rPr>
            </w:r>
            <w:r w:rsidRPr="00EC3626">
              <w:rPr>
                <w:rFonts w:ascii="Times New Roman" w:hAnsi="Times New Roman" w:cs="Times New Roman"/>
                <w:b w:val="0"/>
                <w:bCs w:val="0"/>
                <w:noProof/>
                <w:webHidden/>
                <w:sz w:val="28"/>
                <w:szCs w:val="28"/>
              </w:rPr>
              <w:fldChar w:fldCharType="separate"/>
            </w:r>
            <w:r w:rsidRPr="00EC3626">
              <w:rPr>
                <w:rFonts w:ascii="Times New Roman" w:hAnsi="Times New Roman" w:cs="Times New Roman"/>
                <w:b w:val="0"/>
                <w:bCs w:val="0"/>
                <w:noProof/>
                <w:webHidden/>
                <w:sz w:val="28"/>
                <w:szCs w:val="28"/>
              </w:rPr>
              <w:t>63</w:t>
            </w:r>
            <w:r w:rsidRPr="00EC3626">
              <w:rPr>
                <w:rFonts w:ascii="Times New Roman" w:hAnsi="Times New Roman" w:cs="Times New Roman"/>
                <w:b w:val="0"/>
                <w:bCs w:val="0"/>
                <w:noProof/>
                <w:webHidden/>
                <w:sz w:val="28"/>
                <w:szCs w:val="28"/>
              </w:rPr>
              <w:fldChar w:fldCharType="end"/>
            </w:r>
          </w:hyperlink>
        </w:p>
        <w:p w14:paraId="1648C34C" w14:textId="2B5F21B2" w:rsidR="00796F3C" w:rsidRPr="00EC3626" w:rsidRDefault="00796F3C" w:rsidP="00796F3C">
          <w:pPr>
            <w:pStyle w:val="13"/>
            <w:tabs>
              <w:tab w:val="right" w:leader="dot" w:pos="9345"/>
            </w:tabs>
            <w:spacing w:line="360" w:lineRule="auto"/>
            <w:rPr>
              <w:rFonts w:ascii="Times New Roman" w:hAnsi="Times New Roman" w:cs="Times New Roman"/>
              <w:b w:val="0"/>
              <w:bCs w:val="0"/>
              <w:i w:val="0"/>
              <w:iCs w:val="0"/>
              <w:noProof/>
              <w:sz w:val="28"/>
              <w:szCs w:val="28"/>
            </w:rPr>
          </w:pPr>
          <w:hyperlink w:anchor="_Toc166408044" w:history="1">
            <w:r w:rsidRPr="00EC3626">
              <w:rPr>
                <w:rStyle w:val="a5"/>
                <w:rFonts w:ascii="Times New Roman" w:hAnsi="Times New Roman" w:cs="Times New Roman"/>
                <w:b w:val="0"/>
                <w:bCs w:val="0"/>
                <w:i w:val="0"/>
                <w:iCs w:val="0"/>
                <w:noProof/>
                <w:sz w:val="28"/>
                <w:szCs w:val="28"/>
                <w:lang w:val="en-US"/>
              </w:rPr>
              <w:t>Conclusion</w:t>
            </w:r>
            <w:r w:rsidRPr="00EC3626">
              <w:rPr>
                <w:rFonts w:ascii="Times New Roman" w:hAnsi="Times New Roman" w:cs="Times New Roman"/>
                <w:b w:val="0"/>
                <w:bCs w:val="0"/>
                <w:i w:val="0"/>
                <w:iCs w:val="0"/>
                <w:noProof/>
                <w:webHidden/>
                <w:sz w:val="28"/>
                <w:szCs w:val="28"/>
              </w:rPr>
              <w:tab/>
            </w:r>
            <w:r w:rsidRPr="00EC3626">
              <w:rPr>
                <w:rFonts w:ascii="Times New Roman" w:hAnsi="Times New Roman" w:cs="Times New Roman"/>
                <w:b w:val="0"/>
                <w:bCs w:val="0"/>
                <w:i w:val="0"/>
                <w:iCs w:val="0"/>
                <w:noProof/>
                <w:webHidden/>
                <w:sz w:val="28"/>
                <w:szCs w:val="28"/>
              </w:rPr>
              <w:fldChar w:fldCharType="begin"/>
            </w:r>
            <w:r w:rsidRPr="00EC3626">
              <w:rPr>
                <w:rFonts w:ascii="Times New Roman" w:hAnsi="Times New Roman" w:cs="Times New Roman"/>
                <w:b w:val="0"/>
                <w:bCs w:val="0"/>
                <w:i w:val="0"/>
                <w:iCs w:val="0"/>
                <w:noProof/>
                <w:webHidden/>
                <w:sz w:val="28"/>
                <w:szCs w:val="28"/>
              </w:rPr>
              <w:instrText xml:space="preserve"> PAGEREF _Toc166408044 \h </w:instrText>
            </w:r>
            <w:r w:rsidRPr="00EC3626">
              <w:rPr>
                <w:rFonts w:ascii="Times New Roman" w:hAnsi="Times New Roman" w:cs="Times New Roman"/>
                <w:b w:val="0"/>
                <w:bCs w:val="0"/>
                <w:i w:val="0"/>
                <w:iCs w:val="0"/>
                <w:noProof/>
                <w:webHidden/>
                <w:sz w:val="28"/>
                <w:szCs w:val="28"/>
              </w:rPr>
            </w:r>
            <w:r w:rsidRPr="00EC3626">
              <w:rPr>
                <w:rFonts w:ascii="Times New Roman" w:hAnsi="Times New Roman" w:cs="Times New Roman"/>
                <w:b w:val="0"/>
                <w:bCs w:val="0"/>
                <w:i w:val="0"/>
                <w:iCs w:val="0"/>
                <w:noProof/>
                <w:webHidden/>
                <w:sz w:val="28"/>
                <w:szCs w:val="28"/>
              </w:rPr>
              <w:fldChar w:fldCharType="separate"/>
            </w:r>
            <w:r w:rsidRPr="00EC3626">
              <w:rPr>
                <w:rFonts w:ascii="Times New Roman" w:hAnsi="Times New Roman" w:cs="Times New Roman"/>
                <w:b w:val="0"/>
                <w:bCs w:val="0"/>
                <w:i w:val="0"/>
                <w:iCs w:val="0"/>
                <w:noProof/>
                <w:webHidden/>
                <w:sz w:val="28"/>
                <w:szCs w:val="28"/>
              </w:rPr>
              <w:t>64</w:t>
            </w:r>
            <w:r w:rsidRPr="00EC3626">
              <w:rPr>
                <w:rFonts w:ascii="Times New Roman" w:hAnsi="Times New Roman" w:cs="Times New Roman"/>
                <w:b w:val="0"/>
                <w:bCs w:val="0"/>
                <w:i w:val="0"/>
                <w:iCs w:val="0"/>
                <w:noProof/>
                <w:webHidden/>
                <w:sz w:val="28"/>
                <w:szCs w:val="28"/>
              </w:rPr>
              <w:fldChar w:fldCharType="end"/>
            </w:r>
          </w:hyperlink>
        </w:p>
        <w:p w14:paraId="0078E89F" w14:textId="75ABE186" w:rsidR="00796F3C" w:rsidRPr="00EC3626" w:rsidRDefault="00796F3C" w:rsidP="00796F3C">
          <w:pPr>
            <w:pStyle w:val="13"/>
            <w:tabs>
              <w:tab w:val="right" w:leader="dot" w:pos="9345"/>
            </w:tabs>
            <w:spacing w:line="360" w:lineRule="auto"/>
            <w:rPr>
              <w:rFonts w:ascii="Times New Roman" w:hAnsi="Times New Roman" w:cs="Times New Roman"/>
              <w:b w:val="0"/>
              <w:bCs w:val="0"/>
              <w:i w:val="0"/>
              <w:iCs w:val="0"/>
              <w:noProof/>
              <w:sz w:val="28"/>
              <w:szCs w:val="28"/>
            </w:rPr>
          </w:pPr>
          <w:hyperlink w:anchor="_Toc166408045" w:history="1">
            <w:r w:rsidRPr="00EC3626">
              <w:rPr>
                <w:rStyle w:val="a5"/>
                <w:rFonts w:ascii="Times New Roman" w:hAnsi="Times New Roman" w:cs="Times New Roman"/>
                <w:b w:val="0"/>
                <w:bCs w:val="0"/>
                <w:i w:val="0"/>
                <w:iCs w:val="0"/>
                <w:noProof/>
                <w:sz w:val="28"/>
                <w:szCs w:val="28"/>
                <w:lang w:val="en-US"/>
              </w:rPr>
              <w:t>Refe</w:t>
            </w:r>
            <w:r w:rsidRPr="00EC3626">
              <w:rPr>
                <w:rStyle w:val="a5"/>
                <w:rFonts w:ascii="Times New Roman" w:hAnsi="Times New Roman" w:cs="Times New Roman"/>
                <w:b w:val="0"/>
                <w:bCs w:val="0"/>
                <w:i w:val="0"/>
                <w:iCs w:val="0"/>
                <w:noProof/>
                <w:sz w:val="28"/>
                <w:szCs w:val="28"/>
                <w:lang w:val="en-US"/>
              </w:rPr>
              <w:t>r</w:t>
            </w:r>
            <w:r w:rsidRPr="00EC3626">
              <w:rPr>
                <w:rStyle w:val="a5"/>
                <w:rFonts w:ascii="Times New Roman" w:hAnsi="Times New Roman" w:cs="Times New Roman"/>
                <w:b w:val="0"/>
                <w:bCs w:val="0"/>
                <w:i w:val="0"/>
                <w:iCs w:val="0"/>
                <w:noProof/>
                <w:sz w:val="28"/>
                <w:szCs w:val="28"/>
                <w:lang w:val="en-US"/>
              </w:rPr>
              <w:t>ences</w:t>
            </w:r>
            <w:r w:rsidRPr="00EC3626">
              <w:rPr>
                <w:rFonts w:ascii="Times New Roman" w:hAnsi="Times New Roman" w:cs="Times New Roman"/>
                <w:b w:val="0"/>
                <w:bCs w:val="0"/>
                <w:i w:val="0"/>
                <w:iCs w:val="0"/>
                <w:noProof/>
                <w:webHidden/>
                <w:sz w:val="28"/>
                <w:szCs w:val="28"/>
              </w:rPr>
              <w:tab/>
            </w:r>
            <w:r w:rsidRPr="00EC3626">
              <w:rPr>
                <w:rFonts w:ascii="Times New Roman" w:hAnsi="Times New Roman" w:cs="Times New Roman"/>
                <w:b w:val="0"/>
                <w:bCs w:val="0"/>
                <w:i w:val="0"/>
                <w:iCs w:val="0"/>
                <w:noProof/>
                <w:webHidden/>
                <w:sz w:val="28"/>
                <w:szCs w:val="28"/>
              </w:rPr>
              <w:fldChar w:fldCharType="begin"/>
            </w:r>
            <w:r w:rsidRPr="00EC3626">
              <w:rPr>
                <w:rFonts w:ascii="Times New Roman" w:hAnsi="Times New Roman" w:cs="Times New Roman"/>
                <w:b w:val="0"/>
                <w:bCs w:val="0"/>
                <w:i w:val="0"/>
                <w:iCs w:val="0"/>
                <w:noProof/>
                <w:webHidden/>
                <w:sz w:val="28"/>
                <w:szCs w:val="28"/>
              </w:rPr>
              <w:instrText xml:space="preserve"> PAGEREF _Toc166408045 \h </w:instrText>
            </w:r>
            <w:r w:rsidRPr="00EC3626">
              <w:rPr>
                <w:rFonts w:ascii="Times New Roman" w:hAnsi="Times New Roman" w:cs="Times New Roman"/>
                <w:b w:val="0"/>
                <w:bCs w:val="0"/>
                <w:i w:val="0"/>
                <w:iCs w:val="0"/>
                <w:noProof/>
                <w:webHidden/>
                <w:sz w:val="28"/>
                <w:szCs w:val="28"/>
              </w:rPr>
            </w:r>
            <w:r w:rsidRPr="00EC3626">
              <w:rPr>
                <w:rFonts w:ascii="Times New Roman" w:hAnsi="Times New Roman" w:cs="Times New Roman"/>
                <w:b w:val="0"/>
                <w:bCs w:val="0"/>
                <w:i w:val="0"/>
                <w:iCs w:val="0"/>
                <w:noProof/>
                <w:webHidden/>
                <w:sz w:val="28"/>
                <w:szCs w:val="28"/>
              </w:rPr>
              <w:fldChar w:fldCharType="separate"/>
            </w:r>
            <w:r w:rsidRPr="00EC3626">
              <w:rPr>
                <w:rFonts w:ascii="Times New Roman" w:hAnsi="Times New Roman" w:cs="Times New Roman"/>
                <w:b w:val="0"/>
                <w:bCs w:val="0"/>
                <w:i w:val="0"/>
                <w:iCs w:val="0"/>
                <w:noProof/>
                <w:webHidden/>
                <w:sz w:val="28"/>
                <w:szCs w:val="28"/>
              </w:rPr>
              <w:t>66</w:t>
            </w:r>
            <w:r w:rsidRPr="00EC3626">
              <w:rPr>
                <w:rFonts w:ascii="Times New Roman" w:hAnsi="Times New Roman" w:cs="Times New Roman"/>
                <w:b w:val="0"/>
                <w:bCs w:val="0"/>
                <w:i w:val="0"/>
                <w:iCs w:val="0"/>
                <w:noProof/>
                <w:webHidden/>
                <w:sz w:val="28"/>
                <w:szCs w:val="28"/>
              </w:rPr>
              <w:fldChar w:fldCharType="end"/>
            </w:r>
          </w:hyperlink>
        </w:p>
        <w:p w14:paraId="37CE1842" w14:textId="3980BD1B" w:rsidR="00CE250C" w:rsidRPr="00796F3C" w:rsidRDefault="0044440C" w:rsidP="00796F3C">
          <w:pPr>
            <w:spacing w:line="360" w:lineRule="auto"/>
            <w:jc w:val="both"/>
            <w:rPr>
              <w:rFonts w:ascii="Times New Roman" w:hAnsi="Times New Roman" w:cs="Times New Roman"/>
              <w:sz w:val="28"/>
              <w:szCs w:val="28"/>
            </w:rPr>
          </w:pPr>
          <w:r w:rsidRPr="00EC3626">
            <w:rPr>
              <w:rFonts w:ascii="Times New Roman" w:hAnsi="Times New Roman" w:cs="Times New Roman"/>
              <w:noProof/>
              <w:sz w:val="28"/>
              <w:szCs w:val="28"/>
            </w:rPr>
            <w:fldChar w:fldCharType="end"/>
          </w:r>
        </w:p>
        <w:p w14:paraId="3071340A" w14:textId="77777777" w:rsidR="00127C48" w:rsidRPr="00796F3C" w:rsidRDefault="00127C48" w:rsidP="00796F3C">
          <w:pPr>
            <w:spacing w:line="360" w:lineRule="auto"/>
            <w:jc w:val="both"/>
            <w:rPr>
              <w:rFonts w:ascii="Times New Roman" w:hAnsi="Times New Roman" w:cs="Times New Roman"/>
              <w:sz w:val="28"/>
              <w:szCs w:val="28"/>
            </w:rPr>
          </w:pPr>
        </w:p>
        <w:p w14:paraId="2AB866EE" w14:textId="33F3F0FF" w:rsidR="00127C48" w:rsidRPr="00127C48" w:rsidRDefault="0044440C" w:rsidP="00127C48">
          <w:pPr>
            <w:spacing w:line="360" w:lineRule="auto"/>
            <w:jc w:val="both"/>
            <w:rPr>
              <w:rFonts w:ascii="Times New Roman" w:hAnsi="Times New Roman" w:cs="Times New Roman"/>
              <w:sz w:val="28"/>
              <w:szCs w:val="28"/>
            </w:rPr>
          </w:pPr>
        </w:p>
      </w:sdtContent>
    </w:sdt>
    <w:p w14:paraId="715987FF" w14:textId="5A668991" w:rsidR="000C7C84" w:rsidRPr="0044440C" w:rsidRDefault="00165141" w:rsidP="0044440C">
      <w:pPr>
        <w:pStyle w:val="1"/>
        <w:spacing w:line="360" w:lineRule="auto"/>
        <w:jc w:val="center"/>
        <w:rPr>
          <w:rFonts w:ascii="Times New Roman" w:hAnsi="Times New Roman" w:cs="Times New Roman"/>
          <w:b/>
          <w:bCs/>
          <w:color w:val="000000" w:themeColor="text1"/>
          <w:sz w:val="28"/>
          <w:szCs w:val="28"/>
          <w:lang w:val="en-US"/>
        </w:rPr>
      </w:pPr>
      <w:bookmarkStart w:id="0" w:name="_Toc166408031"/>
      <w:r w:rsidRPr="0044440C">
        <w:rPr>
          <w:rFonts w:ascii="Times New Roman" w:hAnsi="Times New Roman" w:cs="Times New Roman"/>
          <w:b/>
          <w:bCs/>
          <w:color w:val="000000" w:themeColor="text1"/>
          <w:sz w:val="28"/>
          <w:szCs w:val="28"/>
          <w:lang w:val="en-US"/>
        </w:rPr>
        <w:lastRenderedPageBreak/>
        <w:t>Introduction</w:t>
      </w:r>
      <w:bookmarkEnd w:id="0"/>
    </w:p>
    <w:p w14:paraId="6CD126F8" w14:textId="26A93B50" w:rsidR="00707FB7" w:rsidRPr="006E3048" w:rsidRDefault="00E3012A" w:rsidP="000C2BB9">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Since its </w:t>
      </w:r>
      <w:r w:rsidR="005B50AA">
        <w:rPr>
          <w:rFonts w:ascii="Times New Roman" w:hAnsi="Times New Roman" w:cs="Times New Roman"/>
          <w:sz w:val="28"/>
          <w:szCs w:val="28"/>
          <w:lang w:val="en-US"/>
        </w:rPr>
        <w:t xml:space="preserve">emergence </w:t>
      </w:r>
      <w:r>
        <w:rPr>
          <w:rFonts w:ascii="Times New Roman" w:hAnsi="Times New Roman" w:cs="Times New Roman"/>
          <w:sz w:val="28"/>
          <w:szCs w:val="28"/>
          <w:lang w:val="en-US"/>
        </w:rPr>
        <w:t>semiconductor</w:t>
      </w:r>
      <w:r w:rsidR="00056A8A">
        <w:rPr>
          <w:rFonts w:ascii="Times New Roman" w:hAnsi="Times New Roman" w:cs="Times New Roman"/>
          <w:sz w:val="28"/>
          <w:szCs w:val="28"/>
          <w:lang w:val="en-US"/>
        </w:rPr>
        <w:t xml:space="preserve"> industry has been showing a notable global expansion</w:t>
      </w:r>
      <w:r w:rsidR="00093B73">
        <w:rPr>
          <w:rFonts w:ascii="Times New Roman" w:hAnsi="Times New Roman" w:cs="Times New Roman"/>
          <w:sz w:val="28"/>
          <w:szCs w:val="28"/>
          <w:lang w:val="en-US"/>
        </w:rPr>
        <w:t xml:space="preserve"> and </w:t>
      </w:r>
      <w:r w:rsidR="00707FB7">
        <w:rPr>
          <w:rFonts w:ascii="Times New Roman" w:hAnsi="Times New Roman" w:cs="Times New Roman"/>
          <w:sz w:val="28"/>
          <w:szCs w:val="28"/>
          <w:lang w:val="en-US"/>
        </w:rPr>
        <w:t xml:space="preserve">has </w:t>
      </w:r>
      <w:r w:rsidR="00093B73">
        <w:rPr>
          <w:rFonts w:ascii="Times New Roman" w:hAnsi="Times New Roman" w:cs="Times New Roman"/>
          <w:sz w:val="28"/>
          <w:szCs w:val="28"/>
          <w:lang w:val="en-US"/>
        </w:rPr>
        <w:t xml:space="preserve">already surpassed the USD half-trillion in size. </w:t>
      </w:r>
      <w:r>
        <w:rPr>
          <w:rFonts w:ascii="Times New Roman" w:hAnsi="Times New Roman" w:cs="Times New Roman"/>
          <w:sz w:val="28"/>
          <w:szCs w:val="28"/>
          <w:lang w:val="en-US"/>
        </w:rPr>
        <w:t xml:space="preserve">Founded back </w:t>
      </w:r>
      <w:r w:rsidR="00BD68EB">
        <w:rPr>
          <w:rFonts w:ascii="Times New Roman" w:hAnsi="Times New Roman" w:cs="Times New Roman"/>
          <w:sz w:val="28"/>
          <w:szCs w:val="28"/>
          <w:lang w:val="en-US"/>
        </w:rPr>
        <w:t>in the</w:t>
      </w:r>
      <w:r w:rsidR="00093B73">
        <w:rPr>
          <w:rFonts w:ascii="Times New Roman" w:hAnsi="Times New Roman" w:cs="Times New Roman"/>
          <w:sz w:val="28"/>
          <w:szCs w:val="28"/>
          <w:lang w:val="en-US"/>
        </w:rPr>
        <w:t xml:space="preserve"> 1960s the first</w:t>
      </w:r>
      <w:r w:rsidR="00707FB7">
        <w:rPr>
          <w:rFonts w:ascii="Times New Roman" w:hAnsi="Times New Roman" w:cs="Times New Roman"/>
          <w:sz w:val="28"/>
          <w:szCs w:val="28"/>
          <w:lang w:val="en-US"/>
        </w:rPr>
        <w:t xml:space="preserve"> s</w:t>
      </w:r>
      <w:r w:rsidR="00093B73">
        <w:rPr>
          <w:rFonts w:ascii="Times New Roman" w:hAnsi="Times New Roman" w:cs="Times New Roman"/>
          <w:sz w:val="28"/>
          <w:szCs w:val="28"/>
          <w:lang w:val="en-US"/>
        </w:rPr>
        <w:t xml:space="preserve">tartups have become the multibillion </w:t>
      </w:r>
      <w:r w:rsidR="00707FB7">
        <w:rPr>
          <w:rFonts w:ascii="Times New Roman" w:hAnsi="Times New Roman" w:cs="Times New Roman"/>
          <w:sz w:val="28"/>
          <w:szCs w:val="28"/>
          <w:lang w:val="en-US"/>
        </w:rPr>
        <w:t xml:space="preserve">international </w:t>
      </w:r>
      <w:r w:rsidR="00093B73">
        <w:rPr>
          <w:rFonts w:ascii="Times New Roman" w:hAnsi="Times New Roman" w:cs="Times New Roman"/>
          <w:sz w:val="28"/>
          <w:szCs w:val="28"/>
          <w:lang w:val="en-US"/>
        </w:rPr>
        <w:t xml:space="preserve">businesses, which lead the technological transformation of the lower-stream markets nowadays. </w:t>
      </w:r>
      <w:r>
        <w:rPr>
          <w:rFonts w:ascii="Times New Roman" w:hAnsi="Times New Roman" w:cs="Times New Roman"/>
          <w:sz w:val="28"/>
          <w:szCs w:val="28"/>
          <w:lang w:val="en-US"/>
        </w:rPr>
        <w:t xml:space="preserve">Over the recent decades, the Asia-Pacific has played one of the key roles in delivering the sustainable growth of the semiconductor companies, which already resulted in significant sales redistribution from </w:t>
      </w:r>
      <w:r w:rsidR="007E421B">
        <w:rPr>
          <w:rFonts w:ascii="Times New Roman" w:hAnsi="Times New Roman" w:cs="Times New Roman"/>
          <w:sz w:val="28"/>
          <w:szCs w:val="28"/>
          <w:lang w:val="en-US"/>
        </w:rPr>
        <w:t xml:space="preserve">the </w:t>
      </w:r>
      <w:r>
        <w:rPr>
          <w:rFonts w:ascii="Times New Roman" w:hAnsi="Times New Roman" w:cs="Times New Roman"/>
          <w:sz w:val="28"/>
          <w:szCs w:val="28"/>
          <w:lang w:val="en-US"/>
        </w:rPr>
        <w:t xml:space="preserve">U.S. and Europe to the regional markets, especially China. Nevertheless, the latest uncertainties related to the slowdown of the Chinese economy, geopolitical tensions and the aftermaths of the COVID-19 pandemics question the </w:t>
      </w:r>
      <w:r w:rsidR="006734FA">
        <w:rPr>
          <w:rFonts w:ascii="Times New Roman" w:hAnsi="Times New Roman" w:cs="Times New Roman"/>
          <w:sz w:val="28"/>
          <w:szCs w:val="28"/>
          <w:lang w:val="en-US"/>
        </w:rPr>
        <w:t>prospective</w:t>
      </w:r>
      <w:r>
        <w:rPr>
          <w:rFonts w:ascii="Times New Roman" w:hAnsi="Times New Roman" w:cs="Times New Roman"/>
          <w:sz w:val="28"/>
          <w:szCs w:val="28"/>
          <w:lang w:val="en-US"/>
        </w:rPr>
        <w:t xml:space="preserve"> of stable regional development in future. Hence, it is becoming increasingly important to understand, </w:t>
      </w:r>
      <w:r w:rsidR="007630EE">
        <w:rPr>
          <w:rFonts w:ascii="Times New Roman" w:hAnsi="Times New Roman" w:cs="Times New Roman"/>
          <w:sz w:val="28"/>
          <w:szCs w:val="28"/>
          <w:lang w:val="en-US"/>
        </w:rPr>
        <w:t>how did international semiconductor manufacturers adjust their growth strategies to deliver consistent regional sales increase.</w:t>
      </w:r>
      <w:r w:rsidR="00707FB7">
        <w:rPr>
          <w:rFonts w:ascii="Times New Roman" w:hAnsi="Times New Roman" w:cs="Times New Roman"/>
          <w:sz w:val="28"/>
          <w:szCs w:val="28"/>
          <w:lang w:val="en-US"/>
        </w:rPr>
        <w:t xml:space="preserve"> T</w:t>
      </w:r>
      <w:r w:rsidR="007630EE">
        <w:rPr>
          <w:rFonts w:ascii="Times New Roman" w:hAnsi="Times New Roman" w:cs="Times New Roman"/>
          <w:sz w:val="28"/>
          <w:szCs w:val="28"/>
          <w:lang w:val="en-US"/>
        </w:rPr>
        <w:t xml:space="preserve">his piece of research is to analyze the features of growth strategies </w:t>
      </w:r>
      <w:r w:rsidR="00707FB7">
        <w:rPr>
          <w:rFonts w:ascii="Times New Roman" w:hAnsi="Times New Roman" w:cs="Times New Roman"/>
          <w:sz w:val="28"/>
          <w:szCs w:val="28"/>
          <w:lang w:val="en-US"/>
        </w:rPr>
        <w:t>under</w:t>
      </w:r>
      <w:r w:rsidR="007630EE">
        <w:rPr>
          <w:rFonts w:ascii="Times New Roman" w:hAnsi="Times New Roman" w:cs="Times New Roman"/>
          <w:sz w:val="28"/>
          <w:szCs w:val="28"/>
          <w:lang w:val="en-US"/>
        </w:rPr>
        <w:t xml:space="preserve">taken by </w:t>
      </w:r>
      <w:r w:rsidR="00FA38FF">
        <w:rPr>
          <w:rFonts w:ascii="Times New Roman" w:hAnsi="Times New Roman" w:cs="Times New Roman"/>
          <w:sz w:val="28"/>
          <w:szCs w:val="28"/>
          <w:lang w:val="en-US"/>
        </w:rPr>
        <w:t>semiconductor</w:t>
      </w:r>
      <w:r w:rsidR="007630EE">
        <w:rPr>
          <w:rFonts w:ascii="Times New Roman" w:hAnsi="Times New Roman" w:cs="Times New Roman"/>
          <w:sz w:val="28"/>
          <w:szCs w:val="28"/>
          <w:lang w:val="en-US"/>
        </w:rPr>
        <w:t xml:space="preserve"> firms on the foreign markets of the A</w:t>
      </w:r>
      <w:r w:rsidR="005B50AA">
        <w:rPr>
          <w:rFonts w:ascii="Times New Roman" w:hAnsi="Times New Roman" w:cs="Times New Roman"/>
          <w:sz w:val="28"/>
          <w:szCs w:val="28"/>
          <w:lang w:val="en-US"/>
        </w:rPr>
        <w:t>sia-Pacific</w:t>
      </w:r>
      <w:r w:rsidR="007630EE">
        <w:rPr>
          <w:rFonts w:ascii="Times New Roman" w:hAnsi="Times New Roman" w:cs="Times New Roman"/>
          <w:sz w:val="28"/>
          <w:szCs w:val="28"/>
          <w:lang w:val="en-US"/>
        </w:rPr>
        <w:t xml:space="preserve">. </w:t>
      </w:r>
      <w:r w:rsidR="006E3048">
        <w:rPr>
          <w:rFonts w:ascii="Times New Roman" w:hAnsi="Times New Roman" w:cs="Times New Roman"/>
          <w:sz w:val="28"/>
          <w:szCs w:val="28"/>
          <w:lang w:val="en-US"/>
        </w:rPr>
        <w:t xml:space="preserve">Due to the limitations in data this research will primarily include the following </w:t>
      </w:r>
      <w:r w:rsidR="005B50AA">
        <w:rPr>
          <w:rFonts w:ascii="Times New Roman" w:hAnsi="Times New Roman" w:cs="Times New Roman"/>
          <w:sz w:val="28"/>
          <w:szCs w:val="28"/>
          <w:lang w:val="en-US"/>
        </w:rPr>
        <w:t>countries</w:t>
      </w:r>
      <w:r w:rsidR="007E421B">
        <w:rPr>
          <w:rFonts w:ascii="Times New Roman" w:hAnsi="Times New Roman" w:cs="Times New Roman"/>
          <w:sz w:val="28"/>
          <w:szCs w:val="28"/>
          <w:lang w:val="en-US"/>
        </w:rPr>
        <w:t>:</w:t>
      </w:r>
      <w:r w:rsidR="006E3048">
        <w:rPr>
          <w:rFonts w:ascii="Times New Roman" w:hAnsi="Times New Roman" w:cs="Times New Roman"/>
          <w:sz w:val="28"/>
          <w:szCs w:val="28"/>
          <w:lang w:val="en-US"/>
        </w:rPr>
        <w:t xml:space="preserve"> </w:t>
      </w:r>
      <w:r w:rsidR="007E421B">
        <w:rPr>
          <w:rFonts w:ascii="Times New Roman" w:hAnsi="Times New Roman" w:cs="Times New Roman"/>
          <w:sz w:val="28"/>
          <w:szCs w:val="28"/>
          <w:lang w:val="en-US"/>
        </w:rPr>
        <w:t>t</w:t>
      </w:r>
      <w:r w:rsidR="006E3048">
        <w:rPr>
          <w:rFonts w:ascii="Times New Roman" w:hAnsi="Times New Roman" w:cs="Times New Roman"/>
          <w:sz w:val="28"/>
          <w:szCs w:val="28"/>
          <w:lang w:val="en-US"/>
        </w:rPr>
        <w:t xml:space="preserve">he PRC, South Korea, Japan, Taiwan, </w:t>
      </w:r>
      <w:r w:rsidR="00984EA9">
        <w:rPr>
          <w:rFonts w:ascii="Times New Roman" w:hAnsi="Times New Roman" w:cs="Times New Roman"/>
          <w:sz w:val="28"/>
          <w:szCs w:val="28"/>
          <w:lang w:val="en-US"/>
        </w:rPr>
        <w:t>Malaysia,</w:t>
      </w:r>
      <w:r w:rsidR="006E3048">
        <w:rPr>
          <w:rFonts w:ascii="Times New Roman" w:hAnsi="Times New Roman" w:cs="Times New Roman"/>
          <w:sz w:val="28"/>
          <w:szCs w:val="28"/>
          <w:lang w:val="en-US"/>
        </w:rPr>
        <w:t xml:space="preserve"> and Singapore.</w:t>
      </w:r>
      <w:r w:rsidR="00707FB7">
        <w:rPr>
          <w:rFonts w:ascii="Times New Roman" w:hAnsi="Times New Roman" w:cs="Times New Roman"/>
          <w:sz w:val="28"/>
          <w:szCs w:val="28"/>
          <w:lang w:val="en-US"/>
        </w:rPr>
        <w:t xml:space="preserve"> </w:t>
      </w:r>
    </w:p>
    <w:p w14:paraId="46BDC51B" w14:textId="316B7B0B" w:rsidR="007630EE" w:rsidRPr="005B50AA" w:rsidRDefault="007630EE" w:rsidP="000C2BB9">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Growth strategies of companies on foreign markets are the </w:t>
      </w:r>
      <w:r>
        <w:rPr>
          <w:rFonts w:ascii="Times New Roman" w:hAnsi="Times New Roman" w:cs="Times New Roman"/>
          <w:b/>
          <w:bCs/>
          <w:sz w:val="28"/>
          <w:szCs w:val="28"/>
          <w:lang w:val="en-US"/>
        </w:rPr>
        <w:t xml:space="preserve">object </w:t>
      </w:r>
      <w:r>
        <w:rPr>
          <w:rFonts w:ascii="Times New Roman" w:hAnsi="Times New Roman" w:cs="Times New Roman"/>
          <w:sz w:val="28"/>
          <w:szCs w:val="28"/>
          <w:lang w:val="en-US"/>
        </w:rPr>
        <w:t xml:space="preserve">of this paper. </w:t>
      </w:r>
      <w:r>
        <w:rPr>
          <w:rFonts w:ascii="Times New Roman" w:hAnsi="Times New Roman" w:cs="Times New Roman"/>
          <w:b/>
          <w:bCs/>
          <w:sz w:val="28"/>
          <w:szCs w:val="28"/>
          <w:lang w:val="en-US"/>
        </w:rPr>
        <w:t xml:space="preserve">Subject </w:t>
      </w:r>
      <w:r>
        <w:rPr>
          <w:rFonts w:ascii="Times New Roman" w:hAnsi="Times New Roman" w:cs="Times New Roman"/>
          <w:sz w:val="28"/>
          <w:szCs w:val="28"/>
          <w:lang w:val="en-US"/>
        </w:rPr>
        <w:t xml:space="preserve">is defined as growth strategies of semiconductor companies on foreign markets. The </w:t>
      </w:r>
      <w:r>
        <w:rPr>
          <w:rFonts w:ascii="Times New Roman" w:hAnsi="Times New Roman" w:cs="Times New Roman"/>
          <w:b/>
          <w:bCs/>
          <w:sz w:val="28"/>
          <w:szCs w:val="28"/>
          <w:lang w:val="en-US"/>
        </w:rPr>
        <w:t xml:space="preserve">research question </w:t>
      </w:r>
      <w:r>
        <w:rPr>
          <w:rFonts w:ascii="Times New Roman" w:hAnsi="Times New Roman" w:cs="Times New Roman"/>
          <w:sz w:val="28"/>
          <w:szCs w:val="28"/>
          <w:lang w:val="en-US"/>
        </w:rPr>
        <w:t xml:space="preserve">is: “What are the features of growth strategies of semiconductor companies on the foreign market of the Asia-Pacific?”. Hence, our </w:t>
      </w:r>
      <w:r>
        <w:rPr>
          <w:rFonts w:ascii="Times New Roman" w:hAnsi="Times New Roman" w:cs="Times New Roman"/>
          <w:b/>
          <w:bCs/>
          <w:sz w:val="28"/>
          <w:szCs w:val="28"/>
          <w:lang w:val="en-US"/>
        </w:rPr>
        <w:t xml:space="preserve">goal </w:t>
      </w:r>
      <w:r>
        <w:rPr>
          <w:rFonts w:ascii="Times New Roman" w:hAnsi="Times New Roman" w:cs="Times New Roman"/>
          <w:sz w:val="28"/>
          <w:szCs w:val="28"/>
          <w:lang w:val="en-US"/>
        </w:rPr>
        <w:t xml:space="preserve">is to locate the features of </w:t>
      </w:r>
      <w:r w:rsidR="00164B20">
        <w:rPr>
          <w:rFonts w:ascii="Times New Roman" w:hAnsi="Times New Roman" w:cs="Times New Roman"/>
          <w:sz w:val="28"/>
          <w:szCs w:val="28"/>
          <w:lang w:val="en-US"/>
        </w:rPr>
        <w:t>growth strategies of such companies in Asia-Pacific</w:t>
      </w:r>
      <w:r w:rsidR="007E421B">
        <w:rPr>
          <w:rFonts w:ascii="Times New Roman" w:hAnsi="Times New Roman" w:cs="Times New Roman"/>
          <w:sz w:val="28"/>
          <w:szCs w:val="28"/>
          <w:lang w:val="en-US"/>
        </w:rPr>
        <w:t xml:space="preserve"> </w:t>
      </w:r>
      <w:r w:rsidR="00164B20">
        <w:rPr>
          <w:rFonts w:ascii="Times New Roman" w:hAnsi="Times New Roman" w:cs="Times New Roman"/>
          <w:sz w:val="28"/>
          <w:szCs w:val="28"/>
          <w:lang w:val="en-US"/>
        </w:rPr>
        <w:t xml:space="preserve">and </w:t>
      </w:r>
      <w:r w:rsidR="005B50AA" w:rsidRPr="005B50AA">
        <w:rPr>
          <w:rFonts w:ascii="Times New Roman" w:hAnsi="Times New Roman" w:cs="Times New Roman"/>
          <w:sz w:val="28"/>
          <w:szCs w:val="28"/>
          <w:lang w:val="en-US"/>
        </w:rPr>
        <w:t>c</w:t>
      </w:r>
      <w:r w:rsidR="005B50AA">
        <w:rPr>
          <w:rFonts w:ascii="Times New Roman" w:hAnsi="Times New Roman" w:cs="Times New Roman"/>
          <w:sz w:val="28"/>
          <w:szCs w:val="28"/>
          <w:lang w:val="en-US"/>
        </w:rPr>
        <w:t xml:space="preserve">reate the recommendations for managers in these industries. </w:t>
      </w:r>
      <w:r w:rsidR="00164B20">
        <w:rPr>
          <w:rFonts w:ascii="Times New Roman" w:hAnsi="Times New Roman" w:cs="Times New Roman"/>
          <w:sz w:val="28"/>
          <w:szCs w:val="28"/>
          <w:lang w:val="en-US"/>
        </w:rPr>
        <w:t xml:space="preserve"> </w:t>
      </w:r>
    </w:p>
    <w:p w14:paraId="0103F19F" w14:textId="69B8F295" w:rsidR="00164B20" w:rsidRDefault="00164B20" w:rsidP="000C2BB9">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In the case study our research reviews Infineon and </w:t>
      </w:r>
      <w:r w:rsidR="00702BA3">
        <w:rPr>
          <w:rFonts w:ascii="Times New Roman" w:hAnsi="Times New Roman" w:cs="Times New Roman"/>
          <w:sz w:val="28"/>
          <w:szCs w:val="28"/>
          <w:lang w:val="en-US"/>
        </w:rPr>
        <w:t xml:space="preserve">NXP Semiconductors, which are the global leaders in design and production of semiconductors for automotive, industrial power control, security payment and IoT applications. </w:t>
      </w:r>
      <w:r w:rsidR="00D0663A">
        <w:rPr>
          <w:rFonts w:ascii="Times New Roman" w:hAnsi="Times New Roman" w:cs="Times New Roman"/>
          <w:sz w:val="28"/>
          <w:szCs w:val="28"/>
          <w:lang w:val="en-US"/>
        </w:rPr>
        <w:t>These companies were chosen</w:t>
      </w:r>
      <w:r w:rsidR="007374C8">
        <w:rPr>
          <w:rFonts w:ascii="Times New Roman" w:hAnsi="Times New Roman" w:cs="Times New Roman"/>
          <w:sz w:val="28"/>
          <w:szCs w:val="28"/>
          <w:lang w:val="en-US"/>
        </w:rPr>
        <w:t xml:space="preserve"> due to the following reasons: 1) D</w:t>
      </w:r>
      <w:r w:rsidR="00D0663A">
        <w:rPr>
          <w:rFonts w:ascii="Times New Roman" w:hAnsi="Times New Roman" w:cs="Times New Roman"/>
          <w:sz w:val="28"/>
          <w:szCs w:val="28"/>
          <w:lang w:val="en-US"/>
        </w:rPr>
        <w:t xml:space="preserve">espite operating on close end markets and having likewise shares of APAC countries in portfolio, their paces of growth have been different. This might shed a light on the reasons, </w:t>
      </w:r>
      <w:r w:rsidR="00D0663A">
        <w:rPr>
          <w:rFonts w:ascii="Times New Roman" w:hAnsi="Times New Roman" w:cs="Times New Roman"/>
          <w:sz w:val="28"/>
          <w:szCs w:val="28"/>
          <w:lang w:val="en-US"/>
        </w:rPr>
        <w:lastRenderedPageBreak/>
        <w:t xml:space="preserve">why Infineon has managed to take the regional leadership over NXP especially in the car segment. </w:t>
      </w:r>
      <w:r w:rsidR="007374C8">
        <w:rPr>
          <w:rFonts w:ascii="Times New Roman" w:hAnsi="Times New Roman" w:cs="Times New Roman"/>
          <w:sz w:val="28"/>
          <w:szCs w:val="28"/>
          <w:lang w:val="en-US"/>
        </w:rPr>
        <w:t>2) T</w:t>
      </w:r>
      <w:r w:rsidR="00D0663A">
        <w:rPr>
          <w:rFonts w:ascii="Times New Roman" w:hAnsi="Times New Roman" w:cs="Times New Roman"/>
          <w:sz w:val="28"/>
          <w:szCs w:val="28"/>
          <w:lang w:val="en-US"/>
        </w:rPr>
        <w:t>h</w:t>
      </w:r>
      <w:r w:rsidR="00C62298">
        <w:rPr>
          <w:rFonts w:ascii="Times New Roman" w:hAnsi="Times New Roman" w:cs="Times New Roman"/>
          <w:sz w:val="28"/>
          <w:szCs w:val="28"/>
          <w:lang w:val="en-US"/>
        </w:rPr>
        <w:t>ese companies have invested heavily in their Asia-Pacific strategy development and implementation, which result</w:t>
      </w:r>
      <w:r w:rsidR="005B50AA">
        <w:rPr>
          <w:rFonts w:ascii="Times New Roman" w:hAnsi="Times New Roman" w:cs="Times New Roman"/>
          <w:sz w:val="28"/>
          <w:szCs w:val="28"/>
          <w:lang w:val="en-US"/>
        </w:rPr>
        <w:t xml:space="preserve">ed </w:t>
      </w:r>
      <w:r w:rsidR="00C62298">
        <w:rPr>
          <w:rFonts w:ascii="Times New Roman" w:hAnsi="Times New Roman" w:cs="Times New Roman"/>
          <w:sz w:val="28"/>
          <w:szCs w:val="28"/>
          <w:lang w:val="en-US"/>
        </w:rPr>
        <w:t xml:space="preserve">in achieving a more stable growth than the one of other large integral device manufacturers. </w:t>
      </w:r>
      <w:r w:rsidR="007374C8">
        <w:rPr>
          <w:rFonts w:ascii="Times New Roman" w:hAnsi="Times New Roman" w:cs="Times New Roman"/>
          <w:sz w:val="28"/>
          <w:szCs w:val="28"/>
          <w:lang w:val="en-US"/>
        </w:rPr>
        <w:t xml:space="preserve">3) </w:t>
      </w:r>
      <w:r w:rsidR="00A41EE2">
        <w:rPr>
          <w:rFonts w:ascii="Times New Roman" w:hAnsi="Times New Roman" w:cs="Times New Roman"/>
          <w:sz w:val="28"/>
          <w:szCs w:val="28"/>
          <w:lang w:val="en-US"/>
        </w:rPr>
        <w:t xml:space="preserve">Infineon and NXP Semiconductors have also experienced </w:t>
      </w:r>
      <w:r w:rsidR="005B50AA">
        <w:rPr>
          <w:rFonts w:ascii="Times New Roman" w:hAnsi="Times New Roman" w:cs="Times New Roman"/>
          <w:sz w:val="28"/>
          <w:szCs w:val="28"/>
          <w:lang w:val="en-US"/>
        </w:rPr>
        <w:t>a</w:t>
      </w:r>
      <w:r w:rsidR="00A41EE2">
        <w:rPr>
          <w:rFonts w:ascii="Times New Roman" w:hAnsi="Times New Roman" w:cs="Times New Roman"/>
          <w:sz w:val="28"/>
          <w:szCs w:val="28"/>
          <w:lang w:val="en-US"/>
        </w:rPr>
        <w:t xml:space="preserve"> major part of trends faced by the other IDMs, which might make their cases representative for likewise companies. </w:t>
      </w:r>
    </w:p>
    <w:p w14:paraId="138F1D78" w14:textId="50F058B4" w:rsidR="00C90A32" w:rsidRDefault="00C90A32" w:rsidP="000C2BB9">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The timeline of this research is 2013-2023, but to better disclose the cases we might extend some of the data till 1999 with the special highlights for 2013-2023 period. </w:t>
      </w:r>
    </w:p>
    <w:p w14:paraId="1922399C" w14:textId="2572DCDA" w:rsidR="007630EE" w:rsidRDefault="006643B0" w:rsidP="000C2BB9">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While preparing the thesis we are to deal with the following </w:t>
      </w:r>
      <w:r w:rsidRPr="00A17F3F">
        <w:rPr>
          <w:rFonts w:ascii="Times New Roman" w:hAnsi="Times New Roman" w:cs="Times New Roman"/>
          <w:sz w:val="28"/>
          <w:szCs w:val="28"/>
          <w:lang w:val="en-US"/>
        </w:rPr>
        <w:t>tasks:</w:t>
      </w:r>
    </w:p>
    <w:p w14:paraId="121E8CE5" w14:textId="12971FD4" w:rsidR="006643B0" w:rsidRDefault="009C3FB5" w:rsidP="000C2BB9">
      <w:pPr>
        <w:pStyle w:val="a3"/>
        <w:numPr>
          <w:ilvl w:val="0"/>
          <w:numId w:val="46"/>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S</w:t>
      </w:r>
      <w:r w:rsidR="00E9765C">
        <w:rPr>
          <w:rFonts w:ascii="Times New Roman" w:hAnsi="Times New Roman" w:cs="Times New Roman"/>
          <w:sz w:val="28"/>
          <w:szCs w:val="28"/>
          <w:lang w:val="en-US"/>
        </w:rPr>
        <w:t xml:space="preserve">tudy the current approaches to corporate growth strategies on foreign markets in general and for semiconductor industry </w:t>
      </w:r>
      <w:proofErr w:type="gramStart"/>
      <w:r w:rsidR="00E9765C">
        <w:rPr>
          <w:rFonts w:ascii="Times New Roman" w:hAnsi="Times New Roman" w:cs="Times New Roman"/>
          <w:sz w:val="28"/>
          <w:szCs w:val="28"/>
          <w:lang w:val="en-US"/>
        </w:rPr>
        <w:t>specifically;</w:t>
      </w:r>
      <w:proofErr w:type="gramEnd"/>
    </w:p>
    <w:p w14:paraId="56FF49B6" w14:textId="1FC648F7" w:rsidR="00E9765C" w:rsidRDefault="0081246E" w:rsidP="000C2BB9">
      <w:pPr>
        <w:pStyle w:val="a3"/>
        <w:numPr>
          <w:ilvl w:val="0"/>
          <w:numId w:val="46"/>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Explore</w:t>
      </w:r>
      <w:r w:rsidR="00E9765C">
        <w:rPr>
          <w:rFonts w:ascii="Times New Roman" w:hAnsi="Times New Roman" w:cs="Times New Roman"/>
          <w:sz w:val="28"/>
          <w:szCs w:val="28"/>
          <w:lang w:val="en-US"/>
        </w:rPr>
        <w:t xml:space="preserve"> the </w:t>
      </w:r>
      <w:r>
        <w:rPr>
          <w:rFonts w:ascii="Times New Roman" w:hAnsi="Times New Roman" w:cs="Times New Roman"/>
          <w:sz w:val="28"/>
          <w:szCs w:val="28"/>
          <w:lang w:val="en-US"/>
        </w:rPr>
        <w:t xml:space="preserve">features of growth strategies undertaken by semiconductor </w:t>
      </w:r>
      <w:r w:rsidR="005B50AA">
        <w:rPr>
          <w:rFonts w:ascii="Times New Roman" w:hAnsi="Times New Roman" w:cs="Times New Roman"/>
          <w:sz w:val="28"/>
          <w:szCs w:val="28"/>
          <w:lang w:val="en-US"/>
        </w:rPr>
        <w:t xml:space="preserve">manufacturers </w:t>
      </w:r>
      <w:r>
        <w:rPr>
          <w:rFonts w:ascii="Times New Roman" w:hAnsi="Times New Roman" w:cs="Times New Roman"/>
          <w:sz w:val="28"/>
          <w:szCs w:val="28"/>
          <w:lang w:val="en-US"/>
        </w:rPr>
        <w:t xml:space="preserve">on foreign markets of the Asia-Pacific </w:t>
      </w:r>
      <w:r w:rsidR="00FA38FF">
        <w:rPr>
          <w:rFonts w:ascii="Times New Roman" w:hAnsi="Times New Roman" w:cs="Times New Roman"/>
          <w:sz w:val="28"/>
          <w:szCs w:val="28"/>
          <w:lang w:val="en-US"/>
        </w:rPr>
        <w:t xml:space="preserve">and </w:t>
      </w:r>
      <w:r>
        <w:rPr>
          <w:rFonts w:ascii="Times New Roman" w:hAnsi="Times New Roman" w:cs="Times New Roman"/>
          <w:sz w:val="28"/>
          <w:szCs w:val="28"/>
          <w:lang w:val="en-US"/>
        </w:rPr>
        <w:t xml:space="preserve">already found by the other </w:t>
      </w:r>
      <w:proofErr w:type="gramStart"/>
      <w:r w:rsidR="00F94946">
        <w:rPr>
          <w:rFonts w:ascii="Times New Roman" w:hAnsi="Times New Roman" w:cs="Times New Roman"/>
          <w:sz w:val="28"/>
          <w:szCs w:val="28"/>
          <w:lang w:val="en-US"/>
        </w:rPr>
        <w:t>scholars;</w:t>
      </w:r>
      <w:proofErr w:type="gramEnd"/>
    </w:p>
    <w:p w14:paraId="2979CD5A" w14:textId="24011DB6" w:rsidR="0081246E" w:rsidRDefault="0081246E" w:rsidP="000C2BB9">
      <w:pPr>
        <w:pStyle w:val="a3"/>
        <w:numPr>
          <w:ilvl w:val="0"/>
          <w:numId w:val="46"/>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To analyze the dynamics and recent trends in semiconductor industry with </w:t>
      </w:r>
      <w:r w:rsidR="00F94946">
        <w:rPr>
          <w:rFonts w:ascii="Times New Roman" w:hAnsi="Times New Roman" w:cs="Times New Roman"/>
          <w:sz w:val="28"/>
          <w:szCs w:val="28"/>
          <w:lang w:val="en-US"/>
        </w:rPr>
        <w:t xml:space="preserve">focus of </w:t>
      </w:r>
      <w:proofErr w:type="gramStart"/>
      <w:r w:rsidR="00F94946">
        <w:rPr>
          <w:rFonts w:ascii="Times New Roman" w:hAnsi="Times New Roman" w:cs="Times New Roman"/>
          <w:sz w:val="28"/>
          <w:szCs w:val="28"/>
          <w:lang w:val="en-US"/>
        </w:rPr>
        <w:t>APAC;</w:t>
      </w:r>
      <w:proofErr w:type="gramEnd"/>
    </w:p>
    <w:p w14:paraId="3D7865B3" w14:textId="1632BEB6" w:rsidR="0081246E" w:rsidRDefault="0037201B" w:rsidP="000C2BB9">
      <w:pPr>
        <w:pStyle w:val="a3"/>
        <w:numPr>
          <w:ilvl w:val="0"/>
          <w:numId w:val="46"/>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Examine the </w:t>
      </w:r>
      <w:r w:rsidR="00F94946">
        <w:rPr>
          <w:rFonts w:ascii="Times New Roman" w:hAnsi="Times New Roman" w:cs="Times New Roman"/>
          <w:sz w:val="28"/>
          <w:szCs w:val="28"/>
          <w:lang w:val="en-US"/>
        </w:rPr>
        <w:t xml:space="preserve">growth strategies of the leading IDM companies globally and </w:t>
      </w:r>
      <w:r w:rsidR="00955B7E">
        <w:rPr>
          <w:rFonts w:ascii="Times New Roman" w:hAnsi="Times New Roman" w:cs="Times New Roman"/>
          <w:sz w:val="28"/>
          <w:szCs w:val="28"/>
          <w:lang w:val="en-US"/>
        </w:rPr>
        <w:t xml:space="preserve">in </w:t>
      </w:r>
      <w:r w:rsidR="00F94946">
        <w:rPr>
          <w:rFonts w:ascii="Times New Roman" w:hAnsi="Times New Roman" w:cs="Times New Roman"/>
          <w:sz w:val="28"/>
          <w:szCs w:val="28"/>
          <w:lang w:val="en-US"/>
        </w:rPr>
        <w:t>the Asia-</w:t>
      </w:r>
      <w:proofErr w:type="gramStart"/>
      <w:r w:rsidR="00F94946">
        <w:rPr>
          <w:rFonts w:ascii="Times New Roman" w:hAnsi="Times New Roman" w:cs="Times New Roman"/>
          <w:sz w:val="28"/>
          <w:szCs w:val="28"/>
          <w:lang w:val="en-US"/>
        </w:rPr>
        <w:t>Pacific;</w:t>
      </w:r>
      <w:proofErr w:type="gramEnd"/>
      <w:r w:rsidR="00F94946">
        <w:rPr>
          <w:rFonts w:ascii="Times New Roman" w:hAnsi="Times New Roman" w:cs="Times New Roman"/>
          <w:sz w:val="28"/>
          <w:szCs w:val="28"/>
          <w:lang w:val="en-US"/>
        </w:rPr>
        <w:t xml:space="preserve"> </w:t>
      </w:r>
    </w:p>
    <w:p w14:paraId="070F4C75" w14:textId="795BDB56" w:rsidR="00F94946" w:rsidRDefault="00F94946" w:rsidP="000C2BB9">
      <w:pPr>
        <w:pStyle w:val="a3"/>
        <w:numPr>
          <w:ilvl w:val="0"/>
          <w:numId w:val="46"/>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Perform the regional case study of Infineon and NXP Semiconductors and allocate the features of growth strategies demonstrated by the </w:t>
      </w:r>
      <w:proofErr w:type="gramStart"/>
      <w:r>
        <w:rPr>
          <w:rFonts w:ascii="Times New Roman" w:hAnsi="Times New Roman" w:cs="Times New Roman"/>
          <w:sz w:val="28"/>
          <w:szCs w:val="28"/>
          <w:lang w:val="en-US"/>
        </w:rPr>
        <w:t>companies;</w:t>
      </w:r>
      <w:proofErr w:type="gramEnd"/>
    </w:p>
    <w:p w14:paraId="46D8DFEA" w14:textId="0D326978" w:rsidR="00F94946" w:rsidRDefault="009C3FB5" w:rsidP="000C2BB9">
      <w:pPr>
        <w:pStyle w:val="a3"/>
        <w:numPr>
          <w:ilvl w:val="0"/>
          <w:numId w:val="46"/>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Compare the features found to what was demonstrated by other companies and the </w:t>
      </w:r>
      <w:proofErr w:type="gramStart"/>
      <w:r>
        <w:rPr>
          <w:rFonts w:ascii="Times New Roman" w:hAnsi="Times New Roman" w:cs="Times New Roman"/>
          <w:sz w:val="28"/>
          <w:szCs w:val="28"/>
          <w:lang w:val="en-US"/>
        </w:rPr>
        <w:t>literature;</w:t>
      </w:r>
      <w:proofErr w:type="gramEnd"/>
    </w:p>
    <w:p w14:paraId="6A1947A1" w14:textId="59D16309" w:rsidR="009C3FB5" w:rsidRDefault="009C3FB5" w:rsidP="000C2BB9">
      <w:pPr>
        <w:pStyle w:val="a3"/>
        <w:numPr>
          <w:ilvl w:val="0"/>
          <w:numId w:val="46"/>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Provide recommendations for management of semiconductor companies based on the results of the </w:t>
      </w:r>
      <w:proofErr w:type="gramStart"/>
      <w:r>
        <w:rPr>
          <w:rFonts w:ascii="Times New Roman" w:hAnsi="Times New Roman" w:cs="Times New Roman"/>
          <w:sz w:val="28"/>
          <w:szCs w:val="28"/>
          <w:lang w:val="en-US"/>
        </w:rPr>
        <w:t>analysis;</w:t>
      </w:r>
      <w:proofErr w:type="gramEnd"/>
    </w:p>
    <w:p w14:paraId="0B8EE480" w14:textId="44DBC46D" w:rsidR="009C3FB5" w:rsidRDefault="009C3FB5" w:rsidP="000C2BB9">
      <w:pPr>
        <w:pStyle w:val="a3"/>
        <w:numPr>
          <w:ilvl w:val="0"/>
          <w:numId w:val="46"/>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List key limitations of the study and recommendations for other researchers. </w:t>
      </w:r>
    </w:p>
    <w:p w14:paraId="14FFE33B" w14:textId="3675B733" w:rsidR="006D7C10" w:rsidRDefault="009C3FB5" w:rsidP="000C2BB9">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lastRenderedPageBreak/>
        <w:t xml:space="preserve">In accordance with the abovementioned tasks </w:t>
      </w:r>
      <w:r w:rsidR="00094542">
        <w:rPr>
          <w:rFonts w:ascii="Times New Roman" w:hAnsi="Times New Roman" w:cs="Times New Roman"/>
          <w:sz w:val="28"/>
          <w:szCs w:val="28"/>
          <w:lang w:val="en-US"/>
        </w:rPr>
        <w:t xml:space="preserve">the paper would follow the 3-chapter </w:t>
      </w:r>
      <w:r w:rsidR="00094542" w:rsidRPr="00FA38FF">
        <w:rPr>
          <w:rFonts w:ascii="Times New Roman" w:hAnsi="Times New Roman" w:cs="Times New Roman"/>
          <w:b/>
          <w:bCs/>
          <w:sz w:val="28"/>
          <w:szCs w:val="28"/>
          <w:lang w:val="en-US"/>
        </w:rPr>
        <w:t>structure</w:t>
      </w:r>
      <w:r w:rsidR="00094542">
        <w:rPr>
          <w:rFonts w:ascii="Times New Roman" w:hAnsi="Times New Roman" w:cs="Times New Roman"/>
          <w:sz w:val="28"/>
          <w:szCs w:val="28"/>
          <w:lang w:val="en-US"/>
        </w:rPr>
        <w:t xml:space="preserve"> with each </w:t>
      </w:r>
      <w:r w:rsidR="00955B7E">
        <w:rPr>
          <w:rFonts w:ascii="Times New Roman" w:hAnsi="Times New Roman" w:cs="Times New Roman"/>
          <w:sz w:val="28"/>
          <w:szCs w:val="28"/>
          <w:lang w:val="en-US"/>
        </w:rPr>
        <w:t xml:space="preserve">chapter </w:t>
      </w:r>
      <w:r w:rsidR="00094542">
        <w:rPr>
          <w:rFonts w:ascii="Times New Roman" w:hAnsi="Times New Roman" w:cs="Times New Roman"/>
          <w:sz w:val="28"/>
          <w:szCs w:val="28"/>
          <w:lang w:val="en-US"/>
        </w:rPr>
        <w:t xml:space="preserve">divided into 3 subchapters. Chapter 1 is focused on theoretical aspects of growth strategies of semiconductor companies on foreign markets. It </w:t>
      </w:r>
      <w:r w:rsidR="00D11A15">
        <w:rPr>
          <w:rFonts w:ascii="Times New Roman" w:hAnsi="Times New Roman" w:cs="Times New Roman"/>
          <w:sz w:val="28"/>
          <w:szCs w:val="28"/>
          <w:lang w:val="en-US"/>
        </w:rPr>
        <w:t xml:space="preserve">covers </w:t>
      </w:r>
      <w:r w:rsidR="00094542">
        <w:rPr>
          <w:rFonts w:ascii="Times New Roman" w:hAnsi="Times New Roman" w:cs="Times New Roman"/>
          <w:sz w:val="28"/>
          <w:szCs w:val="28"/>
          <w:lang w:val="en-US"/>
        </w:rPr>
        <w:t>the existing research on corporate growth strategies in general</w:t>
      </w:r>
      <w:r w:rsidR="00D11A15">
        <w:rPr>
          <w:rFonts w:ascii="Times New Roman" w:hAnsi="Times New Roman" w:cs="Times New Roman"/>
          <w:sz w:val="28"/>
          <w:szCs w:val="28"/>
          <w:lang w:val="en-US"/>
        </w:rPr>
        <w:t xml:space="preserve"> and for semiconductor companies in 1.1. and 1.2. accordingly, while revealing the features of semiconductor companies’ growth strategies in the Asia-Pacific in 1.3.</w:t>
      </w:r>
      <w:r w:rsidR="00FA38FF">
        <w:rPr>
          <w:rFonts w:ascii="Times New Roman" w:hAnsi="Times New Roman" w:cs="Times New Roman"/>
          <w:sz w:val="28"/>
          <w:szCs w:val="28"/>
          <w:lang w:val="en-US"/>
        </w:rPr>
        <w:t xml:space="preserve"> </w:t>
      </w:r>
      <w:r w:rsidR="00D11A15">
        <w:rPr>
          <w:rFonts w:ascii="Times New Roman" w:hAnsi="Times New Roman" w:cs="Times New Roman"/>
          <w:sz w:val="28"/>
          <w:szCs w:val="28"/>
          <w:lang w:val="en-US"/>
        </w:rPr>
        <w:t xml:space="preserve">Chapter 2 is devoted to the analytical part. It includes the analysis of semiconductor market presented in 2.1. with the special focus on the Asia-Pacific and the practices of IDM companies there. </w:t>
      </w:r>
      <w:r w:rsidR="00235826">
        <w:rPr>
          <w:rFonts w:ascii="Times New Roman" w:hAnsi="Times New Roman" w:cs="Times New Roman"/>
          <w:sz w:val="28"/>
          <w:szCs w:val="28"/>
          <w:lang w:val="en-US"/>
        </w:rPr>
        <w:t xml:space="preserve">Subchapters </w:t>
      </w:r>
      <w:r w:rsidR="00D11A15">
        <w:rPr>
          <w:rFonts w:ascii="Times New Roman" w:hAnsi="Times New Roman" w:cs="Times New Roman"/>
          <w:sz w:val="28"/>
          <w:szCs w:val="28"/>
          <w:lang w:val="en-US"/>
        </w:rPr>
        <w:t xml:space="preserve">2.2. and 2.3. </w:t>
      </w:r>
      <w:r w:rsidR="00235826">
        <w:rPr>
          <w:rFonts w:ascii="Times New Roman" w:hAnsi="Times New Roman" w:cs="Times New Roman"/>
          <w:sz w:val="28"/>
          <w:szCs w:val="28"/>
          <w:lang w:val="en-US"/>
        </w:rPr>
        <w:t>include the case study of Infineon and NXP semiconductors</w:t>
      </w:r>
      <w:r w:rsidR="00A17F3F">
        <w:rPr>
          <w:rFonts w:ascii="Times New Roman" w:hAnsi="Times New Roman" w:cs="Times New Roman"/>
          <w:sz w:val="28"/>
          <w:szCs w:val="28"/>
          <w:lang w:val="en-US"/>
        </w:rPr>
        <w:t xml:space="preserve">. </w:t>
      </w:r>
      <w:r w:rsidR="006D7C10">
        <w:rPr>
          <w:rFonts w:ascii="Times New Roman" w:hAnsi="Times New Roman" w:cs="Times New Roman"/>
          <w:sz w:val="28"/>
          <w:szCs w:val="28"/>
          <w:lang w:val="en-US"/>
        </w:rPr>
        <w:t>In Chapter 3 we show key research findings, recommendations for managers as well as highlight limitations of the paper and recommendations for further researchers.</w:t>
      </w:r>
    </w:p>
    <w:p w14:paraId="57C1F767" w14:textId="51816C5B" w:rsidR="00235826" w:rsidRDefault="006D7C10" w:rsidP="000C2BB9">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In the work we apply the mixed </w:t>
      </w:r>
      <w:r w:rsidRPr="001754E6">
        <w:rPr>
          <w:rFonts w:ascii="Times New Roman" w:hAnsi="Times New Roman" w:cs="Times New Roman"/>
          <w:b/>
          <w:bCs/>
          <w:sz w:val="28"/>
          <w:szCs w:val="28"/>
          <w:lang w:val="en-US"/>
        </w:rPr>
        <w:t>method</w:t>
      </w:r>
      <w:r>
        <w:rPr>
          <w:rFonts w:ascii="Times New Roman" w:hAnsi="Times New Roman" w:cs="Times New Roman"/>
          <w:sz w:val="28"/>
          <w:szCs w:val="28"/>
          <w:lang w:val="en-US"/>
        </w:rPr>
        <w:t xml:space="preserve"> approach, which includes </w:t>
      </w:r>
      <w:r w:rsidR="007374C8">
        <w:rPr>
          <w:rFonts w:ascii="Times New Roman" w:hAnsi="Times New Roman" w:cs="Times New Roman"/>
          <w:sz w:val="28"/>
          <w:szCs w:val="28"/>
          <w:lang w:val="en-US"/>
        </w:rPr>
        <w:t>vertical</w:t>
      </w:r>
      <w:r>
        <w:rPr>
          <w:rFonts w:ascii="Times New Roman" w:hAnsi="Times New Roman" w:cs="Times New Roman"/>
          <w:sz w:val="28"/>
          <w:szCs w:val="28"/>
          <w:lang w:val="en-US"/>
        </w:rPr>
        <w:t xml:space="preserve"> and horizontal financial analysis</w:t>
      </w:r>
      <w:r w:rsidR="0002758E">
        <w:rPr>
          <w:rFonts w:ascii="Times New Roman" w:hAnsi="Times New Roman" w:cs="Times New Roman"/>
          <w:sz w:val="28"/>
          <w:szCs w:val="28"/>
          <w:lang w:val="en-US"/>
        </w:rPr>
        <w:t xml:space="preserve">, </w:t>
      </w:r>
      <w:r w:rsidR="00E67754">
        <w:rPr>
          <w:rFonts w:ascii="Times New Roman" w:hAnsi="Times New Roman" w:cs="Times New Roman"/>
          <w:sz w:val="28"/>
          <w:szCs w:val="28"/>
          <w:lang w:val="en-US"/>
        </w:rPr>
        <w:t xml:space="preserve">and </w:t>
      </w:r>
      <w:r w:rsidR="0002758E">
        <w:rPr>
          <w:rFonts w:ascii="Times New Roman" w:hAnsi="Times New Roman" w:cs="Times New Roman"/>
          <w:sz w:val="28"/>
          <w:szCs w:val="28"/>
          <w:lang w:val="en-US"/>
        </w:rPr>
        <w:t>statistical analysis</w:t>
      </w:r>
      <w:r>
        <w:rPr>
          <w:rFonts w:ascii="Times New Roman" w:hAnsi="Times New Roman" w:cs="Times New Roman"/>
          <w:sz w:val="28"/>
          <w:szCs w:val="28"/>
          <w:lang w:val="en-US"/>
        </w:rPr>
        <w:t xml:space="preserve"> as </w:t>
      </w:r>
      <w:r w:rsidR="007374C8">
        <w:rPr>
          <w:rFonts w:ascii="Times New Roman" w:hAnsi="Times New Roman" w:cs="Times New Roman"/>
          <w:sz w:val="28"/>
          <w:szCs w:val="28"/>
          <w:lang w:val="en-US"/>
        </w:rPr>
        <w:t xml:space="preserve">quantitative methods. </w:t>
      </w:r>
      <w:r>
        <w:rPr>
          <w:rFonts w:ascii="Times New Roman" w:hAnsi="Times New Roman" w:cs="Times New Roman"/>
          <w:sz w:val="28"/>
          <w:szCs w:val="28"/>
          <w:lang w:val="en-US"/>
        </w:rPr>
        <w:t xml:space="preserve">Qualitative methods consist of case study, comparison, synthesis, literature analysis. </w:t>
      </w:r>
    </w:p>
    <w:p w14:paraId="0A7D863A" w14:textId="61A1519A" w:rsidR="00C90A32" w:rsidRDefault="00C90A32" w:rsidP="000C2BB9">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The issue of growth strategies of companies on foreign markets was disclosed by Penrose (1959),</w:t>
      </w:r>
      <w:r w:rsidR="00503103">
        <w:rPr>
          <w:rFonts w:ascii="Times New Roman" w:hAnsi="Times New Roman" w:cs="Times New Roman"/>
          <w:sz w:val="28"/>
          <w:szCs w:val="28"/>
          <w:lang w:val="en-US"/>
        </w:rPr>
        <w:t xml:space="preserve"> Ansoff (1978), </w:t>
      </w:r>
      <w:proofErr w:type="spellStart"/>
      <w:r>
        <w:rPr>
          <w:rFonts w:ascii="Times New Roman" w:hAnsi="Times New Roman" w:cs="Times New Roman"/>
          <w:sz w:val="28"/>
          <w:szCs w:val="28"/>
          <w:lang w:val="en-US"/>
        </w:rPr>
        <w:t>Durmaz</w:t>
      </w:r>
      <w:proofErr w:type="spellEnd"/>
      <w:r>
        <w:rPr>
          <w:rFonts w:ascii="Times New Roman" w:hAnsi="Times New Roman" w:cs="Times New Roman"/>
          <w:sz w:val="28"/>
          <w:szCs w:val="28"/>
          <w:lang w:val="en-US"/>
        </w:rPr>
        <w:t xml:space="preserve"> and Ilhan (201</w:t>
      </w:r>
      <w:r w:rsidR="00445B37">
        <w:rPr>
          <w:rFonts w:ascii="Times New Roman" w:hAnsi="Times New Roman" w:cs="Times New Roman"/>
          <w:sz w:val="28"/>
          <w:szCs w:val="28"/>
          <w:lang w:val="en-US"/>
        </w:rPr>
        <w:t>6</w:t>
      </w:r>
      <w:r>
        <w:rPr>
          <w:rFonts w:ascii="Times New Roman" w:hAnsi="Times New Roman" w:cs="Times New Roman"/>
          <w:sz w:val="28"/>
          <w:szCs w:val="28"/>
          <w:lang w:val="en-US"/>
        </w:rPr>
        <w:t xml:space="preserve">), </w:t>
      </w:r>
      <w:proofErr w:type="spellStart"/>
      <w:r w:rsidR="004A34CC">
        <w:rPr>
          <w:rFonts w:ascii="Times New Roman" w:hAnsi="Times New Roman" w:cs="Times New Roman"/>
          <w:sz w:val="28"/>
          <w:szCs w:val="28"/>
          <w:lang w:val="en-US"/>
        </w:rPr>
        <w:t>Bahadir</w:t>
      </w:r>
      <w:proofErr w:type="spellEnd"/>
      <w:r w:rsidR="004A34CC">
        <w:rPr>
          <w:rFonts w:ascii="Times New Roman" w:hAnsi="Times New Roman" w:cs="Times New Roman"/>
          <w:sz w:val="28"/>
          <w:szCs w:val="28"/>
          <w:lang w:val="en-US"/>
        </w:rPr>
        <w:t xml:space="preserve">, Bharadwaj and </w:t>
      </w:r>
      <w:proofErr w:type="spellStart"/>
      <w:r w:rsidR="004A34CC">
        <w:rPr>
          <w:rFonts w:ascii="Times New Roman" w:hAnsi="Times New Roman" w:cs="Times New Roman"/>
          <w:sz w:val="28"/>
          <w:szCs w:val="28"/>
          <w:lang w:val="en-US"/>
        </w:rPr>
        <w:t>Parzen</w:t>
      </w:r>
      <w:proofErr w:type="spellEnd"/>
      <w:r w:rsidR="004A34CC">
        <w:rPr>
          <w:rFonts w:ascii="Times New Roman" w:hAnsi="Times New Roman" w:cs="Times New Roman"/>
          <w:sz w:val="28"/>
          <w:szCs w:val="28"/>
          <w:lang w:val="en-US"/>
        </w:rPr>
        <w:t xml:space="preserve"> (2009), Lau and Michie (2022). The scope of authors on growth strategies of semiconductor companies on foreign markets </w:t>
      </w:r>
      <w:r w:rsidR="00503103">
        <w:rPr>
          <w:rFonts w:ascii="Times New Roman" w:hAnsi="Times New Roman" w:cs="Times New Roman"/>
          <w:sz w:val="28"/>
          <w:szCs w:val="28"/>
          <w:lang w:val="en-US"/>
        </w:rPr>
        <w:t xml:space="preserve">includes </w:t>
      </w:r>
      <w:proofErr w:type="spellStart"/>
      <w:r w:rsidR="00503103">
        <w:rPr>
          <w:rFonts w:ascii="Times New Roman" w:hAnsi="Times New Roman" w:cs="Times New Roman"/>
          <w:sz w:val="28"/>
          <w:szCs w:val="28"/>
          <w:lang w:val="en-US"/>
        </w:rPr>
        <w:t>Aspelund</w:t>
      </w:r>
      <w:proofErr w:type="spellEnd"/>
      <w:r w:rsidR="00503103">
        <w:rPr>
          <w:rFonts w:ascii="Times New Roman" w:hAnsi="Times New Roman" w:cs="Times New Roman"/>
          <w:sz w:val="28"/>
          <w:szCs w:val="28"/>
          <w:lang w:val="en-US"/>
        </w:rPr>
        <w:t xml:space="preserve">, Azari, </w:t>
      </w:r>
      <w:proofErr w:type="spellStart"/>
      <w:r w:rsidR="00503103">
        <w:rPr>
          <w:rFonts w:ascii="Times New Roman" w:hAnsi="Times New Roman" w:cs="Times New Roman"/>
          <w:sz w:val="28"/>
          <w:szCs w:val="28"/>
          <w:lang w:val="en-US"/>
        </w:rPr>
        <w:t>Aglen</w:t>
      </w:r>
      <w:proofErr w:type="spellEnd"/>
      <w:r w:rsidR="00503103">
        <w:rPr>
          <w:rFonts w:ascii="Times New Roman" w:hAnsi="Times New Roman" w:cs="Times New Roman"/>
          <w:sz w:val="28"/>
          <w:szCs w:val="28"/>
          <w:lang w:val="en-US"/>
        </w:rPr>
        <w:t xml:space="preserve"> and Graff (2017), Lee (2011), Yasuda (2005), Poitiers and Weil (2021), Ryu, Kwak and Lee (2023), while Wu, Yu and Zhong (2022), </w:t>
      </w:r>
      <w:proofErr w:type="spellStart"/>
      <w:r w:rsidR="00503103">
        <w:rPr>
          <w:rFonts w:ascii="Times New Roman" w:hAnsi="Times New Roman" w:cs="Times New Roman"/>
          <w:sz w:val="28"/>
          <w:szCs w:val="28"/>
          <w:lang w:val="en-US"/>
        </w:rPr>
        <w:t>Rasiah</w:t>
      </w:r>
      <w:proofErr w:type="spellEnd"/>
      <w:r w:rsidR="007374C8">
        <w:rPr>
          <w:rFonts w:ascii="Times New Roman" w:hAnsi="Times New Roman" w:cs="Times New Roman"/>
          <w:sz w:val="28"/>
          <w:szCs w:val="28"/>
          <w:lang w:val="en-US"/>
        </w:rPr>
        <w:t xml:space="preserve">, Kong, </w:t>
      </w:r>
      <w:r w:rsidR="00A17F3F">
        <w:rPr>
          <w:rFonts w:ascii="Times New Roman" w:hAnsi="Times New Roman" w:cs="Times New Roman"/>
          <w:sz w:val="28"/>
          <w:szCs w:val="28"/>
          <w:lang w:val="en-US"/>
        </w:rPr>
        <w:t>Lin,</w:t>
      </w:r>
      <w:r w:rsidR="007374C8">
        <w:rPr>
          <w:rFonts w:ascii="Times New Roman" w:hAnsi="Times New Roman" w:cs="Times New Roman"/>
          <w:sz w:val="28"/>
          <w:szCs w:val="28"/>
          <w:lang w:val="en-US"/>
        </w:rPr>
        <w:t xml:space="preserve"> and Song (2008) and </w:t>
      </w:r>
      <w:proofErr w:type="spellStart"/>
      <w:r w:rsidR="007374C8">
        <w:rPr>
          <w:rFonts w:ascii="Times New Roman" w:hAnsi="Times New Roman" w:cs="Times New Roman"/>
          <w:sz w:val="28"/>
          <w:szCs w:val="28"/>
          <w:lang w:val="en-US"/>
        </w:rPr>
        <w:t>Jie</w:t>
      </w:r>
      <w:proofErr w:type="spellEnd"/>
      <w:r w:rsidR="007374C8">
        <w:rPr>
          <w:rFonts w:ascii="Times New Roman" w:hAnsi="Times New Roman" w:cs="Times New Roman"/>
          <w:sz w:val="28"/>
          <w:szCs w:val="28"/>
          <w:lang w:val="en-US"/>
        </w:rPr>
        <w:t xml:space="preserve"> (2016) attempted to answer the research question. </w:t>
      </w:r>
    </w:p>
    <w:p w14:paraId="4916EC04" w14:textId="372CE74E" w:rsidR="00035E4B" w:rsidRDefault="0002758E" w:rsidP="000C2BB9">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The abovementioned </w:t>
      </w:r>
      <w:r w:rsidR="00FA38FF">
        <w:rPr>
          <w:rFonts w:ascii="Times New Roman" w:hAnsi="Times New Roman" w:cs="Times New Roman"/>
          <w:sz w:val="28"/>
          <w:szCs w:val="28"/>
          <w:lang w:val="en-US"/>
        </w:rPr>
        <w:t>research design</w:t>
      </w:r>
      <w:r w:rsidR="001754E6">
        <w:rPr>
          <w:rFonts w:ascii="Times New Roman" w:hAnsi="Times New Roman" w:cs="Times New Roman"/>
          <w:sz w:val="28"/>
          <w:szCs w:val="28"/>
          <w:lang w:val="en-US"/>
        </w:rPr>
        <w:t xml:space="preserve"> would help to narrow down the existing</w:t>
      </w:r>
      <w:r w:rsidR="00304FAA">
        <w:rPr>
          <w:rFonts w:ascii="Times New Roman" w:hAnsi="Times New Roman" w:cs="Times New Roman"/>
          <w:sz w:val="28"/>
          <w:szCs w:val="28"/>
          <w:lang w:val="en-US"/>
        </w:rPr>
        <w:t xml:space="preserve"> </w:t>
      </w:r>
      <w:r w:rsidR="00304FAA" w:rsidRPr="00A17F3F">
        <w:rPr>
          <w:rFonts w:ascii="Times New Roman" w:hAnsi="Times New Roman" w:cs="Times New Roman"/>
          <w:sz w:val="28"/>
          <w:szCs w:val="28"/>
          <w:lang w:val="en-US"/>
        </w:rPr>
        <w:t>research gap</w:t>
      </w:r>
      <w:r w:rsidR="00304FAA">
        <w:rPr>
          <w:rFonts w:ascii="Times New Roman" w:hAnsi="Times New Roman" w:cs="Times New Roman"/>
          <w:sz w:val="28"/>
          <w:szCs w:val="28"/>
          <w:lang w:val="en-US"/>
        </w:rPr>
        <w:t xml:space="preserve">, which is the lack of studies on features of semiconductor </w:t>
      </w:r>
      <w:r w:rsidR="005722FC">
        <w:rPr>
          <w:rFonts w:ascii="Times New Roman" w:hAnsi="Times New Roman" w:cs="Times New Roman"/>
          <w:sz w:val="28"/>
          <w:szCs w:val="28"/>
          <w:lang w:val="en-US"/>
        </w:rPr>
        <w:t xml:space="preserve">companies’ growth strategies in the Asia-Pacific region, especially </w:t>
      </w:r>
      <w:r w:rsidR="00955B7E">
        <w:rPr>
          <w:rFonts w:ascii="Times New Roman" w:hAnsi="Times New Roman" w:cs="Times New Roman"/>
          <w:sz w:val="28"/>
          <w:szCs w:val="28"/>
          <w:lang w:val="en-US"/>
        </w:rPr>
        <w:t>of t</w:t>
      </w:r>
      <w:r w:rsidR="005722FC">
        <w:rPr>
          <w:rFonts w:ascii="Times New Roman" w:hAnsi="Times New Roman" w:cs="Times New Roman"/>
          <w:sz w:val="28"/>
          <w:szCs w:val="28"/>
          <w:lang w:val="en-US"/>
        </w:rPr>
        <w:t xml:space="preserve">he European-based IDMs. </w:t>
      </w:r>
    </w:p>
    <w:p w14:paraId="353C765A" w14:textId="3E3B7D20" w:rsidR="007630EE" w:rsidRPr="000C7C84" w:rsidRDefault="00035E4B" w:rsidP="000C2BB9">
      <w:pPr>
        <w:jc w:val="both"/>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5B40C6D6" w14:textId="4EE7A8AB" w:rsidR="00035E4B" w:rsidRPr="0044440C" w:rsidRDefault="00035E4B" w:rsidP="0044440C">
      <w:pPr>
        <w:pStyle w:val="1"/>
        <w:spacing w:line="360" w:lineRule="auto"/>
        <w:jc w:val="center"/>
        <w:rPr>
          <w:rFonts w:ascii="Times New Roman" w:hAnsi="Times New Roman" w:cs="Times New Roman"/>
          <w:b/>
          <w:bCs/>
          <w:color w:val="000000" w:themeColor="text1"/>
          <w:sz w:val="28"/>
          <w:szCs w:val="28"/>
          <w:lang w:val="en-US"/>
        </w:rPr>
      </w:pPr>
      <w:bookmarkStart w:id="1" w:name="_Toc166408032"/>
      <w:r w:rsidRPr="0044440C">
        <w:rPr>
          <w:rFonts w:ascii="Times New Roman" w:hAnsi="Times New Roman" w:cs="Times New Roman"/>
          <w:b/>
          <w:bCs/>
          <w:color w:val="000000" w:themeColor="text1"/>
          <w:sz w:val="28"/>
          <w:szCs w:val="28"/>
          <w:lang w:val="en-US"/>
        </w:rPr>
        <w:lastRenderedPageBreak/>
        <w:t xml:space="preserve">Chapter 1. </w:t>
      </w:r>
      <w:r w:rsidR="00755829" w:rsidRPr="0044440C">
        <w:rPr>
          <w:rFonts w:ascii="Times New Roman" w:hAnsi="Times New Roman" w:cs="Times New Roman"/>
          <w:b/>
          <w:bCs/>
          <w:color w:val="000000" w:themeColor="text1"/>
          <w:sz w:val="28"/>
          <w:szCs w:val="28"/>
          <w:lang w:val="en-US"/>
        </w:rPr>
        <w:t>Theoretical aspects of features of growth strategies of semiconductor companies on the foreign markets of the Asia-Pacific</w:t>
      </w:r>
      <w:bookmarkEnd w:id="1"/>
    </w:p>
    <w:p w14:paraId="15C12894" w14:textId="47FA6FF6" w:rsidR="006437E2" w:rsidRPr="0044440C" w:rsidRDefault="006437E2" w:rsidP="0044440C">
      <w:pPr>
        <w:pStyle w:val="2"/>
        <w:numPr>
          <w:ilvl w:val="1"/>
          <w:numId w:val="66"/>
        </w:numPr>
        <w:spacing w:line="360" w:lineRule="auto"/>
        <w:jc w:val="center"/>
        <w:rPr>
          <w:rFonts w:ascii="Times New Roman" w:hAnsi="Times New Roman" w:cs="Times New Roman"/>
          <w:b/>
          <w:bCs/>
          <w:color w:val="000000" w:themeColor="text1"/>
          <w:sz w:val="28"/>
          <w:szCs w:val="28"/>
          <w:lang w:val="en-US"/>
        </w:rPr>
      </w:pPr>
      <w:bookmarkStart w:id="2" w:name="_Toc166408033"/>
      <w:r w:rsidRPr="0044440C">
        <w:rPr>
          <w:rFonts w:ascii="Times New Roman" w:hAnsi="Times New Roman" w:cs="Times New Roman"/>
          <w:b/>
          <w:bCs/>
          <w:color w:val="000000" w:themeColor="text1"/>
          <w:sz w:val="28"/>
          <w:szCs w:val="28"/>
          <w:lang w:val="en-US"/>
        </w:rPr>
        <w:t xml:space="preserve">Theoretical aspects of growth strategies of </w:t>
      </w:r>
      <w:r w:rsidR="006C370B" w:rsidRPr="0044440C">
        <w:rPr>
          <w:rFonts w:ascii="Times New Roman" w:hAnsi="Times New Roman" w:cs="Times New Roman"/>
          <w:b/>
          <w:bCs/>
          <w:color w:val="000000" w:themeColor="text1"/>
          <w:sz w:val="28"/>
          <w:szCs w:val="28"/>
          <w:lang w:val="en-US"/>
        </w:rPr>
        <w:t>companies on foreign markets</w:t>
      </w:r>
      <w:bookmarkEnd w:id="2"/>
    </w:p>
    <w:p w14:paraId="2E3E85F1" w14:textId="77777777" w:rsidR="006437E2" w:rsidRDefault="00225B63" w:rsidP="000C2BB9">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Over the decades growth strategies of the firm have been in focus of the scientific community. This interest was especially sparkled by the advancements in globalization </w:t>
      </w:r>
      <w:r w:rsidR="009D5439">
        <w:rPr>
          <w:rFonts w:ascii="Times New Roman" w:hAnsi="Times New Roman" w:cs="Times New Roman"/>
          <w:sz w:val="28"/>
          <w:szCs w:val="28"/>
          <w:lang w:val="en-US"/>
        </w:rPr>
        <w:t>enabling</w:t>
      </w:r>
      <w:r w:rsidR="00F35926">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more </w:t>
      </w:r>
      <w:r w:rsidR="00C64480">
        <w:rPr>
          <w:rFonts w:ascii="Times New Roman" w:hAnsi="Times New Roman" w:cs="Times New Roman"/>
          <w:sz w:val="28"/>
          <w:szCs w:val="28"/>
          <w:lang w:val="en-US"/>
        </w:rPr>
        <w:t>com</w:t>
      </w:r>
      <w:r w:rsidR="009D5439">
        <w:rPr>
          <w:rFonts w:ascii="Times New Roman" w:hAnsi="Times New Roman" w:cs="Times New Roman"/>
          <w:sz w:val="28"/>
          <w:szCs w:val="28"/>
          <w:lang w:val="en-US"/>
        </w:rPr>
        <w:t xml:space="preserve">panies to </w:t>
      </w:r>
      <w:r>
        <w:rPr>
          <w:rFonts w:ascii="Times New Roman" w:hAnsi="Times New Roman" w:cs="Times New Roman"/>
          <w:sz w:val="28"/>
          <w:szCs w:val="28"/>
          <w:lang w:val="en-US"/>
        </w:rPr>
        <w:t xml:space="preserve">grow internationally, hence bringing numerous points of view on how to determine and classify “business growth”. </w:t>
      </w:r>
    </w:p>
    <w:p w14:paraId="2FA52FAA" w14:textId="77777777" w:rsidR="00050791" w:rsidRDefault="00050791" w:rsidP="000C2BB9">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According to ‘The Theory of the Growth of the Firm’ by Penrose (1959), the growth of the company is a natural process driven by managerial knowledge and experience, which create the foundation for further physical expansion. She also stated that size of the firm is a byproduct of the growth, which indeed has no limits and at some </w:t>
      </w:r>
      <w:proofErr w:type="gramStart"/>
      <w:r>
        <w:rPr>
          <w:rFonts w:ascii="Times New Roman" w:hAnsi="Times New Roman" w:cs="Times New Roman"/>
          <w:sz w:val="28"/>
          <w:szCs w:val="28"/>
          <w:lang w:val="en-US"/>
        </w:rPr>
        <w:t>point</w:t>
      </w:r>
      <w:proofErr w:type="gramEnd"/>
      <w:r>
        <w:rPr>
          <w:rFonts w:ascii="Times New Roman" w:hAnsi="Times New Roman" w:cs="Times New Roman"/>
          <w:sz w:val="28"/>
          <w:szCs w:val="28"/>
          <w:lang w:val="en-US"/>
        </w:rPr>
        <w:t xml:space="preserve"> in time will lead to the internationalization of the business (Lau &amp; Michie, 2022). </w:t>
      </w:r>
    </w:p>
    <w:p w14:paraId="6F2260AD" w14:textId="6C51DEB6" w:rsidR="009D5439" w:rsidRPr="00955B7E" w:rsidRDefault="00C64480" w:rsidP="000C2BB9">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lang w:val="en-US"/>
        </w:rPr>
        <w:t xml:space="preserve">Despite there is no universal definition of what could be understood under the term “business growth”, the one could trace a division between quantitative and qualitative </w:t>
      </w:r>
      <w:r w:rsidR="000664D2">
        <w:rPr>
          <w:rFonts w:ascii="Times New Roman" w:hAnsi="Times New Roman" w:cs="Times New Roman"/>
          <w:sz w:val="28"/>
          <w:szCs w:val="28"/>
          <w:lang w:val="en-US"/>
        </w:rPr>
        <w:t>explanations</w:t>
      </w:r>
      <w:r>
        <w:rPr>
          <w:rFonts w:ascii="Times New Roman" w:hAnsi="Times New Roman" w:cs="Times New Roman"/>
          <w:sz w:val="28"/>
          <w:szCs w:val="28"/>
          <w:lang w:val="en-US"/>
        </w:rPr>
        <w:t xml:space="preserve">. The first </w:t>
      </w:r>
      <w:r w:rsidR="009D5439">
        <w:rPr>
          <w:rFonts w:ascii="Times New Roman" w:hAnsi="Times New Roman" w:cs="Times New Roman"/>
          <w:sz w:val="28"/>
          <w:szCs w:val="28"/>
          <w:lang w:val="en-US"/>
        </w:rPr>
        <w:t>way</w:t>
      </w:r>
      <w:r>
        <w:rPr>
          <w:rFonts w:ascii="Times New Roman" w:hAnsi="Times New Roman" w:cs="Times New Roman"/>
          <w:sz w:val="28"/>
          <w:szCs w:val="28"/>
          <w:lang w:val="en-US"/>
        </w:rPr>
        <w:t xml:space="preserve"> implies the physical expansion of the firm</w:t>
      </w:r>
      <w:r w:rsidR="00374212">
        <w:rPr>
          <w:rFonts w:ascii="Times New Roman" w:hAnsi="Times New Roman" w:cs="Times New Roman"/>
          <w:sz w:val="28"/>
          <w:szCs w:val="28"/>
          <w:lang w:val="en-US"/>
        </w:rPr>
        <w:t xml:space="preserve"> </w:t>
      </w:r>
      <w:r>
        <w:rPr>
          <w:rFonts w:ascii="Times New Roman" w:hAnsi="Times New Roman" w:cs="Times New Roman"/>
          <w:sz w:val="28"/>
          <w:szCs w:val="28"/>
          <w:lang w:val="en-US"/>
        </w:rPr>
        <w:t>in terms of revenue, number of go</w:t>
      </w:r>
      <w:r w:rsidR="00374212">
        <w:rPr>
          <w:rFonts w:ascii="Times New Roman" w:hAnsi="Times New Roman" w:cs="Times New Roman"/>
          <w:sz w:val="28"/>
          <w:szCs w:val="28"/>
          <w:lang w:val="en-US"/>
        </w:rPr>
        <w:t>o</w:t>
      </w:r>
      <w:r>
        <w:rPr>
          <w:rFonts w:ascii="Times New Roman" w:hAnsi="Times New Roman" w:cs="Times New Roman"/>
          <w:sz w:val="28"/>
          <w:szCs w:val="28"/>
          <w:lang w:val="en-US"/>
        </w:rPr>
        <w:t xml:space="preserve">ds sold, </w:t>
      </w:r>
      <w:r w:rsidR="00374212">
        <w:rPr>
          <w:rFonts w:ascii="Times New Roman" w:hAnsi="Times New Roman" w:cs="Times New Roman"/>
          <w:sz w:val="28"/>
          <w:szCs w:val="28"/>
          <w:lang w:val="en-US"/>
        </w:rPr>
        <w:t xml:space="preserve">staff etc., while the second one focuses mostly on intangible assets e.g. managerial experience and quality of goods. </w:t>
      </w:r>
    </w:p>
    <w:p w14:paraId="64B04C07" w14:textId="0FF264E6" w:rsidR="009D5439" w:rsidRDefault="00555E74" w:rsidP="000C2BB9">
      <w:pPr>
        <w:spacing w:line="360" w:lineRule="auto"/>
        <w:ind w:firstLine="709"/>
        <w:jc w:val="both"/>
        <w:rPr>
          <w:rFonts w:ascii="Times New Roman" w:hAnsi="Times New Roman" w:cs="Times New Roman"/>
          <w:sz w:val="28"/>
          <w:szCs w:val="28"/>
          <w:lang w:val="en-US"/>
        </w:rPr>
      </w:pPr>
      <w:r w:rsidRPr="00555E74">
        <w:rPr>
          <w:rFonts w:ascii="Times New Roman" w:hAnsi="Times New Roman" w:cs="Times New Roman"/>
          <w:sz w:val="28"/>
          <w:szCs w:val="28"/>
          <w:lang w:val="en-US"/>
        </w:rPr>
        <w:t>T</w:t>
      </w:r>
      <w:r>
        <w:rPr>
          <w:rFonts w:ascii="Times New Roman" w:hAnsi="Times New Roman" w:cs="Times New Roman"/>
          <w:sz w:val="28"/>
          <w:szCs w:val="28"/>
          <w:lang w:val="en-US"/>
        </w:rPr>
        <w:t>he</w:t>
      </w:r>
      <w:r w:rsidR="00607492">
        <w:rPr>
          <w:rFonts w:ascii="Times New Roman" w:hAnsi="Times New Roman" w:cs="Times New Roman"/>
          <w:sz w:val="28"/>
          <w:szCs w:val="28"/>
          <w:lang w:val="en-US"/>
        </w:rPr>
        <w:t xml:space="preserve"> most</w:t>
      </w:r>
      <w:r>
        <w:rPr>
          <w:rFonts w:ascii="Times New Roman" w:hAnsi="Times New Roman" w:cs="Times New Roman"/>
          <w:sz w:val="28"/>
          <w:szCs w:val="28"/>
          <w:lang w:val="en-US"/>
        </w:rPr>
        <w:t xml:space="preserve"> </w:t>
      </w:r>
      <w:r w:rsidR="00C142F6">
        <w:rPr>
          <w:rFonts w:ascii="Times New Roman" w:hAnsi="Times New Roman" w:cs="Times New Roman"/>
          <w:sz w:val="28"/>
          <w:szCs w:val="28"/>
          <w:lang w:val="en-US"/>
        </w:rPr>
        <w:t>widely accepted</w:t>
      </w:r>
      <w:r w:rsidR="000D5855">
        <w:rPr>
          <w:rFonts w:ascii="Times New Roman" w:hAnsi="Times New Roman" w:cs="Times New Roman"/>
          <w:sz w:val="28"/>
          <w:szCs w:val="28"/>
          <w:lang w:val="en-US"/>
        </w:rPr>
        <w:t xml:space="preserve"> classification suggest</w:t>
      </w:r>
      <w:r w:rsidR="002606E8">
        <w:rPr>
          <w:rFonts w:ascii="Times New Roman" w:hAnsi="Times New Roman" w:cs="Times New Roman"/>
          <w:sz w:val="28"/>
          <w:szCs w:val="28"/>
          <w:lang w:val="en-US"/>
        </w:rPr>
        <w:t>s</w:t>
      </w:r>
      <w:r w:rsidR="000D5855">
        <w:rPr>
          <w:rFonts w:ascii="Times New Roman" w:hAnsi="Times New Roman" w:cs="Times New Roman"/>
          <w:sz w:val="28"/>
          <w:szCs w:val="28"/>
          <w:lang w:val="en-US"/>
        </w:rPr>
        <w:t xml:space="preserve"> that business growth strategies could be grouped into organic and inorganic. By using the term ‘organic growth’ scholars mean </w:t>
      </w:r>
      <w:r w:rsidR="00C142F6">
        <w:rPr>
          <w:rFonts w:ascii="Times New Roman" w:hAnsi="Times New Roman" w:cs="Times New Roman"/>
          <w:sz w:val="28"/>
          <w:szCs w:val="28"/>
          <w:lang w:val="en-US"/>
        </w:rPr>
        <w:t>t</w:t>
      </w:r>
      <w:r w:rsidR="000D5855">
        <w:rPr>
          <w:rFonts w:ascii="Times New Roman" w:hAnsi="Times New Roman" w:cs="Times New Roman"/>
          <w:sz w:val="28"/>
          <w:szCs w:val="28"/>
          <w:lang w:val="en-US"/>
        </w:rPr>
        <w:t xml:space="preserve">he business expansion driven by </w:t>
      </w:r>
      <w:r w:rsidR="002606E8">
        <w:rPr>
          <w:rFonts w:ascii="Times New Roman" w:hAnsi="Times New Roman" w:cs="Times New Roman"/>
          <w:sz w:val="28"/>
          <w:szCs w:val="28"/>
          <w:lang w:val="en-US"/>
        </w:rPr>
        <w:t>the development of company’s internal capabilities without external interaction (</w:t>
      </w:r>
      <w:proofErr w:type="spellStart"/>
      <w:r w:rsidR="002606E8">
        <w:rPr>
          <w:rFonts w:ascii="Times New Roman" w:hAnsi="Times New Roman" w:cs="Times New Roman"/>
          <w:sz w:val="28"/>
          <w:szCs w:val="28"/>
          <w:lang w:val="en-US"/>
        </w:rPr>
        <w:t>Durmaz</w:t>
      </w:r>
      <w:proofErr w:type="spellEnd"/>
      <w:r w:rsidR="002606E8">
        <w:rPr>
          <w:rFonts w:ascii="Times New Roman" w:hAnsi="Times New Roman" w:cs="Times New Roman"/>
          <w:sz w:val="28"/>
          <w:szCs w:val="28"/>
          <w:lang w:val="en-US"/>
        </w:rPr>
        <w:t xml:space="preserve"> &amp; Ilhan, 201</w:t>
      </w:r>
      <w:r w:rsidR="00445B37">
        <w:rPr>
          <w:rFonts w:ascii="Times New Roman" w:hAnsi="Times New Roman" w:cs="Times New Roman"/>
          <w:sz w:val="28"/>
          <w:szCs w:val="28"/>
          <w:lang w:val="en-US"/>
        </w:rPr>
        <w:t>6</w:t>
      </w:r>
      <w:r w:rsidR="002606E8">
        <w:rPr>
          <w:rFonts w:ascii="Times New Roman" w:hAnsi="Times New Roman" w:cs="Times New Roman"/>
          <w:sz w:val="28"/>
          <w:szCs w:val="28"/>
          <w:lang w:val="en-US"/>
        </w:rPr>
        <w:t xml:space="preserve">). </w:t>
      </w:r>
    </w:p>
    <w:p w14:paraId="5A619F9A" w14:textId="650035E7" w:rsidR="00DC2AEB" w:rsidRDefault="00DC2AEB" w:rsidP="000C2BB9">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There are </w:t>
      </w:r>
      <w:r w:rsidR="002606E8">
        <w:rPr>
          <w:rFonts w:ascii="Times New Roman" w:hAnsi="Times New Roman" w:cs="Times New Roman"/>
          <w:sz w:val="28"/>
          <w:szCs w:val="28"/>
          <w:lang w:val="en-US"/>
        </w:rPr>
        <w:t xml:space="preserve">several points of view on what </w:t>
      </w:r>
      <w:r w:rsidR="00955B7E">
        <w:rPr>
          <w:rFonts w:ascii="Times New Roman" w:hAnsi="Times New Roman" w:cs="Times New Roman"/>
          <w:sz w:val="28"/>
          <w:szCs w:val="28"/>
          <w:lang w:val="en-US"/>
        </w:rPr>
        <w:t>the major determinant of such a growth type is</w:t>
      </w:r>
      <w:r w:rsidR="00FB406F">
        <w:rPr>
          <w:rFonts w:ascii="Times New Roman" w:hAnsi="Times New Roman" w:cs="Times New Roman"/>
          <w:sz w:val="28"/>
          <w:szCs w:val="28"/>
          <w:lang w:val="en-US"/>
        </w:rPr>
        <w:t>, but in general scholar</w:t>
      </w:r>
      <w:r w:rsidR="000664D2">
        <w:rPr>
          <w:rFonts w:ascii="Times New Roman" w:hAnsi="Times New Roman" w:cs="Times New Roman"/>
          <w:sz w:val="28"/>
          <w:szCs w:val="28"/>
          <w:lang w:val="en-US"/>
        </w:rPr>
        <w:t>s</w:t>
      </w:r>
      <w:r w:rsidR="00FB406F">
        <w:rPr>
          <w:rFonts w:ascii="Times New Roman" w:hAnsi="Times New Roman" w:cs="Times New Roman"/>
          <w:sz w:val="28"/>
          <w:szCs w:val="28"/>
          <w:lang w:val="en-US"/>
        </w:rPr>
        <w:t xml:space="preserve"> look either at the firms-specific</w:t>
      </w:r>
      <w:r w:rsidR="000664D2">
        <w:rPr>
          <w:rFonts w:ascii="Times New Roman" w:hAnsi="Times New Roman" w:cs="Times New Roman"/>
          <w:sz w:val="28"/>
          <w:szCs w:val="28"/>
          <w:lang w:val="en-US"/>
        </w:rPr>
        <w:t xml:space="preserve"> or</w:t>
      </w:r>
      <w:r w:rsidR="00FB406F">
        <w:rPr>
          <w:rFonts w:ascii="Times New Roman" w:hAnsi="Times New Roman" w:cs="Times New Roman"/>
          <w:sz w:val="28"/>
          <w:szCs w:val="28"/>
          <w:lang w:val="en-US"/>
        </w:rPr>
        <w:t xml:space="preserve"> external environment factors, w</w:t>
      </w:r>
      <w:r w:rsidR="00050791">
        <w:rPr>
          <w:rFonts w:ascii="Times New Roman" w:hAnsi="Times New Roman" w:cs="Times New Roman"/>
          <w:sz w:val="28"/>
          <w:szCs w:val="28"/>
          <w:lang w:val="en-US"/>
        </w:rPr>
        <w:t>hich</w:t>
      </w:r>
      <w:r w:rsidR="00FB406F">
        <w:rPr>
          <w:rFonts w:ascii="Times New Roman" w:hAnsi="Times New Roman" w:cs="Times New Roman"/>
          <w:sz w:val="28"/>
          <w:szCs w:val="28"/>
          <w:lang w:val="en-US"/>
        </w:rPr>
        <w:t xml:space="preserve"> force the company to utilize its resources for the expansion purposes. The more detailed classification is provided in Table </w:t>
      </w:r>
      <w:r w:rsidR="000C2BB9">
        <w:rPr>
          <w:rFonts w:ascii="Times New Roman" w:hAnsi="Times New Roman" w:cs="Times New Roman"/>
          <w:sz w:val="28"/>
          <w:szCs w:val="28"/>
          <w:lang w:val="en-US"/>
        </w:rPr>
        <w:t>1</w:t>
      </w:r>
      <w:r w:rsidR="00FB406F">
        <w:rPr>
          <w:rFonts w:ascii="Times New Roman" w:hAnsi="Times New Roman" w:cs="Times New Roman"/>
          <w:sz w:val="28"/>
          <w:szCs w:val="28"/>
          <w:lang w:val="en-US"/>
        </w:rPr>
        <w:t xml:space="preserve">. </w:t>
      </w:r>
    </w:p>
    <w:p w14:paraId="2ED33C7F" w14:textId="77777777" w:rsidR="00AE2ED5" w:rsidRDefault="00AE2ED5" w:rsidP="00AE2ED5">
      <w:pPr>
        <w:spacing w:line="360" w:lineRule="auto"/>
        <w:ind w:firstLine="709"/>
        <w:jc w:val="right"/>
        <w:rPr>
          <w:rFonts w:ascii="Times New Roman" w:hAnsi="Times New Roman" w:cs="Times New Roman"/>
          <w:i/>
          <w:iCs/>
          <w:sz w:val="28"/>
          <w:szCs w:val="28"/>
          <w:lang w:val="en-US"/>
        </w:rPr>
      </w:pPr>
      <w:r>
        <w:rPr>
          <w:rFonts w:ascii="Times New Roman" w:hAnsi="Times New Roman" w:cs="Times New Roman"/>
          <w:i/>
          <w:iCs/>
          <w:sz w:val="28"/>
          <w:szCs w:val="28"/>
          <w:lang w:val="en-US"/>
        </w:rPr>
        <w:t xml:space="preserve">Table 1. </w:t>
      </w:r>
    </w:p>
    <w:p w14:paraId="22955AFB" w14:textId="337C49B2" w:rsidR="00AE2ED5" w:rsidRDefault="00AE2ED5" w:rsidP="00AE2ED5">
      <w:pPr>
        <w:spacing w:line="360" w:lineRule="auto"/>
        <w:ind w:firstLine="709"/>
        <w:jc w:val="right"/>
        <w:rPr>
          <w:rFonts w:ascii="Times New Roman" w:hAnsi="Times New Roman" w:cs="Times New Roman"/>
          <w:sz w:val="28"/>
          <w:szCs w:val="28"/>
          <w:lang w:val="en-US"/>
        </w:rPr>
      </w:pPr>
      <w:r>
        <w:rPr>
          <w:rFonts w:ascii="Times New Roman" w:hAnsi="Times New Roman" w:cs="Times New Roman"/>
          <w:i/>
          <w:iCs/>
          <w:sz w:val="28"/>
          <w:szCs w:val="28"/>
          <w:lang w:val="en-US"/>
        </w:rPr>
        <w:lastRenderedPageBreak/>
        <w:t>Theories of organic growth</w:t>
      </w:r>
      <w:r w:rsidR="00445B37">
        <w:rPr>
          <w:rFonts w:ascii="Times New Roman" w:hAnsi="Times New Roman" w:cs="Times New Roman"/>
          <w:i/>
          <w:iCs/>
          <w:sz w:val="28"/>
          <w:szCs w:val="28"/>
          <w:lang w:val="en-US"/>
        </w:rPr>
        <w:t>.</w:t>
      </w:r>
    </w:p>
    <w:tbl>
      <w:tblPr>
        <w:tblStyle w:val="a4"/>
        <w:tblW w:w="0" w:type="auto"/>
        <w:tblLook w:val="04A0" w:firstRow="1" w:lastRow="0" w:firstColumn="1" w:lastColumn="0" w:noHBand="0" w:noVBand="1"/>
      </w:tblPr>
      <w:tblGrid>
        <w:gridCol w:w="1765"/>
        <w:gridCol w:w="2173"/>
        <w:gridCol w:w="5122"/>
      </w:tblGrid>
      <w:tr w:rsidR="004F714E" w:rsidRPr="000E0580" w14:paraId="6010D901" w14:textId="77777777" w:rsidTr="004F714E">
        <w:tc>
          <w:tcPr>
            <w:tcW w:w="1772" w:type="dxa"/>
          </w:tcPr>
          <w:p w14:paraId="6E34C8D5" w14:textId="77777777" w:rsidR="004F714E" w:rsidRPr="000E0580" w:rsidRDefault="004F714E" w:rsidP="002E5401">
            <w:pPr>
              <w:spacing w:line="360" w:lineRule="auto"/>
              <w:rPr>
                <w:rFonts w:ascii="Times New Roman" w:hAnsi="Times New Roman" w:cs="Times New Roman"/>
                <w:lang w:val="en-US"/>
              </w:rPr>
            </w:pPr>
            <w:r w:rsidRPr="000E0580">
              <w:rPr>
                <w:rFonts w:ascii="Times New Roman" w:hAnsi="Times New Roman" w:cs="Times New Roman"/>
                <w:lang w:val="en-US"/>
              </w:rPr>
              <w:t>Class</w:t>
            </w:r>
          </w:p>
        </w:tc>
        <w:tc>
          <w:tcPr>
            <w:tcW w:w="2192" w:type="dxa"/>
          </w:tcPr>
          <w:p w14:paraId="7A09972D" w14:textId="77777777" w:rsidR="004F714E" w:rsidRPr="000E0580" w:rsidRDefault="004F714E" w:rsidP="002E5401">
            <w:pPr>
              <w:spacing w:line="360" w:lineRule="auto"/>
              <w:rPr>
                <w:rFonts w:ascii="Times New Roman" w:hAnsi="Times New Roman" w:cs="Times New Roman"/>
                <w:lang w:val="en-US"/>
              </w:rPr>
            </w:pPr>
            <w:r w:rsidRPr="000E0580">
              <w:rPr>
                <w:rFonts w:ascii="Times New Roman" w:hAnsi="Times New Roman" w:cs="Times New Roman"/>
                <w:lang w:val="en-US"/>
              </w:rPr>
              <w:t>Theory</w:t>
            </w:r>
          </w:p>
        </w:tc>
        <w:tc>
          <w:tcPr>
            <w:tcW w:w="5245" w:type="dxa"/>
          </w:tcPr>
          <w:p w14:paraId="6BB0288F" w14:textId="77777777" w:rsidR="004F714E" w:rsidRPr="000E0580" w:rsidRDefault="004F714E" w:rsidP="002E5401">
            <w:pPr>
              <w:spacing w:line="360" w:lineRule="auto"/>
              <w:rPr>
                <w:rFonts w:ascii="Times New Roman" w:hAnsi="Times New Roman" w:cs="Times New Roman"/>
                <w:lang w:val="en-US"/>
              </w:rPr>
            </w:pPr>
            <w:r w:rsidRPr="000E0580">
              <w:rPr>
                <w:rFonts w:ascii="Times New Roman" w:hAnsi="Times New Roman" w:cs="Times New Roman"/>
                <w:lang w:val="en-US"/>
              </w:rPr>
              <w:t>Growth determinants</w:t>
            </w:r>
          </w:p>
        </w:tc>
      </w:tr>
      <w:tr w:rsidR="004F714E" w:rsidRPr="000E0580" w14:paraId="75AC0CA6" w14:textId="77777777" w:rsidTr="004F714E">
        <w:trPr>
          <w:trHeight w:val="1142"/>
        </w:trPr>
        <w:tc>
          <w:tcPr>
            <w:tcW w:w="1772" w:type="dxa"/>
            <w:vMerge w:val="restart"/>
          </w:tcPr>
          <w:p w14:paraId="0161DA27" w14:textId="77777777" w:rsidR="004F714E" w:rsidRPr="000E0580" w:rsidRDefault="004F714E" w:rsidP="002E5401">
            <w:pPr>
              <w:spacing w:line="360" w:lineRule="auto"/>
              <w:rPr>
                <w:rFonts w:ascii="Times New Roman" w:hAnsi="Times New Roman" w:cs="Times New Roman"/>
                <w:lang w:val="en-US"/>
              </w:rPr>
            </w:pPr>
            <w:r w:rsidRPr="000E0580">
              <w:rPr>
                <w:rFonts w:ascii="Times New Roman" w:hAnsi="Times New Roman" w:cs="Times New Roman"/>
                <w:lang w:val="en-US"/>
              </w:rPr>
              <w:t>Firm-focused</w:t>
            </w:r>
          </w:p>
        </w:tc>
        <w:tc>
          <w:tcPr>
            <w:tcW w:w="2192" w:type="dxa"/>
          </w:tcPr>
          <w:p w14:paraId="21FAB507" w14:textId="77777777" w:rsidR="004F714E" w:rsidRPr="000E0580" w:rsidRDefault="004F714E" w:rsidP="002E5401">
            <w:pPr>
              <w:spacing w:line="360" w:lineRule="auto"/>
              <w:rPr>
                <w:rFonts w:ascii="Times New Roman" w:hAnsi="Times New Roman" w:cs="Times New Roman"/>
                <w:lang w:val="en-US"/>
              </w:rPr>
            </w:pPr>
            <w:r w:rsidRPr="000E0580">
              <w:rPr>
                <w:rFonts w:ascii="Times New Roman" w:hAnsi="Times New Roman" w:cs="Times New Roman"/>
                <w:lang w:val="en-US"/>
              </w:rPr>
              <w:t>Endogenous growth</w:t>
            </w:r>
          </w:p>
        </w:tc>
        <w:tc>
          <w:tcPr>
            <w:tcW w:w="5245" w:type="dxa"/>
          </w:tcPr>
          <w:p w14:paraId="4F2FBE80" w14:textId="5BBD38F8" w:rsidR="004F714E" w:rsidRPr="000E0580" w:rsidRDefault="004F714E" w:rsidP="002E5401">
            <w:pPr>
              <w:spacing w:line="360" w:lineRule="auto"/>
              <w:rPr>
                <w:rFonts w:ascii="Times New Roman" w:hAnsi="Times New Roman" w:cs="Times New Roman"/>
                <w:lang w:val="en-US"/>
              </w:rPr>
            </w:pPr>
            <w:r w:rsidRPr="000E0580">
              <w:rPr>
                <w:rFonts w:ascii="Times New Roman" w:hAnsi="Times New Roman" w:cs="Times New Roman"/>
                <w:lang w:val="en-US"/>
              </w:rPr>
              <w:t xml:space="preserve">Improvements in a collection of strategic skills, </w:t>
            </w:r>
            <w:r w:rsidR="00882AA7" w:rsidRPr="000E0580">
              <w:rPr>
                <w:rFonts w:ascii="Times New Roman" w:hAnsi="Times New Roman" w:cs="Times New Roman"/>
                <w:lang w:val="en-US"/>
              </w:rPr>
              <w:t>resources,</w:t>
            </w:r>
            <w:r w:rsidRPr="000E0580">
              <w:rPr>
                <w:rFonts w:ascii="Times New Roman" w:hAnsi="Times New Roman" w:cs="Times New Roman"/>
                <w:lang w:val="en-US"/>
              </w:rPr>
              <w:t xml:space="preserve"> and assets it possesses.</w:t>
            </w:r>
          </w:p>
        </w:tc>
      </w:tr>
      <w:tr w:rsidR="004F714E" w:rsidRPr="000E0580" w14:paraId="24A2A9D7" w14:textId="77777777" w:rsidTr="004F714E">
        <w:tc>
          <w:tcPr>
            <w:tcW w:w="1772" w:type="dxa"/>
            <w:vMerge/>
          </w:tcPr>
          <w:p w14:paraId="646E4439" w14:textId="77777777" w:rsidR="004F714E" w:rsidRPr="000E0580" w:rsidRDefault="004F714E" w:rsidP="002E5401">
            <w:pPr>
              <w:spacing w:line="360" w:lineRule="auto"/>
              <w:rPr>
                <w:rFonts w:ascii="Times New Roman" w:hAnsi="Times New Roman" w:cs="Times New Roman"/>
                <w:lang w:val="en-US"/>
              </w:rPr>
            </w:pPr>
          </w:p>
        </w:tc>
        <w:tc>
          <w:tcPr>
            <w:tcW w:w="2192" w:type="dxa"/>
          </w:tcPr>
          <w:p w14:paraId="753C2B93" w14:textId="77777777" w:rsidR="004F714E" w:rsidRPr="000E0580" w:rsidRDefault="004F714E" w:rsidP="002E5401">
            <w:pPr>
              <w:spacing w:line="360" w:lineRule="auto"/>
              <w:rPr>
                <w:rFonts w:ascii="Times New Roman" w:hAnsi="Times New Roman" w:cs="Times New Roman"/>
                <w:lang w:val="en-US"/>
              </w:rPr>
            </w:pPr>
            <w:r w:rsidRPr="000E0580">
              <w:rPr>
                <w:rFonts w:ascii="Times New Roman" w:hAnsi="Times New Roman" w:cs="Times New Roman"/>
                <w:lang w:val="en-US"/>
              </w:rPr>
              <w:t>Coordination and adjustment</w:t>
            </w:r>
          </w:p>
        </w:tc>
        <w:tc>
          <w:tcPr>
            <w:tcW w:w="5245" w:type="dxa"/>
          </w:tcPr>
          <w:p w14:paraId="36743F06" w14:textId="77777777" w:rsidR="004F714E" w:rsidRPr="000E0580" w:rsidRDefault="004F714E" w:rsidP="002E5401">
            <w:pPr>
              <w:spacing w:line="360" w:lineRule="auto"/>
              <w:rPr>
                <w:rFonts w:ascii="Times New Roman" w:hAnsi="Times New Roman" w:cs="Times New Roman"/>
                <w:lang w:val="en-US"/>
              </w:rPr>
            </w:pPr>
            <w:r w:rsidRPr="000E0580">
              <w:rPr>
                <w:rFonts w:ascii="Times New Roman" w:hAnsi="Times New Roman" w:cs="Times New Roman"/>
                <w:lang w:val="en-US"/>
              </w:rPr>
              <w:t>1) Managerial expertise; 2) Alignment between managers and owners</w:t>
            </w:r>
          </w:p>
        </w:tc>
      </w:tr>
      <w:tr w:rsidR="004F714E" w:rsidRPr="000E0580" w14:paraId="06645520" w14:textId="77777777" w:rsidTr="004F714E">
        <w:tc>
          <w:tcPr>
            <w:tcW w:w="1772" w:type="dxa"/>
            <w:vMerge/>
          </w:tcPr>
          <w:p w14:paraId="0F5A5CB9" w14:textId="77777777" w:rsidR="004F714E" w:rsidRPr="000E0580" w:rsidRDefault="004F714E" w:rsidP="002E5401">
            <w:pPr>
              <w:spacing w:line="360" w:lineRule="auto"/>
              <w:rPr>
                <w:rFonts w:ascii="Times New Roman" w:hAnsi="Times New Roman" w:cs="Times New Roman"/>
                <w:lang w:val="en-US"/>
              </w:rPr>
            </w:pPr>
          </w:p>
        </w:tc>
        <w:tc>
          <w:tcPr>
            <w:tcW w:w="2192" w:type="dxa"/>
          </w:tcPr>
          <w:p w14:paraId="18A3E0DA" w14:textId="77777777" w:rsidR="004F714E" w:rsidRPr="000E0580" w:rsidRDefault="004F714E" w:rsidP="002E5401">
            <w:pPr>
              <w:spacing w:line="360" w:lineRule="auto"/>
              <w:rPr>
                <w:rFonts w:ascii="Times New Roman" w:hAnsi="Times New Roman" w:cs="Times New Roman"/>
                <w:lang w:val="en-US"/>
              </w:rPr>
            </w:pPr>
            <w:r w:rsidRPr="000E0580">
              <w:rPr>
                <w:rFonts w:ascii="Times New Roman" w:hAnsi="Times New Roman" w:cs="Times New Roman"/>
                <w:lang w:val="en-US"/>
              </w:rPr>
              <w:t>Organizational</w:t>
            </w:r>
          </w:p>
        </w:tc>
        <w:tc>
          <w:tcPr>
            <w:tcW w:w="5245" w:type="dxa"/>
          </w:tcPr>
          <w:p w14:paraId="2EFEF75C" w14:textId="77777777" w:rsidR="004F714E" w:rsidRPr="000E0580" w:rsidRDefault="004F714E" w:rsidP="002E5401">
            <w:pPr>
              <w:spacing w:line="360" w:lineRule="auto"/>
              <w:rPr>
                <w:rFonts w:ascii="Times New Roman" w:hAnsi="Times New Roman" w:cs="Times New Roman"/>
                <w:lang w:val="en-US"/>
              </w:rPr>
            </w:pPr>
            <w:r w:rsidRPr="000E0580">
              <w:rPr>
                <w:rFonts w:ascii="Times New Roman" w:hAnsi="Times New Roman" w:cs="Times New Roman"/>
                <w:lang w:val="en-US"/>
              </w:rPr>
              <w:t>Organizational characteristics determined by age and size</w:t>
            </w:r>
          </w:p>
        </w:tc>
      </w:tr>
      <w:tr w:rsidR="004F714E" w:rsidRPr="000E0580" w14:paraId="0D2219F3" w14:textId="77777777" w:rsidTr="004F714E">
        <w:tc>
          <w:tcPr>
            <w:tcW w:w="1772" w:type="dxa"/>
            <w:vMerge w:val="restart"/>
          </w:tcPr>
          <w:p w14:paraId="522251CA" w14:textId="77777777" w:rsidR="004F714E" w:rsidRPr="000E0580" w:rsidRDefault="004F714E" w:rsidP="002E5401">
            <w:pPr>
              <w:spacing w:line="360" w:lineRule="auto"/>
              <w:rPr>
                <w:rFonts w:ascii="Times New Roman" w:hAnsi="Times New Roman" w:cs="Times New Roman"/>
                <w:lang w:val="en-US"/>
              </w:rPr>
            </w:pPr>
            <w:r w:rsidRPr="000E0580">
              <w:rPr>
                <w:rFonts w:ascii="Times New Roman" w:hAnsi="Times New Roman" w:cs="Times New Roman"/>
                <w:lang w:val="en-US"/>
              </w:rPr>
              <w:t>Environment-focused</w:t>
            </w:r>
          </w:p>
        </w:tc>
        <w:tc>
          <w:tcPr>
            <w:tcW w:w="2192" w:type="dxa"/>
          </w:tcPr>
          <w:p w14:paraId="09A88FD2" w14:textId="77777777" w:rsidR="004F714E" w:rsidRPr="000E0580" w:rsidRDefault="004F714E" w:rsidP="002E5401">
            <w:pPr>
              <w:spacing w:line="360" w:lineRule="auto"/>
              <w:rPr>
                <w:rFonts w:ascii="Times New Roman" w:hAnsi="Times New Roman" w:cs="Times New Roman"/>
                <w:lang w:val="en-US"/>
              </w:rPr>
            </w:pPr>
            <w:r w:rsidRPr="000E0580">
              <w:rPr>
                <w:rFonts w:ascii="Times New Roman" w:hAnsi="Times New Roman" w:cs="Times New Roman"/>
                <w:lang w:val="en-US"/>
              </w:rPr>
              <w:t>Industrial organization</w:t>
            </w:r>
          </w:p>
        </w:tc>
        <w:tc>
          <w:tcPr>
            <w:tcW w:w="5245" w:type="dxa"/>
          </w:tcPr>
          <w:p w14:paraId="436B9561" w14:textId="77777777" w:rsidR="004F714E" w:rsidRPr="000E0580" w:rsidRDefault="004F714E" w:rsidP="000661AF">
            <w:pPr>
              <w:spacing w:line="360" w:lineRule="auto"/>
              <w:rPr>
                <w:rFonts w:ascii="Times New Roman" w:hAnsi="Times New Roman" w:cs="Times New Roman"/>
                <w:lang w:val="en-US"/>
              </w:rPr>
            </w:pPr>
            <w:r w:rsidRPr="000E0580">
              <w:rPr>
                <w:rFonts w:ascii="Times New Roman" w:hAnsi="Times New Roman" w:cs="Times New Roman"/>
                <w:lang w:val="en-US"/>
              </w:rPr>
              <w:t>1) Industry competition and intensity</w:t>
            </w:r>
          </w:p>
          <w:p w14:paraId="114E8A73" w14:textId="77777777" w:rsidR="004F714E" w:rsidRPr="000E0580" w:rsidRDefault="004F714E" w:rsidP="000661AF">
            <w:pPr>
              <w:spacing w:line="360" w:lineRule="auto"/>
              <w:rPr>
                <w:rFonts w:ascii="Times New Roman" w:hAnsi="Times New Roman" w:cs="Times New Roman"/>
                <w:lang w:val="en-US"/>
              </w:rPr>
            </w:pPr>
            <w:r w:rsidRPr="000E0580">
              <w:rPr>
                <w:rFonts w:ascii="Times New Roman" w:hAnsi="Times New Roman" w:cs="Times New Roman"/>
                <w:lang w:val="en-US"/>
              </w:rPr>
              <w:t>2) Firm’s positioning in the specific industry</w:t>
            </w:r>
          </w:p>
        </w:tc>
      </w:tr>
      <w:tr w:rsidR="004F714E" w:rsidRPr="000E0580" w14:paraId="2DA3E9CA" w14:textId="77777777" w:rsidTr="004F714E">
        <w:tc>
          <w:tcPr>
            <w:tcW w:w="1772" w:type="dxa"/>
            <w:vMerge/>
          </w:tcPr>
          <w:p w14:paraId="704A2D48" w14:textId="77777777" w:rsidR="004F714E" w:rsidRPr="000E0580" w:rsidRDefault="004F714E" w:rsidP="002E5401">
            <w:pPr>
              <w:spacing w:line="360" w:lineRule="auto"/>
              <w:rPr>
                <w:rFonts w:ascii="Times New Roman" w:hAnsi="Times New Roman" w:cs="Times New Roman"/>
                <w:lang w:val="en-US"/>
              </w:rPr>
            </w:pPr>
          </w:p>
        </w:tc>
        <w:tc>
          <w:tcPr>
            <w:tcW w:w="2192" w:type="dxa"/>
          </w:tcPr>
          <w:p w14:paraId="68B81139" w14:textId="77777777" w:rsidR="004F714E" w:rsidRPr="000E0580" w:rsidRDefault="004F714E" w:rsidP="002E5401">
            <w:pPr>
              <w:spacing w:line="360" w:lineRule="auto"/>
              <w:rPr>
                <w:rFonts w:ascii="Times New Roman" w:hAnsi="Times New Roman" w:cs="Times New Roman"/>
                <w:lang w:val="en-US"/>
              </w:rPr>
            </w:pPr>
            <w:r w:rsidRPr="000E0580">
              <w:rPr>
                <w:rFonts w:ascii="Times New Roman" w:hAnsi="Times New Roman" w:cs="Times New Roman"/>
                <w:lang w:val="en-US"/>
              </w:rPr>
              <w:t xml:space="preserve">Population ecology </w:t>
            </w:r>
          </w:p>
        </w:tc>
        <w:tc>
          <w:tcPr>
            <w:tcW w:w="5245" w:type="dxa"/>
          </w:tcPr>
          <w:p w14:paraId="6F9A0270" w14:textId="77777777" w:rsidR="004F714E" w:rsidRPr="000E0580" w:rsidRDefault="004F714E" w:rsidP="00B6308D">
            <w:pPr>
              <w:spacing w:line="360" w:lineRule="auto"/>
              <w:rPr>
                <w:rFonts w:ascii="Times New Roman" w:hAnsi="Times New Roman" w:cs="Times New Roman"/>
                <w:lang w:val="en-US"/>
              </w:rPr>
            </w:pPr>
            <w:r w:rsidRPr="000E0580">
              <w:rPr>
                <w:rFonts w:ascii="Times New Roman" w:hAnsi="Times New Roman" w:cs="Times New Roman"/>
                <w:lang w:val="en-US"/>
              </w:rPr>
              <w:t>1) Industry volatility</w:t>
            </w:r>
          </w:p>
          <w:p w14:paraId="025C6539" w14:textId="77777777" w:rsidR="004F714E" w:rsidRPr="000E0580" w:rsidRDefault="004F714E" w:rsidP="00B6308D">
            <w:pPr>
              <w:spacing w:line="360" w:lineRule="auto"/>
              <w:rPr>
                <w:rFonts w:ascii="Times New Roman" w:hAnsi="Times New Roman" w:cs="Times New Roman"/>
                <w:lang w:val="en-US"/>
              </w:rPr>
            </w:pPr>
            <w:r w:rsidRPr="000E0580">
              <w:rPr>
                <w:rFonts w:ascii="Times New Roman" w:hAnsi="Times New Roman" w:cs="Times New Roman"/>
                <w:lang w:val="en-US"/>
              </w:rPr>
              <w:t>2) Abundance of the resources in the industry</w:t>
            </w:r>
          </w:p>
        </w:tc>
      </w:tr>
    </w:tbl>
    <w:p w14:paraId="044CB910" w14:textId="4C35EA8B" w:rsidR="000D5855" w:rsidRDefault="00AE2ED5" w:rsidP="00C142F6">
      <w:pPr>
        <w:spacing w:line="360" w:lineRule="auto"/>
        <w:ind w:firstLine="709"/>
        <w:jc w:val="center"/>
        <w:rPr>
          <w:rFonts w:ascii="Times New Roman" w:hAnsi="Times New Roman" w:cs="Times New Roman"/>
          <w:i/>
          <w:iCs/>
          <w:sz w:val="28"/>
          <w:szCs w:val="28"/>
          <w:lang w:val="en-US"/>
        </w:rPr>
      </w:pPr>
      <w:r>
        <w:rPr>
          <w:rFonts w:ascii="Times New Roman" w:hAnsi="Times New Roman" w:cs="Times New Roman"/>
          <w:i/>
          <w:iCs/>
          <w:sz w:val="28"/>
          <w:szCs w:val="28"/>
          <w:lang w:val="en-US"/>
        </w:rPr>
        <w:t>Source:</w:t>
      </w:r>
      <w:r w:rsidR="000C2BB9">
        <w:rPr>
          <w:rFonts w:ascii="Times New Roman" w:hAnsi="Times New Roman" w:cs="Times New Roman"/>
          <w:i/>
          <w:iCs/>
          <w:sz w:val="28"/>
          <w:szCs w:val="28"/>
          <w:lang w:val="en-US"/>
        </w:rPr>
        <w:t xml:space="preserve"> compiled by the authors based on</w:t>
      </w:r>
      <w:r>
        <w:rPr>
          <w:rFonts w:ascii="Times New Roman" w:hAnsi="Times New Roman" w:cs="Times New Roman"/>
          <w:i/>
          <w:iCs/>
          <w:sz w:val="28"/>
          <w:szCs w:val="28"/>
          <w:lang w:val="en-US"/>
        </w:rPr>
        <w:t xml:space="preserve"> </w:t>
      </w:r>
      <w:proofErr w:type="spellStart"/>
      <w:r>
        <w:rPr>
          <w:rFonts w:ascii="Times New Roman" w:hAnsi="Times New Roman" w:cs="Times New Roman"/>
          <w:i/>
          <w:iCs/>
          <w:sz w:val="28"/>
          <w:szCs w:val="28"/>
          <w:lang w:val="en-US"/>
        </w:rPr>
        <w:t>B</w:t>
      </w:r>
      <w:r>
        <w:rPr>
          <w:rFonts w:ascii="Times New Roman" w:hAnsi="Times New Roman" w:cs="Times New Roman"/>
          <w:i/>
          <w:iCs/>
          <w:sz w:val="28"/>
          <w:szCs w:val="28"/>
          <w:lang w:val="en-US"/>
        </w:rPr>
        <w:t>a</w:t>
      </w:r>
      <w:r>
        <w:rPr>
          <w:rFonts w:ascii="Times New Roman" w:hAnsi="Times New Roman" w:cs="Times New Roman"/>
          <w:i/>
          <w:iCs/>
          <w:sz w:val="28"/>
          <w:szCs w:val="28"/>
          <w:lang w:val="en-US"/>
        </w:rPr>
        <w:t>hadir</w:t>
      </w:r>
      <w:proofErr w:type="spellEnd"/>
      <w:r>
        <w:rPr>
          <w:rFonts w:ascii="Times New Roman" w:hAnsi="Times New Roman" w:cs="Times New Roman"/>
          <w:i/>
          <w:iCs/>
          <w:sz w:val="28"/>
          <w:szCs w:val="28"/>
          <w:lang w:val="en-US"/>
        </w:rPr>
        <w:t xml:space="preserve"> et al.</w:t>
      </w:r>
      <w:r w:rsidR="002B05F3">
        <w:rPr>
          <w:rFonts w:ascii="Times New Roman" w:hAnsi="Times New Roman" w:cs="Times New Roman"/>
          <w:i/>
          <w:iCs/>
          <w:sz w:val="28"/>
          <w:szCs w:val="28"/>
          <w:lang w:val="en-US"/>
        </w:rPr>
        <w:t xml:space="preserve"> (</w:t>
      </w:r>
      <w:r>
        <w:rPr>
          <w:rFonts w:ascii="Times New Roman" w:hAnsi="Times New Roman" w:cs="Times New Roman"/>
          <w:i/>
          <w:iCs/>
          <w:sz w:val="28"/>
          <w:szCs w:val="28"/>
          <w:lang w:val="en-US"/>
        </w:rPr>
        <w:t>2009</w:t>
      </w:r>
      <w:r w:rsidR="002B05F3">
        <w:rPr>
          <w:rFonts w:ascii="Times New Roman" w:hAnsi="Times New Roman" w:cs="Times New Roman"/>
          <w:i/>
          <w:iCs/>
          <w:sz w:val="28"/>
          <w:szCs w:val="28"/>
          <w:lang w:val="en-US"/>
        </w:rPr>
        <w:t>)</w:t>
      </w:r>
      <w:r>
        <w:rPr>
          <w:rFonts w:ascii="Times New Roman" w:hAnsi="Times New Roman" w:cs="Times New Roman"/>
          <w:i/>
          <w:iCs/>
          <w:sz w:val="28"/>
          <w:szCs w:val="28"/>
          <w:lang w:val="en-US"/>
        </w:rPr>
        <w:t>.</w:t>
      </w:r>
    </w:p>
    <w:p w14:paraId="096AB1B7" w14:textId="77777777" w:rsidR="00C142F6" w:rsidRDefault="00C142F6" w:rsidP="00AE2ED5">
      <w:pPr>
        <w:spacing w:line="360" w:lineRule="auto"/>
        <w:ind w:firstLine="709"/>
        <w:jc w:val="right"/>
        <w:rPr>
          <w:rFonts w:ascii="Times New Roman" w:hAnsi="Times New Roman" w:cs="Times New Roman"/>
          <w:i/>
          <w:iCs/>
          <w:sz w:val="28"/>
          <w:szCs w:val="28"/>
          <w:lang w:val="en-US"/>
        </w:rPr>
      </w:pPr>
    </w:p>
    <w:p w14:paraId="62178D23" w14:textId="03064CD2" w:rsidR="00AE2ED5" w:rsidRDefault="00555E74" w:rsidP="000C2BB9">
      <w:pPr>
        <w:spacing w:line="360" w:lineRule="auto"/>
        <w:ind w:firstLine="709"/>
        <w:jc w:val="both"/>
        <w:rPr>
          <w:rFonts w:ascii="Times New Roman" w:hAnsi="Times New Roman" w:cs="Times New Roman"/>
          <w:i/>
          <w:iCs/>
          <w:sz w:val="28"/>
          <w:szCs w:val="28"/>
          <w:lang w:val="en-US"/>
        </w:rPr>
      </w:pPr>
      <w:r>
        <w:rPr>
          <w:rFonts w:ascii="Times New Roman" w:hAnsi="Times New Roman" w:cs="Times New Roman"/>
          <w:sz w:val="28"/>
          <w:szCs w:val="28"/>
          <w:lang w:val="en-US"/>
        </w:rPr>
        <w:t xml:space="preserve">One of the most widespread organic growth classifications was developed by Ansoff (1978), who suggested a so-called ‘product-market strategy’. This is based on the perception that corporations have 4 growth alternatives with diversification being the last, but most promising choice in the long-term, as it implies the changes in both market and the product offered. </w:t>
      </w:r>
    </w:p>
    <w:p w14:paraId="2CEEC7C7" w14:textId="1D669A76" w:rsidR="00AE2ED5" w:rsidRDefault="00AE2ED5" w:rsidP="00AE2ED5">
      <w:pPr>
        <w:spacing w:line="360" w:lineRule="auto"/>
        <w:ind w:firstLine="709"/>
        <w:jc w:val="right"/>
        <w:rPr>
          <w:rFonts w:ascii="Times New Roman" w:hAnsi="Times New Roman" w:cs="Times New Roman"/>
          <w:i/>
          <w:iCs/>
          <w:sz w:val="28"/>
          <w:szCs w:val="28"/>
          <w:lang w:val="en-US"/>
        </w:rPr>
      </w:pPr>
      <w:r>
        <w:rPr>
          <w:rFonts w:ascii="Times New Roman" w:hAnsi="Times New Roman" w:cs="Times New Roman"/>
          <w:i/>
          <w:iCs/>
          <w:sz w:val="28"/>
          <w:szCs w:val="28"/>
          <w:lang w:val="en-US"/>
        </w:rPr>
        <w:t>Table 2</w:t>
      </w:r>
    </w:p>
    <w:p w14:paraId="325B0C5E" w14:textId="4224122C" w:rsidR="00AE2ED5" w:rsidRPr="00AE2ED5" w:rsidRDefault="00AE2ED5" w:rsidP="00AE2ED5">
      <w:pPr>
        <w:spacing w:line="360" w:lineRule="auto"/>
        <w:ind w:firstLine="709"/>
        <w:jc w:val="right"/>
        <w:rPr>
          <w:rFonts w:ascii="Times New Roman" w:hAnsi="Times New Roman" w:cs="Times New Roman"/>
          <w:i/>
          <w:iCs/>
          <w:sz w:val="28"/>
          <w:szCs w:val="28"/>
          <w:lang w:val="en-US"/>
        </w:rPr>
      </w:pPr>
      <w:r>
        <w:rPr>
          <w:rFonts w:ascii="Times New Roman" w:hAnsi="Times New Roman" w:cs="Times New Roman"/>
          <w:i/>
          <w:iCs/>
          <w:sz w:val="28"/>
          <w:szCs w:val="28"/>
          <w:lang w:val="en-US"/>
        </w:rPr>
        <w:t>The Ansoff model framework</w:t>
      </w:r>
      <w:r w:rsidR="00445B37">
        <w:rPr>
          <w:rFonts w:ascii="Times New Roman" w:hAnsi="Times New Roman" w:cs="Times New Roman"/>
          <w:i/>
          <w:iCs/>
          <w:sz w:val="28"/>
          <w:szCs w:val="28"/>
          <w:lang w:val="en-US"/>
        </w:rPr>
        <w:t>.</w:t>
      </w:r>
    </w:p>
    <w:tbl>
      <w:tblPr>
        <w:tblStyle w:val="a4"/>
        <w:tblW w:w="0" w:type="auto"/>
        <w:tblLook w:val="04A0" w:firstRow="1" w:lastRow="0" w:firstColumn="1" w:lastColumn="0" w:noHBand="0" w:noVBand="1"/>
      </w:tblPr>
      <w:tblGrid>
        <w:gridCol w:w="3001"/>
        <w:gridCol w:w="3024"/>
        <w:gridCol w:w="3035"/>
      </w:tblGrid>
      <w:tr w:rsidR="00555E74" w:rsidRPr="000E0580" w14:paraId="40EBD2CF" w14:textId="77777777" w:rsidTr="00715226">
        <w:tc>
          <w:tcPr>
            <w:tcW w:w="3115" w:type="dxa"/>
          </w:tcPr>
          <w:p w14:paraId="0EBB3191" w14:textId="77777777" w:rsidR="00555E74" w:rsidRPr="000E0580" w:rsidRDefault="00555E74" w:rsidP="00715226">
            <w:pPr>
              <w:spacing w:line="360" w:lineRule="auto"/>
              <w:rPr>
                <w:rFonts w:ascii="Times New Roman" w:hAnsi="Times New Roman" w:cs="Times New Roman"/>
                <w:lang w:val="en-US"/>
              </w:rPr>
            </w:pPr>
            <w:r w:rsidRPr="000E0580">
              <w:rPr>
                <w:rFonts w:ascii="Times New Roman" w:hAnsi="Times New Roman" w:cs="Times New Roman"/>
                <w:lang w:val="en-US"/>
              </w:rPr>
              <w:t>Product / Market</w:t>
            </w:r>
          </w:p>
        </w:tc>
        <w:tc>
          <w:tcPr>
            <w:tcW w:w="3115" w:type="dxa"/>
          </w:tcPr>
          <w:p w14:paraId="3E693A41" w14:textId="77777777" w:rsidR="00555E74" w:rsidRPr="000E0580" w:rsidRDefault="00555E74" w:rsidP="00715226">
            <w:pPr>
              <w:spacing w:line="360" w:lineRule="auto"/>
              <w:rPr>
                <w:rFonts w:ascii="Times New Roman" w:hAnsi="Times New Roman" w:cs="Times New Roman"/>
                <w:lang w:val="en-US"/>
              </w:rPr>
            </w:pPr>
            <w:r w:rsidRPr="000E0580">
              <w:rPr>
                <w:rFonts w:ascii="Times New Roman" w:hAnsi="Times New Roman" w:cs="Times New Roman"/>
                <w:lang w:val="en-US"/>
              </w:rPr>
              <w:t>Existing market</w:t>
            </w:r>
          </w:p>
        </w:tc>
        <w:tc>
          <w:tcPr>
            <w:tcW w:w="3115" w:type="dxa"/>
          </w:tcPr>
          <w:p w14:paraId="65EC9A64" w14:textId="77777777" w:rsidR="00555E74" w:rsidRPr="000E0580" w:rsidRDefault="00555E74" w:rsidP="00715226">
            <w:pPr>
              <w:spacing w:line="360" w:lineRule="auto"/>
              <w:rPr>
                <w:rFonts w:ascii="Times New Roman" w:hAnsi="Times New Roman" w:cs="Times New Roman"/>
                <w:lang w:val="en-US"/>
              </w:rPr>
            </w:pPr>
            <w:r w:rsidRPr="000E0580">
              <w:rPr>
                <w:rFonts w:ascii="Times New Roman" w:hAnsi="Times New Roman" w:cs="Times New Roman"/>
                <w:lang w:val="en-US"/>
              </w:rPr>
              <w:t>New Market</w:t>
            </w:r>
          </w:p>
        </w:tc>
      </w:tr>
      <w:tr w:rsidR="00555E74" w:rsidRPr="000E0580" w14:paraId="4E737D33" w14:textId="77777777" w:rsidTr="00715226">
        <w:tc>
          <w:tcPr>
            <w:tcW w:w="3115" w:type="dxa"/>
          </w:tcPr>
          <w:p w14:paraId="320318EE" w14:textId="77777777" w:rsidR="00555E74" w:rsidRPr="000E0580" w:rsidRDefault="00555E74" w:rsidP="00715226">
            <w:pPr>
              <w:spacing w:line="360" w:lineRule="auto"/>
              <w:rPr>
                <w:rFonts w:ascii="Times New Roman" w:hAnsi="Times New Roman" w:cs="Times New Roman"/>
                <w:lang w:val="en-US"/>
              </w:rPr>
            </w:pPr>
            <w:r w:rsidRPr="000E0580">
              <w:rPr>
                <w:rFonts w:ascii="Times New Roman" w:hAnsi="Times New Roman" w:cs="Times New Roman"/>
                <w:lang w:val="en-US"/>
              </w:rPr>
              <w:t>Existing product</w:t>
            </w:r>
          </w:p>
        </w:tc>
        <w:tc>
          <w:tcPr>
            <w:tcW w:w="3115" w:type="dxa"/>
          </w:tcPr>
          <w:p w14:paraId="3BE0321C" w14:textId="77777777" w:rsidR="00555E74" w:rsidRPr="000E0580" w:rsidRDefault="00555E74" w:rsidP="00715226">
            <w:pPr>
              <w:spacing w:line="360" w:lineRule="auto"/>
              <w:rPr>
                <w:rFonts w:ascii="Times New Roman" w:hAnsi="Times New Roman" w:cs="Times New Roman"/>
                <w:lang w:val="en-US"/>
              </w:rPr>
            </w:pPr>
            <w:r w:rsidRPr="000E0580">
              <w:rPr>
                <w:rFonts w:ascii="Times New Roman" w:hAnsi="Times New Roman" w:cs="Times New Roman"/>
                <w:lang w:val="en-US"/>
              </w:rPr>
              <w:t>Market penetration</w:t>
            </w:r>
          </w:p>
        </w:tc>
        <w:tc>
          <w:tcPr>
            <w:tcW w:w="3115" w:type="dxa"/>
          </w:tcPr>
          <w:p w14:paraId="22EF393C" w14:textId="77777777" w:rsidR="00555E74" w:rsidRPr="000E0580" w:rsidRDefault="00555E74" w:rsidP="00715226">
            <w:pPr>
              <w:spacing w:line="360" w:lineRule="auto"/>
              <w:rPr>
                <w:rFonts w:ascii="Times New Roman" w:hAnsi="Times New Roman" w:cs="Times New Roman"/>
                <w:lang w:val="en-US"/>
              </w:rPr>
            </w:pPr>
            <w:r w:rsidRPr="000E0580">
              <w:rPr>
                <w:rFonts w:ascii="Times New Roman" w:hAnsi="Times New Roman" w:cs="Times New Roman"/>
                <w:lang w:val="en-US"/>
              </w:rPr>
              <w:t>Market development</w:t>
            </w:r>
          </w:p>
        </w:tc>
      </w:tr>
      <w:tr w:rsidR="00555E74" w:rsidRPr="000E0580" w14:paraId="02B266C3" w14:textId="77777777" w:rsidTr="00715226">
        <w:tc>
          <w:tcPr>
            <w:tcW w:w="3115" w:type="dxa"/>
          </w:tcPr>
          <w:p w14:paraId="3F96F587" w14:textId="77777777" w:rsidR="00555E74" w:rsidRPr="000E0580" w:rsidRDefault="00555E74" w:rsidP="00715226">
            <w:pPr>
              <w:spacing w:line="360" w:lineRule="auto"/>
              <w:rPr>
                <w:rFonts w:ascii="Times New Roman" w:hAnsi="Times New Roman" w:cs="Times New Roman"/>
                <w:lang w:val="en-US"/>
              </w:rPr>
            </w:pPr>
            <w:r w:rsidRPr="000E0580">
              <w:rPr>
                <w:rFonts w:ascii="Times New Roman" w:hAnsi="Times New Roman" w:cs="Times New Roman"/>
                <w:lang w:val="en-US"/>
              </w:rPr>
              <w:t>New product</w:t>
            </w:r>
          </w:p>
        </w:tc>
        <w:tc>
          <w:tcPr>
            <w:tcW w:w="3115" w:type="dxa"/>
          </w:tcPr>
          <w:p w14:paraId="1D561A61" w14:textId="77777777" w:rsidR="00555E74" w:rsidRPr="000E0580" w:rsidRDefault="00555E74" w:rsidP="00715226">
            <w:pPr>
              <w:spacing w:line="360" w:lineRule="auto"/>
              <w:rPr>
                <w:rFonts w:ascii="Times New Roman" w:hAnsi="Times New Roman" w:cs="Times New Roman"/>
                <w:lang w:val="en-US"/>
              </w:rPr>
            </w:pPr>
            <w:r w:rsidRPr="000E0580">
              <w:rPr>
                <w:rFonts w:ascii="Times New Roman" w:hAnsi="Times New Roman" w:cs="Times New Roman"/>
                <w:lang w:val="en-US"/>
              </w:rPr>
              <w:t>Product development</w:t>
            </w:r>
          </w:p>
        </w:tc>
        <w:tc>
          <w:tcPr>
            <w:tcW w:w="3115" w:type="dxa"/>
          </w:tcPr>
          <w:p w14:paraId="0B3EC904" w14:textId="77777777" w:rsidR="00555E74" w:rsidRPr="000E0580" w:rsidRDefault="00555E74" w:rsidP="00715226">
            <w:pPr>
              <w:spacing w:line="360" w:lineRule="auto"/>
              <w:rPr>
                <w:rFonts w:ascii="Times New Roman" w:hAnsi="Times New Roman" w:cs="Times New Roman"/>
                <w:lang w:val="en-US"/>
              </w:rPr>
            </w:pPr>
            <w:r w:rsidRPr="000E0580">
              <w:rPr>
                <w:rFonts w:ascii="Times New Roman" w:hAnsi="Times New Roman" w:cs="Times New Roman"/>
                <w:lang w:val="en-US"/>
              </w:rPr>
              <w:t>Diversification</w:t>
            </w:r>
          </w:p>
        </w:tc>
      </w:tr>
    </w:tbl>
    <w:p w14:paraId="5B1E4282" w14:textId="25EA9EE3" w:rsidR="00AE2ED5" w:rsidRDefault="00AE2ED5" w:rsidP="00C142F6">
      <w:pPr>
        <w:spacing w:line="360" w:lineRule="auto"/>
        <w:jc w:val="center"/>
        <w:rPr>
          <w:rFonts w:ascii="Times New Roman" w:hAnsi="Times New Roman" w:cs="Times New Roman"/>
          <w:i/>
          <w:iCs/>
          <w:sz w:val="28"/>
          <w:szCs w:val="28"/>
          <w:lang w:val="en-US"/>
        </w:rPr>
      </w:pPr>
      <w:r w:rsidRPr="00AE2ED5">
        <w:rPr>
          <w:rFonts w:ascii="Times New Roman" w:hAnsi="Times New Roman" w:cs="Times New Roman"/>
          <w:i/>
          <w:iCs/>
          <w:sz w:val="28"/>
          <w:szCs w:val="28"/>
          <w:lang w:val="en-US"/>
        </w:rPr>
        <w:t>Source:</w:t>
      </w:r>
      <w:r w:rsidR="000C2BB9" w:rsidRPr="000C2BB9">
        <w:rPr>
          <w:rFonts w:ascii="Times New Roman" w:hAnsi="Times New Roman" w:cs="Times New Roman"/>
          <w:i/>
          <w:iCs/>
          <w:sz w:val="28"/>
          <w:szCs w:val="28"/>
          <w:lang w:val="en-US"/>
        </w:rPr>
        <w:t xml:space="preserve"> </w:t>
      </w:r>
      <w:r w:rsidR="000C2BB9">
        <w:rPr>
          <w:rFonts w:ascii="Times New Roman" w:hAnsi="Times New Roman" w:cs="Times New Roman"/>
          <w:i/>
          <w:iCs/>
          <w:sz w:val="28"/>
          <w:szCs w:val="28"/>
          <w:lang w:val="en-US"/>
        </w:rPr>
        <w:t>compiled by the authors based on</w:t>
      </w:r>
      <w:r w:rsidRPr="00AE2ED5">
        <w:rPr>
          <w:rFonts w:ascii="Times New Roman" w:hAnsi="Times New Roman" w:cs="Times New Roman"/>
          <w:i/>
          <w:iCs/>
          <w:sz w:val="28"/>
          <w:szCs w:val="28"/>
          <w:lang w:val="en-US"/>
        </w:rPr>
        <w:t xml:space="preserve"> </w:t>
      </w:r>
      <w:r>
        <w:rPr>
          <w:rFonts w:ascii="Times New Roman" w:hAnsi="Times New Roman" w:cs="Times New Roman"/>
          <w:i/>
          <w:iCs/>
          <w:sz w:val="28"/>
          <w:szCs w:val="28"/>
          <w:lang w:val="en-US"/>
        </w:rPr>
        <w:t>Ansoff</w:t>
      </w:r>
      <w:r w:rsidR="002B05F3">
        <w:rPr>
          <w:rFonts w:ascii="Times New Roman" w:hAnsi="Times New Roman" w:cs="Times New Roman"/>
          <w:i/>
          <w:iCs/>
          <w:sz w:val="28"/>
          <w:szCs w:val="28"/>
          <w:lang w:val="en-US"/>
        </w:rPr>
        <w:t xml:space="preserve"> (</w:t>
      </w:r>
      <w:r>
        <w:rPr>
          <w:rFonts w:ascii="Times New Roman" w:hAnsi="Times New Roman" w:cs="Times New Roman"/>
          <w:i/>
          <w:iCs/>
          <w:sz w:val="28"/>
          <w:szCs w:val="28"/>
          <w:lang w:val="en-US"/>
        </w:rPr>
        <w:t>1978</w:t>
      </w:r>
      <w:r w:rsidR="002B05F3">
        <w:rPr>
          <w:rFonts w:ascii="Times New Roman" w:hAnsi="Times New Roman" w:cs="Times New Roman"/>
          <w:i/>
          <w:iCs/>
          <w:sz w:val="28"/>
          <w:szCs w:val="28"/>
          <w:lang w:val="en-US"/>
        </w:rPr>
        <w:t>).</w:t>
      </w:r>
    </w:p>
    <w:p w14:paraId="42971C86" w14:textId="77777777" w:rsidR="00C142F6" w:rsidRPr="00AE2ED5" w:rsidRDefault="00C142F6" w:rsidP="00AE2ED5">
      <w:pPr>
        <w:spacing w:line="360" w:lineRule="auto"/>
        <w:jc w:val="right"/>
        <w:rPr>
          <w:rFonts w:ascii="Times New Roman" w:hAnsi="Times New Roman" w:cs="Times New Roman"/>
          <w:i/>
          <w:iCs/>
          <w:sz w:val="28"/>
          <w:szCs w:val="28"/>
          <w:lang w:val="en-US"/>
        </w:rPr>
      </w:pPr>
    </w:p>
    <w:p w14:paraId="053D4BB4" w14:textId="0F55977D" w:rsidR="00F712C0" w:rsidRDefault="00F712C0" w:rsidP="00F712C0">
      <w:pPr>
        <w:spacing w:line="360" w:lineRule="auto"/>
        <w:ind w:firstLine="709"/>
        <w:rPr>
          <w:rFonts w:ascii="Times New Roman" w:hAnsi="Times New Roman" w:cs="Times New Roman"/>
          <w:sz w:val="28"/>
          <w:szCs w:val="28"/>
          <w:lang w:val="en-US"/>
        </w:rPr>
      </w:pPr>
      <w:proofErr w:type="spellStart"/>
      <w:r>
        <w:rPr>
          <w:rFonts w:ascii="Times New Roman" w:hAnsi="Times New Roman" w:cs="Times New Roman"/>
          <w:sz w:val="28"/>
          <w:szCs w:val="28"/>
          <w:lang w:val="en-US"/>
        </w:rPr>
        <w:t>Durmaz</w:t>
      </w:r>
      <w:proofErr w:type="spellEnd"/>
      <w:r>
        <w:rPr>
          <w:rFonts w:ascii="Times New Roman" w:hAnsi="Times New Roman" w:cs="Times New Roman"/>
          <w:sz w:val="28"/>
          <w:szCs w:val="28"/>
          <w:lang w:val="en-US"/>
        </w:rPr>
        <w:t xml:space="preserve"> and Ilhan (201</w:t>
      </w:r>
      <w:r w:rsidR="00445B37">
        <w:rPr>
          <w:rFonts w:ascii="Times New Roman" w:hAnsi="Times New Roman" w:cs="Times New Roman"/>
          <w:sz w:val="28"/>
          <w:szCs w:val="28"/>
          <w:lang w:val="en-US"/>
        </w:rPr>
        <w:t>6</w:t>
      </w:r>
      <w:r>
        <w:rPr>
          <w:rFonts w:ascii="Times New Roman" w:hAnsi="Times New Roman" w:cs="Times New Roman"/>
          <w:sz w:val="28"/>
          <w:szCs w:val="28"/>
          <w:lang w:val="en-US"/>
        </w:rPr>
        <w:t>) also widened the classification and noted that organic growth strategies might be divided into 3 groups:</w:t>
      </w:r>
    </w:p>
    <w:p w14:paraId="48C09078" w14:textId="27B96383" w:rsidR="00F712C0" w:rsidRPr="00FE0130" w:rsidRDefault="00F712C0" w:rsidP="0049205B">
      <w:pPr>
        <w:pStyle w:val="a3"/>
        <w:numPr>
          <w:ilvl w:val="0"/>
          <w:numId w:val="49"/>
        </w:numPr>
        <w:spacing w:line="360" w:lineRule="auto"/>
        <w:rPr>
          <w:rFonts w:ascii="Times New Roman" w:hAnsi="Times New Roman" w:cs="Times New Roman"/>
          <w:sz w:val="28"/>
          <w:szCs w:val="28"/>
          <w:lang w:val="en-US"/>
        </w:rPr>
      </w:pPr>
      <w:r w:rsidRPr="00FE0130">
        <w:rPr>
          <w:rFonts w:ascii="Times New Roman" w:hAnsi="Times New Roman" w:cs="Times New Roman"/>
          <w:sz w:val="28"/>
          <w:szCs w:val="28"/>
          <w:lang w:val="en-US"/>
        </w:rPr>
        <w:t xml:space="preserve">Intensive. This </w:t>
      </w:r>
      <w:r w:rsidR="00035BD8">
        <w:rPr>
          <w:rFonts w:ascii="Times New Roman" w:hAnsi="Times New Roman" w:cs="Times New Roman"/>
          <w:sz w:val="28"/>
          <w:szCs w:val="28"/>
          <w:lang w:val="en-US"/>
        </w:rPr>
        <w:t xml:space="preserve">type </w:t>
      </w:r>
      <w:r w:rsidRPr="00FE0130">
        <w:rPr>
          <w:rFonts w:ascii="Times New Roman" w:hAnsi="Times New Roman" w:cs="Times New Roman"/>
          <w:sz w:val="28"/>
          <w:szCs w:val="28"/>
          <w:lang w:val="en-US"/>
        </w:rPr>
        <w:t xml:space="preserve">was previously described by Ansoff matrix and best suites the companies, which failed to use the opportunity of </w:t>
      </w:r>
      <w:r w:rsidRPr="00FE0130">
        <w:rPr>
          <w:rFonts w:ascii="Times New Roman" w:hAnsi="Times New Roman" w:cs="Times New Roman"/>
          <w:sz w:val="28"/>
          <w:szCs w:val="28"/>
          <w:lang w:val="en-US"/>
        </w:rPr>
        <w:lastRenderedPageBreak/>
        <w:t xml:space="preserve">their existing product portfolio or for those with relatively small market </w:t>
      </w:r>
      <w:proofErr w:type="gramStart"/>
      <w:r w:rsidRPr="00FE0130">
        <w:rPr>
          <w:rFonts w:ascii="Times New Roman" w:hAnsi="Times New Roman" w:cs="Times New Roman"/>
          <w:sz w:val="28"/>
          <w:szCs w:val="28"/>
          <w:lang w:val="en-US"/>
        </w:rPr>
        <w:t>share</w:t>
      </w:r>
      <w:r w:rsidR="00955B7E">
        <w:rPr>
          <w:rFonts w:ascii="Times New Roman" w:hAnsi="Times New Roman" w:cs="Times New Roman"/>
          <w:sz w:val="28"/>
          <w:szCs w:val="28"/>
          <w:lang w:val="en-US"/>
        </w:rPr>
        <w:t>;</w:t>
      </w:r>
      <w:proofErr w:type="gramEnd"/>
    </w:p>
    <w:p w14:paraId="1F57F38D" w14:textId="78D565CB" w:rsidR="0049205B" w:rsidRPr="00FE0130" w:rsidRDefault="0049205B" w:rsidP="0049205B">
      <w:pPr>
        <w:pStyle w:val="a3"/>
        <w:numPr>
          <w:ilvl w:val="0"/>
          <w:numId w:val="49"/>
        </w:numPr>
        <w:spacing w:line="360" w:lineRule="auto"/>
        <w:rPr>
          <w:rFonts w:ascii="Times New Roman" w:hAnsi="Times New Roman" w:cs="Times New Roman"/>
          <w:sz w:val="28"/>
          <w:szCs w:val="28"/>
          <w:lang w:val="en-US"/>
        </w:rPr>
      </w:pPr>
      <w:r w:rsidRPr="00FE0130">
        <w:rPr>
          <w:rFonts w:ascii="Times New Roman" w:hAnsi="Times New Roman" w:cs="Times New Roman"/>
          <w:sz w:val="28"/>
          <w:szCs w:val="28"/>
          <w:lang w:val="en-US"/>
        </w:rPr>
        <w:t xml:space="preserve">Diversification. </w:t>
      </w:r>
      <w:r w:rsidR="00035BD8">
        <w:rPr>
          <w:rFonts w:ascii="Times New Roman" w:hAnsi="Times New Roman" w:cs="Times New Roman"/>
          <w:sz w:val="28"/>
          <w:szCs w:val="28"/>
          <w:lang w:val="en-US"/>
        </w:rPr>
        <w:t xml:space="preserve">If this type of strategies is applied, company </w:t>
      </w:r>
      <w:r w:rsidR="005852C7" w:rsidRPr="00FE0130">
        <w:rPr>
          <w:rFonts w:ascii="Times New Roman" w:hAnsi="Times New Roman" w:cs="Times New Roman"/>
          <w:sz w:val="28"/>
          <w:szCs w:val="28"/>
          <w:lang w:val="en-US"/>
        </w:rPr>
        <w:t>utiliz</w:t>
      </w:r>
      <w:r w:rsidR="00035BD8">
        <w:rPr>
          <w:rFonts w:ascii="Times New Roman" w:hAnsi="Times New Roman" w:cs="Times New Roman"/>
          <w:sz w:val="28"/>
          <w:szCs w:val="28"/>
          <w:lang w:val="en-US"/>
        </w:rPr>
        <w:t xml:space="preserve">es </w:t>
      </w:r>
      <w:r w:rsidR="005852C7" w:rsidRPr="00FE0130">
        <w:rPr>
          <w:rFonts w:ascii="Times New Roman" w:hAnsi="Times New Roman" w:cs="Times New Roman"/>
          <w:sz w:val="28"/>
          <w:szCs w:val="28"/>
          <w:lang w:val="en-US"/>
        </w:rPr>
        <w:t xml:space="preserve">new technology to create new products for new markets. It might be subclassified into concentric diversification, which implies the </w:t>
      </w:r>
      <w:r w:rsidR="00035BD8">
        <w:rPr>
          <w:rFonts w:ascii="Times New Roman" w:hAnsi="Times New Roman" w:cs="Times New Roman"/>
          <w:sz w:val="28"/>
          <w:szCs w:val="28"/>
          <w:lang w:val="en-US"/>
        </w:rPr>
        <w:t>focus</w:t>
      </w:r>
      <w:r w:rsidR="005852C7" w:rsidRPr="00FE0130">
        <w:rPr>
          <w:rFonts w:ascii="Times New Roman" w:hAnsi="Times New Roman" w:cs="Times New Roman"/>
          <w:sz w:val="28"/>
          <w:szCs w:val="28"/>
          <w:lang w:val="en-US"/>
        </w:rPr>
        <w:t xml:space="preserve"> one specific industry, and conglomerate diversification, which involves operations on multiple </w:t>
      </w:r>
      <w:proofErr w:type="gramStart"/>
      <w:r w:rsidR="005852C7" w:rsidRPr="00FE0130">
        <w:rPr>
          <w:rFonts w:ascii="Times New Roman" w:hAnsi="Times New Roman" w:cs="Times New Roman"/>
          <w:sz w:val="28"/>
          <w:szCs w:val="28"/>
          <w:lang w:val="en-US"/>
        </w:rPr>
        <w:t>markets</w:t>
      </w:r>
      <w:r w:rsidR="00955B7E">
        <w:rPr>
          <w:rFonts w:ascii="Times New Roman" w:hAnsi="Times New Roman" w:cs="Times New Roman"/>
          <w:sz w:val="28"/>
          <w:szCs w:val="28"/>
          <w:lang w:val="en-US"/>
        </w:rPr>
        <w:t>;</w:t>
      </w:r>
      <w:proofErr w:type="gramEnd"/>
    </w:p>
    <w:p w14:paraId="147204D2" w14:textId="094FD8A7" w:rsidR="00F712C0" w:rsidRPr="00FE0130" w:rsidRDefault="005852C7" w:rsidP="005852C7">
      <w:pPr>
        <w:pStyle w:val="a3"/>
        <w:numPr>
          <w:ilvl w:val="0"/>
          <w:numId w:val="49"/>
        </w:numPr>
        <w:spacing w:line="360" w:lineRule="auto"/>
        <w:rPr>
          <w:rFonts w:ascii="Times New Roman" w:hAnsi="Times New Roman" w:cs="Times New Roman"/>
          <w:sz w:val="28"/>
          <w:szCs w:val="28"/>
          <w:lang w:val="en-US"/>
        </w:rPr>
      </w:pPr>
      <w:r w:rsidRPr="00FE0130">
        <w:rPr>
          <w:rFonts w:ascii="Times New Roman" w:hAnsi="Times New Roman" w:cs="Times New Roman"/>
          <w:sz w:val="28"/>
          <w:szCs w:val="28"/>
          <w:lang w:val="en-US"/>
        </w:rPr>
        <w:t xml:space="preserve">Modernization. This growth strategy is based on the investment in new manufacturing equipment and technology to increase the output and decrease the </w:t>
      </w:r>
      <w:proofErr w:type="spellStart"/>
      <w:r w:rsidRPr="00FE0130">
        <w:rPr>
          <w:rFonts w:ascii="Times New Roman" w:hAnsi="Times New Roman" w:cs="Times New Roman"/>
          <w:sz w:val="28"/>
          <w:szCs w:val="28"/>
          <w:lang w:val="en-US"/>
        </w:rPr>
        <w:t>CoGS</w:t>
      </w:r>
      <w:proofErr w:type="spellEnd"/>
      <w:r w:rsidRPr="00FE0130">
        <w:rPr>
          <w:rFonts w:ascii="Times New Roman" w:hAnsi="Times New Roman" w:cs="Times New Roman"/>
          <w:sz w:val="28"/>
          <w:szCs w:val="28"/>
          <w:lang w:val="en-US"/>
        </w:rPr>
        <w:t xml:space="preserve">. </w:t>
      </w:r>
    </w:p>
    <w:p w14:paraId="7B1E4C06" w14:textId="62442743" w:rsidR="005852C7" w:rsidRPr="005852C7" w:rsidRDefault="005852C7" w:rsidP="00FE0130">
      <w:pPr>
        <w:spacing w:line="360" w:lineRule="auto"/>
        <w:ind w:firstLine="709"/>
        <w:rPr>
          <w:rFonts w:ascii="Times New Roman" w:hAnsi="Times New Roman" w:cs="Times New Roman"/>
          <w:sz w:val="28"/>
          <w:szCs w:val="28"/>
          <w:lang w:val="en-US"/>
        </w:rPr>
      </w:pPr>
      <w:r>
        <w:rPr>
          <w:rFonts w:ascii="Times New Roman" w:hAnsi="Times New Roman" w:cs="Times New Roman"/>
          <w:sz w:val="28"/>
          <w:szCs w:val="28"/>
          <w:lang w:val="en-US"/>
        </w:rPr>
        <w:t xml:space="preserve">Overall, organic growth strategies </w:t>
      </w:r>
      <w:r w:rsidR="00FE0130">
        <w:rPr>
          <w:rFonts w:ascii="Times New Roman" w:hAnsi="Times New Roman" w:cs="Times New Roman"/>
          <w:sz w:val="28"/>
          <w:szCs w:val="28"/>
          <w:lang w:val="en-US"/>
        </w:rPr>
        <w:t xml:space="preserve">are noticed to have numerous benefits and drawbacks for the business. It is commonly believed that </w:t>
      </w:r>
      <w:r w:rsidR="00955B7E">
        <w:rPr>
          <w:rFonts w:ascii="Times New Roman" w:hAnsi="Times New Roman" w:cs="Times New Roman"/>
          <w:sz w:val="28"/>
          <w:szCs w:val="28"/>
          <w:lang w:val="en-US"/>
        </w:rPr>
        <w:t>they</w:t>
      </w:r>
      <w:r w:rsidR="00FE0130">
        <w:rPr>
          <w:rFonts w:ascii="Times New Roman" w:hAnsi="Times New Roman" w:cs="Times New Roman"/>
          <w:sz w:val="28"/>
          <w:szCs w:val="28"/>
          <w:lang w:val="en-US"/>
        </w:rPr>
        <w:t xml:space="preserve"> might come less costly and provide more predictable growth. However, there is a risk of reaching a certain ceiling and growing at lower rates than the market. </w:t>
      </w:r>
    </w:p>
    <w:p w14:paraId="0E645AA8" w14:textId="0E2B65EB" w:rsidR="000D5855" w:rsidRDefault="00045810" w:rsidP="00FE4197">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Inorganic </w:t>
      </w:r>
      <w:r w:rsidR="00C35577">
        <w:rPr>
          <w:rFonts w:ascii="Times New Roman" w:hAnsi="Times New Roman" w:cs="Times New Roman"/>
          <w:sz w:val="28"/>
          <w:szCs w:val="28"/>
          <w:lang w:val="en-US"/>
        </w:rPr>
        <w:t>growth, on the contrary, is ensured by using the resources</w:t>
      </w:r>
      <w:r w:rsidR="009D5439">
        <w:rPr>
          <w:rFonts w:ascii="Times New Roman" w:hAnsi="Times New Roman" w:cs="Times New Roman"/>
          <w:sz w:val="28"/>
          <w:szCs w:val="28"/>
          <w:lang w:val="en-US"/>
        </w:rPr>
        <w:t xml:space="preserve"> coming from</w:t>
      </w:r>
      <w:r w:rsidR="00C35577">
        <w:rPr>
          <w:rFonts w:ascii="Times New Roman" w:hAnsi="Times New Roman" w:cs="Times New Roman"/>
          <w:sz w:val="28"/>
          <w:szCs w:val="28"/>
          <w:lang w:val="en-US"/>
        </w:rPr>
        <w:t xml:space="preserve"> other firms</w:t>
      </w:r>
      <w:r w:rsidR="009D5439">
        <w:rPr>
          <w:rFonts w:ascii="Times New Roman" w:hAnsi="Times New Roman" w:cs="Times New Roman"/>
          <w:sz w:val="28"/>
          <w:szCs w:val="28"/>
          <w:lang w:val="en-US"/>
        </w:rPr>
        <w:t xml:space="preserve"> and usually takes the form of merger</w:t>
      </w:r>
      <w:r w:rsidR="000061D0">
        <w:rPr>
          <w:rFonts w:ascii="Times New Roman" w:hAnsi="Times New Roman" w:cs="Times New Roman"/>
          <w:sz w:val="28"/>
          <w:szCs w:val="28"/>
          <w:lang w:val="en-US"/>
        </w:rPr>
        <w:t>s</w:t>
      </w:r>
      <w:r w:rsidR="00050791">
        <w:rPr>
          <w:rFonts w:ascii="Times New Roman" w:hAnsi="Times New Roman" w:cs="Times New Roman"/>
          <w:sz w:val="28"/>
          <w:szCs w:val="28"/>
          <w:lang w:val="en-US"/>
        </w:rPr>
        <w:t xml:space="preserve"> and </w:t>
      </w:r>
      <w:r w:rsidR="009D5439">
        <w:rPr>
          <w:rFonts w:ascii="Times New Roman" w:hAnsi="Times New Roman" w:cs="Times New Roman"/>
          <w:sz w:val="28"/>
          <w:szCs w:val="28"/>
          <w:lang w:val="en-US"/>
        </w:rPr>
        <w:t>acquisitions</w:t>
      </w:r>
      <w:r w:rsidR="00300456">
        <w:rPr>
          <w:rFonts w:ascii="Times New Roman" w:hAnsi="Times New Roman" w:cs="Times New Roman"/>
          <w:sz w:val="28"/>
          <w:szCs w:val="28"/>
          <w:lang w:val="en-US"/>
        </w:rPr>
        <w:t xml:space="preserve">. </w:t>
      </w:r>
    </w:p>
    <w:p w14:paraId="3AF68937" w14:textId="7BB349DF" w:rsidR="00DB68ED" w:rsidRDefault="000061D0" w:rsidP="00DB68ED">
      <w:pPr>
        <w:spacing w:line="360" w:lineRule="auto"/>
        <w:ind w:firstLine="709"/>
        <w:jc w:val="both"/>
        <w:rPr>
          <w:rFonts w:ascii="Times New Roman" w:hAnsi="Times New Roman" w:cs="Times New Roman"/>
          <w:sz w:val="28"/>
          <w:szCs w:val="28"/>
          <w:lang w:val="en-US"/>
        </w:rPr>
      </w:pPr>
      <w:r>
        <w:rPr>
          <w:rFonts w:ascii="Times New Roman" w:hAnsi="Times New Roman" w:cs="Times New Roman"/>
          <w:b/>
          <w:bCs/>
          <w:sz w:val="28"/>
          <w:szCs w:val="28"/>
          <w:lang w:val="en-US"/>
        </w:rPr>
        <w:t xml:space="preserve">Acquisitions </w:t>
      </w:r>
      <w:r>
        <w:rPr>
          <w:rFonts w:ascii="Times New Roman" w:hAnsi="Times New Roman" w:cs="Times New Roman"/>
          <w:sz w:val="28"/>
          <w:szCs w:val="28"/>
          <w:lang w:val="en-US"/>
        </w:rPr>
        <w:t>happen when</w:t>
      </w:r>
      <w:r w:rsidR="00C142F6">
        <w:rPr>
          <w:rFonts w:ascii="Times New Roman" w:hAnsi="Times New Roman" w:cs="Times New Roman"/>
          <w:sz w:val="28"/>
          <w:szCs w:val="28"/>
          <w:lang w:val="en-US"/>
        </w:rPr>
        <w:t xml:space="preserve"> the company </w:t>
      </w:r>
      <w:r>
        <w:rPr>
          <w:rFonts w:ascii="Times New Roman" w:hAnsi="Times New Roman" w:cs="Times New Roman"/>
          <w:sz w:val="28"/>
          <w:szCs w:val="28"/>
          <w:lang w:val="en-US"/>
        </w:rPr>
        <w:t>purchases the third-party business.</w:t>
      </w:r>
      <w:r w:rsidR="00DB68ED">
        <w:rPr>
          <w:rFonts w:ascii="Times New Roman" w:hAnsi="Times New Roman" w:cs="Times New Roman"/>
          <w:sz w:val="28"/>
          <w:szCs w:val="28"/>
          <w:lang w:val="en-US"/>
        </w:rPr>
        <w:t xml:space="preserve"> They could take the form </w:t>
      </w:r>
      <w:r w:rsidR="00955B7E">
        <w:rPr>
          <w:rFonts w:ascii="Times New Roman" w:hAnsi="Times New Roman" w:cs="Times New Roman"/>
          <w:sz w:val="28"/>
          <w:szCs w:val="28"/>
          <w:lang w:val="en-US"/>
        </w:rPr>
        <w:t xml:space="preserve">of </w:t>
      </w:r>
      <w:r w:rsidR="00DB68ED">
        <w:rPr>
          <w:rFonts w:ascii="Times New Roman" w:hAnsi="Times New Roman" w:cs="Times New Roman"/>
          <w:sz w:val="28"/>
          <w:szCs w:val="28"/>
          <w:lang w:val="en-US"/>
        </w:rPr>
        <w:t>either assets or shares purchase, which indeed provides the acquirer th</w:t>
      </w:r>
      <w:r w:rsidR="008347A3">
        <w:rPr>
          <w:rFonts w:ascii="Times New Roman" w:hAnsi="Times New Roman" w:cs="Times New Roman"/>
          <w:sz w:val="28"/>
          <w:szCs w:val="28"/>
          <w:lang w:val="en-US"/>
        </w:rPr>
        <w:t>e</w:t>
      </w:r>
      <w:r w:rsidR="00DB68ED">
        <w:rPr>
          <w:rFonts w:ascii="Times New Roman" w:hAnsi="Times New Roman" w:cs="Times New Roman"/>
          <w:sz w:val="28"/>
          <w:szCs w:val="28"/>
          <w:lang w:val="en-US"/>
        </w:rPr>
        <w:t xml:space="preserve"> control of the firm, while keeping the legal entities separate from each other. By the nature of the deal scholars also differentiate between friendly and hostile ones.</w:t>
      </w:r>
      <w:r w:rsidR="008347A3">
        <w:rPr>
          <w:rFonts w:ascii="Times New Roman" w:hAnsi="Times New Roman" w:cs="Times New Roman"/>
          <w:sz w:val="28"/>
          <w:szCs w:val="28"/>
          <w:lang w:val="en-US"/>
        </w:rPr>
        <w:t xml:space="preserve"> In M&amp;As different types of acquisitions make up </w:t>
      </w:r>
      <w:r w:rsidR="00C142F6">
        <w:rPr>
          <w:rFonts w:ascii="Times New Roman" w:hAnsi="Times New Roman" w:cs="Times New Roman"/>
          <w:sz w:val="28"/>
          <w:szCs w:val="28"/>
          <w:lang w:val="en-US"/>
        </w:rPr>
        <w:t>most</w:t>
      </w:r>
      <w:r w:rsidR="008347A3">
        <w:rPr>
          <w:rFonts w:ascii="Times New Roman" w:hAnsi="Times New Roman" w:cs="Times New Roman"/>
          <w:sz w:val="28"/>
          <w:szCs w:val="28"/>
          <w:lang w:val="en-US"/>
        </w:rPr>
        <w:t xml:space="preserve"> transactions (</w:t>
      </w:r>
      <w:proofErr w:type="spellStart"/>
      <w:r w:rsidR="008347A3">
        <w:rPr>
          <w:rFonts w:ascii="Times New Roman" w:hAnsi="Times New Roman" w:cs="Times New Roman"/>
          <w:sz w:val="28"/>
          <w:szCs w:val="28"/>
          <w:lang w:val="en-US"/>
        </w:rPr>
        <w:t>Junni</w:t>
      </w:r>
      <w:proofErr w:type="spellEnd"/>
      <w:r w:rsidR="008347A3">
        <w:rPr>
          <w:rFonts w:ascii="Times New Roman" w:hAnsi="Times New Roman" w:cs="Times New Roman"/>
          <w:sz w:val="28"/>
          <w:szCs w:val="28"/>
          <w:lang w:val="en-US"/>
        </w:rPr>
        <w:t xml:space="preserve"> &amp; </w:t>
      </w:r>
      <w:proofErr w:type="spellStart"/>
      <w:r w:rsidR="008347A3">
        <w:rPr>
          <w:rFonts w:ascii="Times New Roman" w:hAnsi="Times New Roman" w:cs="Times New Roman"/>
          <w:sz w:val="28"/>
          <w:szCs w:val="28"/>
          <w:lang w:val="en-US"/>
        </w:rPr>
        <w:t>Teerikangas</w:t>
      </w:r>
      <w:proofErr w:type="spellEnd"/>
      <w:r w:rsidR="008347A3">
        <w:rPr>
          <w:rFonts w:ascii="Times New Roman" w:hAnsi="Times New Roman" w:cs="Times New Roman"/>
          <w:sz w:val="28"/>
          <w:szCs w:val="28"/>
          <w:lang w:val="en-US"/>
        </w:rPr>
        <w:t>, 2019).</w:t>
      </w:r>
    </w:p>
    <w:p w14:paraId="1EFAE6F0" w14:textId="1A3BCC48" w:rsidR="00DB68ED" w:rsidRDefault="00DB68ED" w:rsidP="00DB68ED">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Unlike acquisitions, </w:t>
      </w:r>
      <w:r w:rsidRPr="00DB68ED">
        <w:rPr>
          <w:rFonts w:ascii="Times New Roman" w:hAnsi="Times New Roman" w:cs="Times New Roman"/>
          <w:b/>
          <w:bCs/>
          <w:sz w:val="28"/>
          <w:szCs w:val="28"/>
          <w:lang w:val="en-US"/>
        </w:rPr>
        <w:t xml:space="preserve">merger </w:t>
      </w:r>
      <w:r>
        <w:rPr>
          <w:rFonts w:ascii="Times New Roman" w:hAnsi="Times New Roman" w:cs="Times New Roman"/>
          <w:sz w:val="28"/>
          <w:szCs w:val="28"/>
          <w:lang w:val="en-US"/>
        </w:rPr>
        <w:t xml:space="preserve">is a process in which several companies create a </w:t>
      </w:r>
      <w:r w:rsidR="00581D9B">
        <w:rPr>
          <w:rFonts w:ascii="Times New Roman" w:hAnsi="Times New Roman" w:cs="Times New Roman"/>
          <w:sz w:val="28"/>
          <w:szCs w:val="28"/>
          <w:lang w:val="en-US"/>
        </w:rPr>
        <w:t xml:space="preserve">new </w:t>
      </w:r>
      <w:r>
        <w:rPr>
          <w:rFonts w:ascii="Times New Roman" w:hAnsi="Times New Roman" w:cs="Times New Roman"/>
          <w:sz w:val="28"/>
          <w:szCs w:val="28"/>
          <w:lang w:val="en-US"/>
        </w:rPr>
        <w:t xml:space="preserve">single entity </w:t>
      </w:r>
      <w:r w:rsidR="00050791">
        <w:rPr>
          <w:rFonts w:ascii="Times New Roman" w:hAnsi="Times New Roman" w:cs="Times New Roman"/>
          <w:sz w:val="28"/>
          <w:szCs w:val="28"/>
          <w:lang w:val="en-US"/>
        </w:rPr>
        <w:t>(</w:t>
      </w:r>
      <w:r>
        <w:rPr>
          <w:rFonts w:ascii="Times New Roman" w:hAnsi="Times New Roman" w:cs="Times New Roman"/>
          <w:sz w:val="28"/>
          <w:szCs w:val="28"/>
          <w:lang w:val="en-US"/>
        </w:rPr>
        <w:t>Khan</w:t>
      </w:r>
      <w:r w:rsidR="00050791">
        <w:rPr>
          <w:rFonts w:ascii="Times New Roman" w:hAnsi="Times New Roman" w:cs="Times New Roman"/>
          <w:sz w:val="28"/>
          <w:szCs w:val="28"/>
          <w:lang w:val="en-US"/>
        </w:rPr>
        <w:t xml:space="preserve">, </w:t>
      </w:r>
      <w:r>
        <w:rPr>
          <w:rFonts w:ascii="Times New Roman" w:hAnsi="Times New Roman" w:cs="Times New Roman"/>
          <w:sz w:val="28"/>
          <w:szCs w:val="28"/>
          <w:lang w:val="en-US"/>
        </w:rPr>
        <w:t>2011). In the academic literature one could find several types of mergers:</w:t>
      </w:r>
    </w:p>
    <w:p w14:paraId="1A7A4481" w14:textId="173FFDCD" w:rsidR="00DB68ED" w:rsidRDefault="00420FDF" w:rsidP="00DB68ED">
      <w:pPr>
        <w:pStyle w:val="a3"/>
        <w:numPr>
          <w:ilvl w:val="0"/>
          <w:numId w:val="10"/>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Vertical. </w:t>
      </w:r>
      <w:r w:rsidR="00581D9B">
        <w:rPr>
          <w:rFonts w:ascii="Times New Roman" w:hAnsi="Times New Roman" w:cs="Times New Roman"/>
          <w:sz w:val="28"/>
          <w:szCs w:val="28"/>
          <w:lang w:val="en-US"/>
        </w:rPr>
        <w:t xml:space="preserve">It typically </w:t>
      </w:r>
      <w:r>
        <w:rPr>
          <w:rFonts w:ascii="Times New Roman" w:hAnsi="Times New Roman" w:cs="Times New Roman"/>
          <w:sz w:val="28"/>
          <w:szCs w:val="28"/>
          <w:lang w:val="en-US"/>
        </w:rPr>
        <w:t xml:space="preserve">happens between companies operating of the different stages of the supply chain and aim to improve the control of </w:t>
      </w:r>
      <w:proofErr w:type="gramStart"/>
      <w:r>
        <w:rPr>
          <w:rFonts w:ascii="Times New Roman" w:hAnsi="Times New Roman" w:cs="Times New Roman"/>
          <w:sz w:val="28"/>
          <w:szCs w:val="28"/>
          <w:lang w:val="en-US"/>
        </w:rPr>
        <w:t>it;</w:t>
      </w:r>
      <w:proofErr w:type="gramEnd"/>
      <w:r>
        <w:rPr>
          <w:rFonts w:ascii="Times New Roman" w:hAnsi="Times New Roman" w:cs="Times New Roman"/>
          <w:sz w:val="28"/>
          <w:szCs w:val="28"/>
          <w:lang w:val="en-US"/>
        </w:rPr>
        <w:t xml:space="preserve"> </w:t>
      </w:r>
    </w:p>
    <w:p w14:paraId="5FA2CEFF" w14:textId="503A8B9D" w:rsidR="00420FDF" w:rsidRDefault="00420FDF" w:rsidP="00DB68ED">
      <w:pPr>
        <w:pStyle w:val="a3"/>
        <w:numPr>
          <w:ilvl w:val="0"/>
          <w:numId w:val="10"/>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lastRenderedPageBreak/>
        <w:t xml:space="preserve">Horizontal mergers </w:t>
      </w:r>
      <w:r w:rsidR="00581D9B">
        <w:rPr>
          <w:rFonts w:ascii="Times New Roman" w:hAnsi="Times New Roman" w:cs="Times New Roman"/>
          <w:sz w:val="28"/>
          <w:szCs w:val="28"/>
          <w:lang w:val="en-US"/>
        </w:rPr>
        <w:t>occur</w:t>
      </w:r>
      <w:r>
        <w:rPr>
          <w:rFonts w:ascii="Times New Roman" w:hAnsi="Times New Roman" w:cs="Times New Roman"/>
          <w:sz w:val="28"/>
          <w:szCs w:val="28"/>
          <w:lang w:val="en-US"/>
        </w:rPr>
        <w:t xml:space="preserve"> between companies operating in the same industry with the purpose to create </w:t>
      </w:r>
      <w:r w:rsidR="00050791">
        <w:rPr>
          <w:rFonts w:ascii="Times New Roman" w:hAnsi="Times New Roman" w:cs="Times New Roman"/>
          <w:sz w:val="28"/>
          <w:szCs w:val="28"/>
          <w:lang w:val="en-US"/>
        </w:rPr>
        <w:t xml:space="preserve">growth </w:t>
      </w:r>
      <w:r>
        <w:rPr>
          <w:rFonts w:ascii="Times New Roman" w:hAnsi="Times New Roman" w:cs="Times New Roman"/>
          <w:sz w:val="28"/>
          <w:szCs w:val="28"/>
          <w:lang w:val="en-US"/>
        </w:rPr>
        <w:t xml:space="preserve">synergies from better economy of scale, increased market share </w:t>
      </w:r>
      <w:proofErr w:type="gramStart"/>
      <w:r>
        <w:rPr>
          <w:rFonts w:ascii="Times New Roman" w:hAnsi="Times New Roman" w:cs="Times New Roman"/>
          <w:sz w:val="28"/>
          <w:szCs w:val="28"/>
          <w:lang w:val="en-US"/>
        </w:rPr>
        <w:t>etc</w:t>
      </w:r>
      <w:r w:rsidR="00D575C5">
        <w:rPr>
          <w:rFonts w:ascii="Times New Roman" w:hAnsi="Times New Roman" w:cs="Times New Roman"/>
          <w:sz w:val="28"/>
          <w:szCs w:val="28"/>
          <w:lang w:val="en-US"/>
        </w:rPr>
        <w:t>.</w:t>
      </w:r>
      <w:r>
        <w:rPr>
          <w:rFonts w:ascii="Times New Roman" w:hAnsi="Times New Roman" w:cs="Times New Roman"/>
          <w:sz w:val="28"/>
          <w:szCs w:val="28"/>
          <w:lang w:val="en-US"/>
        </w:rPr>
        <w:t>;</w:t>
      </w:r>
      <w:proofErr w:type="gramEnd"/>
      <w:r>
        <w:rPr>
          <w:rFonts w:ascii="Times New Roman" w:hAnsi="Times New Roman" w:cs="Times New Roman"/>
          <w:sz w:val="28"/>
          <w:szCs w:val="28"/>
          <w:lang w:val="en-US"/>
        </w:rPr>
        <w:t xml:space="preserve"> </w:t>
      </w:r>
    </w:p>
    <w:p w14:paraId="03EBE714" w14:textId="77777777" w:rsidR="00300456" w:rsidRDefault="00420FDF" w:rsidP="00300456">
      <w:pPr>
        <w:pStyle w:val="a3"/>
        <w:numPr>
          <w:ilvl w:val="0"/>
          <w:numId w:val="10"/>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Conglomerates are usually formed, when company uses the </w:t>
      </w:r>
      <w:r w:rsidR="003367C1">
        <w:rPr>
          <w:rFonts w:ascii="Times New Roman" w:hAnsi="Times New Roman" w:cs="Times New Roman"/>
          <w:sz w:val="28"/>
          <w:szCs w:val="28"/>
          <w:lang w:val="en-US"/>
        </w:rPr>
        <w:t>corresponding diversification strategy and happen between businesses in different fields of production</w:t>
      </w:r>
      <w:r w:rsidR="00300456">
        <w:rPr>
          <w:rFonts w:ascii="Times New Roman" w:hAnsi="Times New Roman" w:cs="Times New Roman"/>
          <w:sz w:val="28"/>
          <w:szCs w:val="28"/>
          <w:lang w:val="en-US"/>
        </w:rPr>
        <w:t xml:space="preserve"> (Gerald &amp; </w:t>
      </w:r>
      <w:proofErr w:type="spellStart"/>
      <w:r w:rsidR="00300456">
        <w:rPr>
          <w:rFonts w:ascii="Times New Roman" w:hAnsi="Times New Roman" w:cs="Times New Roman"/>
          <w:sz w:val="28"/>
          <w:szCs w:val="28"/>
          <w:lang w:val="en-US"/>
        </w:rPr>
        <w:t>Elisifa</w:t>
      </w:r>
      <w:proofErr w:type="spellEnd"/>
      <w:r w:rsidR="00300456">
        <w:rPr>
          <w:rFonts w:ascii="Times New Roman" w:hAnsi="Times New Roman" w:cs="Times New Roman"/>
          <w:sz w:val="28"/>
          <w:szCs w:val="28"/>
          <w:lang w:val="en-US"/>
        </w:rPr>
        <w:t xml:space="preserve">, 2013). </w:t>
      </w:r>
    </w:p>
    <w:p w14:paraId="0C0CA6F6" w14:textId="53B053E8" w:rsidR="00300456" w:rsidRDefault="00300456" w:rsidP="00300456">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There are also some specific means of achieving inorganic growth, such as </w:t>
      </w:r>
      <w:r w:rsidRPr="004640F7">
        <w:rPr>
          <w:rFonts w:ascii="Times New Roman" w:hAnsi="Times New Roman" w:cs="Times New Roman"/>
          <w:b/>
          <w:bCs/>
          <w:sz w:val="28"/>
          <w:szCs w:val="28"/>
          <w:lang w:val="en-US"/>
        </w:rPr>
        <w:t>joint ventures and strategic alliances</w:t>
      </w:r>
      <w:r>
        <w:rPr>
          <w:rFonts w:ascii="Times New Roman" w:hAnsi="Times New Roman" w:cs="Times New Roman"/>
          <w:sz w:val="28"/>
          <w:szCs w:val="28"/>
          <w:lang w:val="en-US"/>
        </w:rPr>
        <w:t>. The</w:t>
      </w:r>
      <w:r w:rsidR="004640F7">
        <w:rPr>
          <w:rFonts w:ascii="Times New Roman" w:hAnsi="Times New Roman" w:cs="Times New Roman"/>
          <w:sz w:val="28"/>
          <w:szCs w:val="28"/>
          <w:lang w:val="en-US"/>
        </w:rPr>
        <w:t xml:space="preserve"> key difference between this two is that the separate legal entity is created in JV, while </w:t>
      </w:r>
      <w:r w:rsidR="002F3881">
        <w:rPr>
          <w:rFonts w:ascii="Times New Roman" w:hAnsi="Times New Roman" w:cs="Times New Roman"/>
          <w:sz w:val="28"/>
          <w:szCs w:val="28"/>
          <w:lang w:val="en-US"/>
        </w:rPr>
        <w:t xml:space="preserve">in alliances firm just act together and perform the </w:t>
      </w:r>
      <w:r w:rsidR="00D575C5">
        <w:rPr>
          <w:rFonts w:ascii="Times New Roman" w:hAnsi="Times New Roman" w:cs="Times New Roman"/>
          <w:sz w:val="28"/>
          <w:szCs w:val="28"/>
          <w:lang w:val="en-US"/>
        </w:rPr>
        <w:t xml:space="preserve">mutually beneficial exchange. </w:t>
      </w:r>
      <w:r w:rsidR="002F3881">
        <w:rPr>
          <w:rFonts w:ascii="Times New Roman" w:hAnsi="Times New Roman" w:cs="Times New Roman"/>
          <w:sz w:val="28"/>
          <w:szCs w:val="28"/>
          <w:lang w:val="en-US"/>
        </w:rPr>
        <w:t xml:space="preserve"> </w:t>
      </w:r>
    </w:p>
    <w:p w14:paraId="5A55B8CE" w14:textId="0A644002" w:rsidR="00581D9B" w:rsidRDefault="00E425E1" w:rsidP="00755829">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Nevertheless, in the reality businesses use both organic and inorganic growth strategies, as they could provide different advantages and risks.</w:t>
      </w:r>
      <w:r w:rsidR="00D25886">
        <w:rPr>
          <w:rFonts w:ascii="Times New Roman" w:hAnsi="Times New Roman" w:cs="Times New Roman"/>
          <w:sz w:val="28"/>
          <w:szCs w:val="28"/>
          <w:lang w:val="en-US"/>
        </w:rPr>
        <w:t xml:space="preserve"> </w:t>
      </w:r>
      <w:r w:rsidR="00581D9B">
        <w:rPr>
          <w:rFonts w:ascii="Times New Roman" w:hAnsi="Times New Roman" w:cs="Times New Roman"/>
          <w:sz w:val="28"/>
          <w:szCs w:val="28"/>
          <w:lang w:val="en-US"/>
        </w:rPr>
        <w:t xml:space="preserve">Organic </w:t>
      </w:r>
      <w:r w:rsidR="00D25886">
        <w:rPr>
          <w:rFonts w:ascii="Times New Roman" w:hAnsi="Times New Roman" w:cs="Times New Roman"/>
          <w:sz w:val="28"/>
          <w:szCs w:val="28"/>
          <w:lang w:val="en-US"/>
        </w:rPr>
        <w:t>growth</w:t>
      </w:r>
      <w:r w:rsidR="00581D9B">
        <w:rPr>
          <w:rFonts w:ascii="Times New Roman" w:hAnsi="Times New Roman" w:cs="Times New Roman"/>
          <w:sz w:val="28"/>
          <w:szCs w:val="28"/>
          <w:lang w:val="en-US"/>
        </w:rPr>
        <w:t xml:space="preserve"> </w:t>
      </w:r>
      <w:r w:rsidR="00D25886">
        <w:rPr>
          <w:rFonts w:ascii="Times New Roman" w:hAnsi="Times New Roman" w:cs="Times New Roman"/>
          <w:sz w:val="28"/>
          <w:szCs w:val="28"/>
          <w:lang w:val="en-US"/>
        </w:rPr>
        <w:t xml:space="preserve">usually provides the slower speed of expansion, but also requires less investment in the specific </w:t>
      </w:r>
      <w:proofErr w:type="gramStart"/>
      <w:r w:rsidR="00D25886">
        <w:rPr>
          <w:rFonts w:ascii="Times New Roman" w:hAnsi="Times New Roman" w:cs="Times New Roman"/>
          <w:sz w:val="28"/>
          <w:szCs w:val="28"/>
          <w:lang w:val="en-US"/>
        </w:rPr>
        <w:t>period of time</w:t>
      </w:r>
      <w:proofErr w:type="gramEnd"/>
      <w:r w:rsidR="00D25886">
        <w:rPr>
          <w:rFonts w:ascii="Times New Roman" w:hAnsi="Times New Roman" w:cs="Times New Roman"/>
          <w:sz w:val="28"/>
          <w:szCs w:val="28"/>
          <w:lang w:val="en-US"/>
        </w:rPr>
        <w:t xml:space="preserve"> and contains less risk. On the other hand, inorganic growth strategy could speed up the firm’s growth in the exchange for the increased risk. Besides, it might require higher investment, which could affect the financial indicators more notably compared to the organic strategy. This is the reason, why most of the companies use a mixed approach and prioritize different means of growth in time.</w:t>
      </w:r>
    </w:p>
    <w:p w14:paraId="2ECA0CEB" w14:textId="560B540B" w:rsidR="00755829" w:rsidRDefault="00581D9B" w:rsidP="00581D9B">
      <w:pPr>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6EED4940" w14:textId="66A5690C" w:rsidR="000664D2" w:rsidRPr="0044440C" w:rsidRDefault="000664D2" w:rsidP="0044440C">
      <w:pPr>
        <w:pStyle w:val="2"/>
        <w:numPr>
          <w:ilvl w:val="1"/>
          <w:numId w:val="66"/>
        </w:numPr>
        <w:spacing w:line="360" w:lineRule="auto"/>
        <w:jc w:val="center"/>
        <w:rPr>
          <w:rFonts w:ascii="Times New Roman" w:hAnsi="Times New Roman" w:cs="Times New Roman"/>
          <w:b/>
          <w:bCs/>
          <w:color w:val="000000" w:themeColor="text1"/>
          <w:sz w:val="28"/>
          <w:szCs w:val="28"/>
          <w:lang w:val="en-US"/>
        </w:rPr>
      </w:pPr>
      <w:bookmarkStart w:id="3" w:name="_Toc166408034"/>
      <w:r w:rsidRPr="0044440C">
        <w:rPr>
          <w:rFonts w:ascii="Times New Roman" w:hAnsi="Times New Roman" w:cs="Times New Roman"/>
          <w:b/>
          <w:bCs/>
          <w:color w:val="000000" w:themeColor="text1"/>
          <w:sz w:val="28"/>
          <w:szCs w:val="28"/>
          <w:lang w:val="en-US"/>
        </w:rPr>
        <w:lastRenderedPageBreak/>
        <w:t xml:space="preserve">Existing research on growth strategies of </w:t>
      </w:r>
      <w:r w:rsidR="008B4EF9" w:rsidRPr="0044440C">
        <w:rPr>
          <w:rFonts w:ascii="Times New Roman" w:hAnsi="Times New Roman" w:cs="Times New Roman"/>
          <w:b/>
          <w:bCs/>
          <w:color w:val="000000" w:themeColor="text1"/>
          <w:sz w:val="28"/>
          <w:szCs w:val="28"/>
          <w:lang w:val="en-US"/>
        </w:rPr>
        <w:t>semiconductor companies on foreign markets</w:t>
      </w:r>
      <w:bookmarkEnd w:id="3"/>
    </w:p>
    <w:p w14:paraId="20200347" w14:textId="1C7E3CBA" w:rsidR="000664D2" w:rsidRDefault="00581D9B" w:rsidP="00770BDA">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In literature one could find numerous studies related to growth strategies of semiconductor companies both globally and on the specific foreign markets. </w:t>
      </w:r>
    </w:p>
    <w:p w14:paraId="072A8B58" w14:textId="6D0AA742" w:rsidR="00A636C0" w:rsidRDefault="00035BD8" w:rsidP="00A636C0">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From</w:t>
      </w:r>
      <w:r w:rsidR="00632365">
        <w:rPr>
          <w:rFonts w:ascii="Times New Roman" w:hAnsi="Times New Roman" w:cs="Times New Roman"/>
          <w:sz w:val="28"/>
          <w:szCs w:val="28"/>
          <w:lang w:val="en-US"/>
        </w:rPr>
        <w:t xml:space="preserve"> </w:t>
      </w:r>
      <w:r w:rsidR="00632365" w:rsidRPr="00581D9B">
        <w:rPr>
          <w:rFonts w:ascii="Times New Roman" w:hAnsi="Times New Roman" w:cs="Times New Roman"/>
          <w:sz w:val="28"/>
          <w:szCs w:val="28"/>
          <w:lang w:val="en-US"/>
        </w:rPr>
        <w:t xml:space="preserve">organic </w:t>
      </w:r>
      <w:r w:rsidR="00581D9B">
        <w:rPr>
          <w:rFonts w:ascii="Times New Roman" w:hAnsi="Times New Roman" w:cs="Times New Roman"/>
          <w:sz w:val="28"/>
          <w:szCs w:val="28"/>
          <w:lang w:val="en-US"/>
        </w:rPr>
        <w:t>side</w:t>
      </w:r>
      <w:r>
        <w:rPr>
          <w:rFonts w:ascii="Times New Roman" w:hAnsi="Times New Roman" w:cs="Times New Roman"/>
          <w:sz w:val="28"/>
          <w:szCs w:val="28"/>
          <w:lang w:val="en-US"/>
        </w:rPr>
        <w:t xml:space="preserve">, </w:t>
      </w:r>
      <w:r w:rsidR="00632365">
        <w:rPr>
          <w:rFonts w:ascii="Times New Roman" w:hAnsi="Times New Roman" w:cs="Times New Roman"/>
          <w:sz w:val="28"/>
          <w:szCs w:val="28"/>
          <w:lang w:val="en-US"/>
        </w:rPr>
        <w:t>product development</w:t>
      </w:r>
      <w:r w:rsidR="0060339B">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is </w:t>
      </w:r>
      <w:r w:rsidR="00581D9B">
        <w:rPr>
          <w:rFonts w:ascii="Times New Roman" w:hAnsi="Times New Roman" w:cs="Times New Roman"/>
          <w:sz w:val="28"/>
          <w:szCs w:val="28"/>
          <w:lang w:val="en-US"/>
        </w:rPr>
        <w:t>considered</w:t>
      </w:r>
      <w:r>
        <w:rPr>
          <w:rFonts w:ascii="Times New Roman" w:hAnsi="Times New Roman" w:cs="Times New Roman"/>
          <w:sz w:val="28"/>
          <w:szCs w:val="28"/>
          <w:lang w:val="en-US"/>
        </w:rPr>
        <w:t xml:space="preserve"> the most widespread among the semiconductor manufacturers. </w:t>
      </w:r>
      <w:r w:rsidR="00632365">
        <w:rPr>
          <w:rFonts w:ascii="Times New Roman" w:hAnsi="Times New Roman" w:cs="Times New Roman"/>
          <w:sz w:val="28"/>
          <w:szCs w:val="28"/>
          <w:lang w:val="en-US"/>
        </w:rPr>
        <w:t xml:space="preserve">For instance, a study of </w:t>
      </w:r>
      <w:r w:rsidR="00497F9A">
        <w:rPr>
          <w:rFonts w:ascii="Times New Roman" w:hAnsi="Times New Roman" w:cs="Times New Roman"/>
          <w:sz w:val="28"/>
          <w:szCs w:val="28"/>
          <w:lang w:val="en-US"/>
        </w:rPr>
        <w:t>Nordic VLSI</w:t>
      </w:r>
      <w:r w:rsidR="00632365">
        <w:rPr>
          <w:rFonts w:ascii="Times New Roman" w:hAnsi="Times New Roman" w:cs="Times New Roman"/>
          <w:sz w:val="28"/>
          <w:szCs w:val="28"/>
          <w:lang w:val="en-US"/>
        </w:rPr>
        <w:t xml:space="preserve"> found that it emerged </w:t>
      </w:r>
      <w:r w:rsidR="00827BF8">
        <w:rPr>
          <w:rFonts w:ascii="Times New Roman" w:hAnsi="Times New Roman" w:cs="Times New Roman"/>
          <w:sz w:val="28"/>
          <w:szCs w:val="28"/>
          <w:lang w:val="en-US"/>
        </w:rPr>
        <w:t xml:space="preserve">as spinoff of the </w:t>
      </w:r>
      <w:r w:rsidR="001B72D8">
        <w:rPr>
          <w:rFonts w:ascii="Times New Roman" w:hAnsi="Times New Roman" w:cs="Times New Roman"/>
          <w:sz w:val="28"/>
          <w:szCs w:val="28"/>
          <w:lang w:val="en-US"/>
        </w:rPr>
        <w:t xml:space="preserve">semiconductor </w:t>
      </w:r>
      <w:r w:rsidR="00827BF8">
        <w:rPr>
          <w:rFonts w:ascii="Times New Roman" w:hAnsi="Times New Roman" w:cs="Times New Roman"/>
          <w:sz w:val="28"/>
          <w:szCs w:val="28"/>
          <w:lang w:val="en-US"/>
        </w:rPr>
        <w:t xml:space="preserve">laboratory. Due to the internal </w:t>
      </w:r>
      <w:r w:rsidR="00632365">
        <w:rPr>
          <w:rFonts w:ascii="Times New Roman" w:hAnsi="Times New Roman" w:cs="Times New Roman"/>
          <w:sz w:val="28"/>
          <w:szCs w:val="28"/>
          <w:lang w:val="en-US"/>
        </w:rPr>
        <w:t>expertise,</w:t>
      </w:r>
      <w:r w:rsidR="00827BF8">
        <w:rPr>
          <w:rFonts w:ascii="Times New Roman" w:hAnsi="Times New Roman" w:cs="Times New Roman"/>
          <w:sz w:val="28"/>
          <w:szCs w:val="28"/>
          <w:lang w:val="en-US"/>
        </w:rPr>
        <w:t xml:space="preserve"> it was able to develop high-quality integrated circuits competitive on the international markets, which became the driver of its growth</w:t>
      </w:r>
      <w:r w:rsidR="00BE2802">
        <w:rPr>
          <w:rFonts w:ascii="Times New Roman" w:hAnsi="Times New Roman" w:cs="Times New Roman"/>
          <w:sz w:val="28"/>
          <w:szCs w:val="28"/>
          <w:lang w:val="en-US"/>
        </w:rPr>
        <w:t xml:space="preserve"> </w:t>
      </w:r>
      <w:r w:rsidR="00BC79F5">
        <w:rPr>
          <w:rFonts w:ascii="Times New Roman" w:hAnsi="Times New Roman" w:cs="Times New Roman"/>
          <w:sz w:val="28"/>
          <w:szCs w:val="28"/>
          <w:lang w:val="en-US"/>
        </w:rPr>
        <w:t>(</w:t>
      </w:r>
      <w:proofErr w:type="spellStart"/>
      <w:r w:rsidR="00BC79F5">
        <w:rPr>
          <w:rFonts w:ascii="Times New Roman" w:hAnsi="Times New Roman" w:cs="Times New Roman"/>
          <w:sz w:val="28"/>
          <w:szCs w:val="28"/>
          <w:lang w:val="en-US"/>
        </w:rPr>
        <w:t>Aspelund</w:t>
      </w:r>
      <w:proofErr w:type="spellEnd"/>
      <w:r w:rsidR="00BC79F5">
        <w:rPr>
          <w:rFonts w:ascii="Times New Roman" w:hAnsi="Times New Roman" w:cs="Times New Roman"/>
          <w:sz w:val="28"/>
          <w:szCs w:val="28"/>
          <w:lang w:val="en-US"/>
        </w:rPr>
        <w:t xml:space="preserve"> et al., 2017)</w:t>
      </w:r>
      <w:r w:rsidR="007A226D">
        <w:rPr>
          <w:rFonts w:ascii="Times New Roman" w:hAnsi="Times New Roman" w:cs="Times New Roman"/>
          <w:sz w:val="28"/>
          <w:szCs w:val="28"/>
          <w:lang w:val="en-US"/>
        </w:rPr>
        <w:t xml:space="preserve">. </w:t>
      </w:r>
      <w:r w:rsidR="001B72D8">
        <w:rPr>
          <w:rFonts w:ascii="Times New Roman" w:hAnsi="Times New Roman" w:cs="Times New Roman"/>
          <w:sz w:val="28"/>
          <w:szCs w:val="28"/>
          <w:lang w:val="en-US"/>
        </w:rPr>
        <w:t>Such a choice</w:t>
      </w:r>
      <w:r w:rsidR="00A636C0">
        <w:rPr>
          <w:rFonts w:ascii="Times New Roman" w:hAnsi="Times New Roman" w:cs="Times New Roman"/>
          <w:sz w:val="28"/>
          <w:szCs w:val="28"/>
          <w:lang w:val="en-US"/>
        </w:rPr>
        <w:t xml:space="preserve"> is dictated by the ‘Moore’s law’, which expects the productivity of microchips to double every 2 years, and </w:t>
      </w:r>
      <w:r w:rsidR="009A3990">
        <w:rPr>
          <w:rFonts w:ascii="Times New Roman" w:hAnsi="Times New Roman" w:cs="Times New Roman"/>
          <w:sz w:val="28"/>
          <w:szCs w:val="28"/>
          <w:lang w:val="en-US"/>
        </w:rPr>
        <w:t xml:space="preserve">the emergence of new chip-intensive segments with the need </w:t>
      </w:r>
      <w:r w:rsidR="001B72D8">
        <w:rPr>
          <w:rFonts w:ascii="Times New Roman" w:hAnsi="Times New Roman" w:cs="Times New Roman"/>
          <w:sz w:val="28"/>
          <w:szCs w:val="28"/>
          <w:lang w:val="en-US"/>
        </w:rPr>
        <w:t>for</w:t>
      </w:r>
      <w:r w:rsidR="009A3990">
        <w:rPr>
          <w:rFonts w:ascii="Times New Roman" w:hAnsi="Times New Roman" w:cs="Times New Roman"/>
          <w:sz w:val="28"/>
          <w:szCs w:val="28"/>
          <w:lang w:val="en-US"/>
        </w:rPr>
        <w:t xml:space="preserve"> tailored solutions.</w:t>
      </w:r>
    </w:p>
    <w:p w14:paraId="54636051" w14:textId="475736CA" w:rsidR="00511C56" w:rsidRDefault="00BE2802" w:rsidP="00B84567">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Lee (2011) also notices that achievement of higher than industry-average paces of organic growth is possible only via </w:t>
      </w:r>
      <w:r w:rsidR="00511C56">
        <w:rPr>
          <w:rFonts w:ascii="Times New Roman" w:hAnsi="Times New Roman" w:cs="Times New Roman"/>
          <w:sz w:val="28"/>
          <w:szCs w:val="28"/>
          <w:lang w:val="en-US"/>
        </w:rPr>
        <w:t>i</w:t>
      </w:r>
      <w:r>
        <w:rPr>
          <w:rFonts w:ascii="Times New Roman" w:hAnsi="Times New Roman" w:cs="Times New Roman"/>
          <w:sz w:val="28"/>
          <w:szCs w:val="28"/>
          <w:lang w:val="en-US"/>
        </w:rPr>
        <w:t xml:space="preserve">nvestment in product development. However, there might be other </w:t>
      </w:r>
      <w:r w:rsidR="00511C56">
        <w:rPr>
          <w:rFonts w:ascii="Times New Roman" w:hAnsi="Times New Roman" w:cs="Times New Roman"/>
          <w:sz w:val="28"/>
          <w:szCs w:val="28"/>
          <w:lang w:val="en-US"/>
        </w:rPr>
        <w:t xml:space="preserve">components </w:t>
      </w:r>
      <w:r>
        <w:rPr>
          <w:rFonts w:ascii="Times New Roman" w:hAnsi="Times New Roman" w:cs="Times New Roman"/>
          <w:sz w:val="28"/>
          <w:szCs w:val="28"/>
          <w:lang w:val="en-US"/>
        </w:rPr>
        <w:t xml:space="preserve">including entrepreneurial skills of management, </w:t>
      </w:r>
      <w:r w:rsidR="00511C56">
        <w:rPr>
          <w:rFonts w:ascii="Times New Roman" w:hAnsi="Times New Roman" w:cs="Times New Roman"/>
          <w:sz w:val="28"/>
          <w:szCs w:val="28"/>
          <w:lang w:val="en-US"/>
        </w:rPr>
        <w:t>creation of international R&amp;D centers network and their co-location with foundries as well as competitions between different engineering teams.</w:t>
      </w:r>
    </w:p>
    <w:p w14:paraId="06306C90" w14:textId="77777777" w:rsidR="00A56FCF" w:rsidRDefault="00A56FCF" w:rsidP="00A636C0">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Nevertheless, du</w:t>
      </w:r>
      <w:r w:rsidR="003E505C">
        <w:rPr>
          <w:rFonts w:ascii="Times New Roman" w:hAnsi="Times New Roman" w:cs="Times New Roman"/>
          <w:sz w:val="28"/>
          <w:szCs w:val="28"/>
          <w:lang w:val="en-US"/>
        </w:rPr>
        <w:t>e</w:t>
      </w:r>
      <w:r>
        <w:rPr>
          <w:rFonts w:ascii="Times New Roman" w:hAnsi="Times New Roman" w:cs="Times New Roman"/>
          <w:sz w:val="28"/>
          <w:szCs w:val="28"/>
          <w:lang w:val="en-US"/>
        </w:rPr>
        <w:t xml:space="preserve"> to the high levels of globalization and competition as well as complexity of the industry, it is almost impossible for the firm to grow organically with the required pace. Hence, the application </w:t>
      </w:r>
      <w:r w:rsidRPr="00847B54">
        <w:rPr>
          <w:rFonts w:ascii="Times New Roman" w:hAnsi="Times New Roman" w:cs="Times New Roman"/>
          <w:sz w:val="28"/>
          <w:szCs w:val="28"/>
          <w:lang w:val="en-US"/>
        </w:rPr>
        <w:t xml:space="preserve">of inorganic </w:t>
      </w:r>
      <w:r w:rsidR="00353727" w:rsidRPr="00847B54">
        <w:rPr>
          <w:rFonts w:ascii="Times New Roman" w:hAnsi="Times New Roman" w:cs="Times New Roman"/>
          <w:sz w:val="28"/>
          <w:szCs w:val="28"/>
          <w:lang w:val="en-US"/>
        </w:rPr>
        <w:t>strategies</w:t>
      </w:r>
      <w:r w:rsidR="00353727">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has become a norm for microelectronics producers. </w:t>
      </w:r>
    </w:p>
    <w:p w14:paraId="0AC18FA1" w14:textId="04C46DD2" w:rsidR="00320E53" w:rsidRDefault="006D4ED1" w:rsidP="000664D2">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To start with, </w:t>
      </w:r>
      <w:r w:rsidR="00237062">
        <w:rPr>
          <w:rFonts w:ascii="Times New Roman" w:hAnsi="Times New Roman" w:cs="Times New Roman"/>
          <w:sz w:val="28"/>
          <w:szCs w:val="28"/>
          <w:lang w:val="en-US"/>
        </w:rPr>
        <w:t xml:space="preserve">Yasuda (2005) notices a significant role of strategic alliances in speeding up the development with technology licensing and joint R&amp;D agreements being equally popular forms of partnership. The primary motivation for this type of strategies was getting access to the partner’s resources, especially intellectual property. </w:t>
      </w:r>
      <w:r w:rsidR="00381C1B">
        <w:rPr>
          <w:rFonts w:ascii="Times New Roman" w:hAnsi="Times New Roman" w:cs="Times New Roman"/>
          <w:sz w:val="28"/>
          <w:szCs w:val="28"/>
          <w:lang w:val="en-US"/>
        </w:rPr>
        <w:t>However, despite a positive effect of strategic alliances on the market share, chipmakers tend to have a U-shaped pattern of interacting with industry counterparts. It means that the firms with medium market share tend to be the most active in the creation of strategic alliances (Chuang et al</w:t>
      </w:r>
      <w:r w:rsidR="00445B37">
        <w:rPr>
          <w:rFonts w:ascii="Times New Roman" w:hAnsi="Times New Roman" w:cs="Times New Roman"/>
          <w:sz w:val="28"/>
          <w:szCs w:val="28"/>
          <w:lang w:val="en-US"/>
        </w:rPr>
        <w:t>.</w:t>
      </w:r>
      <w:r w:rsidR="00381C1B">
        <w:rPr>
          <w:rFonts w:ascii="Times New Roman" w:hAnsi="Times New Roman" w:cs="Times New Roman"/>
          <w:sz w:val="28"/>
          <w:szCs w:val="28"/>
          <w:lang w:val="en-US"/>
        </w:rPr>
        <w:t xml:space="preserve">, 2015). </w:t>
      </w:r>
      <w:r w:rsidR="005B21CC">
        <w:rPr>
          <w:rFonts w:ascii="Times New Roman" w:hAnsi="Times New Roman" w:cs="Times New Roman"/>
          <w:sz w:val="28"/>
          <w:szCs w:val="28"/>
          <w:lang w:val="en-US"/>
        </w:rPr>
        <w:t xml:space="preserve">This is also supported by Lee (2011), who demonstrates that the use of JVs and </w:t>
      </w:r>
      <w:r w:rsidR="005B21CC">
        <w:rPr>
          <w:rFonts w:ascii="Times New Roman" w:hAnsi="Times New Roman" w:cs="Times New Roman"/>
          <w:sz w:val="28"/>
          <w:szCs w:val="28"/>
          <w:lang w:val="en-US"/>
        </w:rPr>
        <w:lastRenderedPageBreak/>
        <w:t xml:space="preserve">alliances was beneficial for Samsung, when it was establishing the foundry business, while the larger players often refused to cooperate seeking to secure their expertise. </w:t>
      </w:r>
    </w:p>
    <w:p w14:paraId="7B3C8332" w14:textId="615FA585" w:rsidR="006F340B" w:rsidRDefault="000528C2" w:rsidP="006F340B">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Besides, there is </w:t>
      </w:r>
      <w:r w:rsidR="006C18A1">
        <w:rPr>
          <w:rFonts w:ascii="Times New Roman" w:hAnsi="Times New Roman" w:cs="Times New Roman"/>
          <w:sz w:val="28"/>
          <w:szCs w:val="28"/>
          <w:lang w:val="en-US"/>
        </w:rPr>
        <w:t>evidence</w:t>
      </w:r>
      <w:r>
        <w:rPr>
          <w:rFonts w:ascii="Times New Roman" w:hAnsi="Times New Roman" w:cs="Times New Roman"/>
          <w:sz w:val="28"/>
          <w:szCs w:val="28"/>
          <w:lang w:val="en-US"/>
        </w:rPr>
        <w:t xml:space="preserve"> that </w:t>
      </w:r>
      <w:r w:rsidR="006C18A1">
        <w:rPr>
          <w:rFonts w:ascii="Times New Roman" w:hAnsi="Times New Roman" w:cs="Times New Roman"/>
          <w:sz w:val="28"/>
          <w:szCs w:val="28"/>
          <w:lang w:val="en-US"/>
        </w:rPr>
        <w:t>microelectronic producers use strategic alliances to grant competitive access to the new markets and segments</w:t>
      </w:r>
      <w:r w:rsidR="00D65247">
        <w:rPr>
          <w:rFonts w:ascii="Times New Roman" w:hAnsi="Times New Roman" w:cs="Times New Roman"/>
          <w:sz w:val="28"/>
          <w:szCs w:val="28"/>
          <w:lang w:val="en-US"/>
        </w:rPr>
        <w:t xml:space="preserve">, which could be motivated by 2 major factors. First, </w:t>
      </w:r>
      <w:r w:rsidR="00744292">
        <w:rPr>
          <w:rFonts w:ascii="Times New Roman" w:hAnsi="Times New Roman" w:cs="Times New Roman"/>
          <w:sz w:val="28"/>
          <w:szCs w:val="28"/>
          <w:lang w:val="en-US"/>
        </w:rPr>
        <w:t xml:space="preserve">collaborating with industry leaders </w:t>
      </w:r>
      <w:r w:rsidR="00D9335F">
        <w:rPr>
          <w:rFonts w:ascii="Times New Roman" w:hAnsi="Times New Roman" w:cs="Times New Roman"/>
          <w:sz w:val="28"/>
          <w:szCs w:val="28"/>
          <w:lang w:val="en-US"/>
        </w:rPr>
        <w:t>might</w:t>
      </w:r>
      <w:r w:rsidR="00744292">
        <w:rPr>
          <w:rFonts w:ascii="Times New Roman" w:hAnsi="Times New Roman" w:cs="Times New Roman"/>
          <w:sz w:val="28"/>
          <w:szCs w:val="28"/>
          <w:lang w:val="en-US"/>
        </w:rPr>
        <w:t xml:space="preserve"> guide the firm’s R&amp;D in provision of more suitable solutions for the perceived applications</w:t>
      </w:r>
      <w:r w:rsidR="00050791">
        <w:rPr>
          <w:rFonts w:ascii="Times New Roman" w:hAnsi="Times New Roman" w:cs="Times New Roman"/>
          <w:sz w:val="28"/>
          <w:szCs w:val="28"/>
          <w:lang w:val="en-US"/>
        </w:rPr>
        <w:t xml:space="preserve"> and thereby scale up the business more effectively</w:t>
      </w:r>
      <w:r w:rsidR="00744292">
        <w:rPr>
          <w:rFonts w:ascii="Times New Roman" w:hAnsi="Times New Roman" w:cs="Times New Roman"/>
          <w:sz w:val="28"/>
          <w:szCs w:val="28"/>
          <w:lang w:val="en-US"/>
        </w:rPr>
        <w:t xml:space="preserve">. Second, </w:t>
      </w:r>
      <w:r w:rsidR="00034D62">
        <w:rPr>
          <w:rFonts w:ascii="Times New Roman" w:hAnsi="Times New Roman" w:cs="Times New Roman"/>
          <w:sz w:val="28"/>
          <w:szCs w:val="28"/>
          <w:lang w:val="en-US"/>
        </w:rPr>
        <w:t>microelectronic companies depend heavily on the economics of scale, so they want to ensure that they have the decent volumes sent to partners in future</w:t>
      </w:r>
      <w:r w:rsidR="00907AE0">
        <w:rPr>
          <w:rFonts w:ascii="Times New Roman" w:hAnsi="Times New Roman" w:cs="Times New Roman"/>
          <w:sz w:val="28"/>
          <w:szCs w:val="28"/>
          <w:lang w:val="en-US"/>
        </w:rPr>
        <w:t xml:space="preserve"> (</w:t>
      </w:r>
      <w:proofErr w:type="spellStart"/>
      <w:r w:rsidR="00907AE0">
        <w:rPr>
          <w:rFonts w:ascii="Times New Roman" w:hAnsi="Times New Roman" w:cs="Times New Roman"/>
          <w:sz w:val="28"/>
          <w:szCs w:val="28"/>
          <w:lang w:val="en-US"/>
        </w:rPr>
        <w:t>Aspelund</w:t>
      </w:r>
      <w:proofErr w:type="spellEnd"/>
      <w:r w:rsidR="00907AE0">
        <w:rPr>
          <w:rFonts w:ascii="Times New Roman" w:hAnsi="Times New Roman" w:cs="Times New Roman"/>
          <w:sz w:val="28"/>
          <w:szCs w:val="28"/>
          <w:lang w:val="en-US"/>
        </w:rPr>
        <w:t xml:space="preserve"> et al., 2017).</w:t>
      </w:r>
    </w:p>
    <w:p w14:paraId="5B821E95" w14:textId="77777777" w:rsidR="002C5C0D" w:rsidRDefault="002C5C0D" w:rsidP="006F340B">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Finally, strategic alliances are created to develop and get early access to the most efficient equipment, which in turn would enable the production of even more efficient chips and increase the performance of the firm. For instance, TSMC, the largest </w:t>
      </w:r>
      <w:r w:rsidR="008B2EF1">
        <w:rPr>
          <w:rFonts w:ascii="Times New Roman" w:hAnsi="Times New Roman" w:cs="Times New Roman"/>
          <w:sz w:val="28"/>
          <w:szCs w:val="28"/>
          <w:lang w:val="en-US"/>
        </w:rPr>
        <w:t xml:space="preserve">global producer of semiconductors, set a strategic alliance with ASML, the </w:t>
      </w:r>
      <w:r w:rsidR="00752F1B">
        <w:rPr>
          <w:rFonts w:ascii="Times New Roman" w:hAnsi="Times New Roman" w:cs="Times New Roman"/>
          <w:sz w:val="28"/>
          <w:szCs w:val="28"/>
          <w:lang w:val="en-US"/>
        </w:rPr>
        <w:t xml:space="preserve">only company capable of producing 14-nm wafer lithography equipment. By </w:t>
      </w:r>
      <w:r w:rsidR="00A435AB">
        <w:rPr>
          <w:rFonts w:ascii="Times New Roman" w:hAnsi="Times New Roman" w:cs="Times New Roman"/>
          <w:sz w:val="28"/>
          <w:szCs w:val="28"/>
          <w:lang w:val="en-US"/>
        </w:rPr>
        <w:t xml:space="preserve">doing so, it has secured its leadership in the most innovative semiconductors manufacturing (Poitiers &amp; Weil, 2021; Miller, 2022). </w:t>
      </w:r>
    </w:p>
    <w:p w14:paraId="29DC18EA" w14:textId="755888DE" w:rsidR="0089065B" w:rsidRDefault="006F340B" w:rsidP="006F340B">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T</w:t>
      </w:r>
      <w:r w:rsidR="0089065B">
        <w:rPr>
          <w:rFonts w:ascii="Times New Roman" w:hAnsi="Times New Roman" w:cs="Times New Roman"/>
          <w:sz w:val="28"/>
          <w:szCs w:val="28"/>
          <w:lang w:val="en-US"/>
        </w:rPr>
        <w:t xml:space="preserve">here are certain trends and specifics on M&amp;As in this field as well. </w:t>
      </w:r>
      <w:r w:rsidR="0089065B" w:rsidRPr="00126C0C">
        <w:rPr>
          <w:rFonts w:ascii="Times New Roman" w:hAnsi="Times New Roman" w:cs="Times New Roman"/>
          <w:color w:val="000000" w:themeColor="text1"/>
          <w:sz w:val="28"/>
          <w:szCs w:val="28"/>
          <w:lang w:val="en-US"/>
        </w:rPr>
        <w:t>Shao</w:t>
      </w:r>
      <w:r w:rsidR="00126C0C" w:rsidRPr="00126C0C">
        <w:rPr>
          <w:rFonts w:ascii="Times New Roman" w:hAnsi="Times New Roman" w:cs="Times New Roman"/>
          <w:color w:val="000000" w:themeColor="text1"/>
          <w:sz w:val="28"/>
          <w:szCs w:val="28"/>
          <w:lang w:val="en-US"/>
        </w:rPr>
        <w:t xml:space="preserve">, </w:t>
      </w:r>
      <w:proofErr w:type="spellStart"/>
      <w:r w:rsidR="00126C0C" w:rsidRPr="00126C0C">
        <w:rPr>
          <w:rFonts w:ascii="Times New Roman" w:hAnsi="Times New Roman" w:cs="Times New Roman"/>
          <w:color w:val="000000" w:themeColor="text1"/>
          <w:sz w:val="28"/>
          <w:szCs w:val="28"/>
          <w:lang w:val="en-US"/>
        </w:rPr>
        <w:t>Asatani</w:t>
      </w:r>
      <w:proofErr w:type="spellEnd"/>
      <w:r w:rsidR="00126C0C" w:rsidRPr="00126C0C">
        <w:rPr>
          <w:rFonts w:ascii="Times New Roman" w:hAnsi="Times New Roman" w:cs="Times New Roman"/>
          <w:color w:val="000000" w:themeColor="text1"/>
          <w:sz w:val="28"/>
          <w:szCs w:val="28"/>
          <w:lang w:val="en-US"/>
        </w:rPr>
        <w:t xml:space="preserve"> and Sakata (</w:t>
      </w:r>
      <w:r w:rsidR="0089065B" w:rsidRPr="00126C0C">
        <w:rPr>
          <w:rFonts w:ascii="Times New Roman" w:hAnsi="Times New Roman" w:cs="Times New Roman"/>
          <w:color w:val="000000" w:themeColor="text1"/>
          <w:sz w:val="28"/>
          <w:szCs w:val="28"/>
          <w:lang w:val="en-US"/>
        </w:rPr>
        <w:t>2019)</w:t>
      </w:r>
      <w:r w:rsidR="0089065B">
        <w:rPr>
          <w:rFonts w:ascii="Times New Roman" w:hAnsi="Times New Roman" w:cs="Times New Roman"/>
          <w:sz w:val="28"/>
          <w:szCs w:val="28"/>
          <w:lang w:val="en-US"/>
        </w:rPr>
        <w:t xml:space="preserve"> noticed that since its foundation semiconductor market has gone through the waves of vertical integrations aimed at increasing the efficiency and getting access to R&amp;D resources, which were followed by the creation of ‘modular’ firms in the response of more diversified market needs. In the midterm scientists predict that there would be a new wave of vertical M&amp;As</w:t>
      </w:r>
      <w:r w:rsidR="00035BD8">
        <w:rPr>
          <w:rFonts w:ascii="Times New Roman" w:hAnsi="Times New Roman" w:cs="Times New Roman"/>
          <w:sz w:val="28"/>
          <w:szCs w:val="28"/>
          <w:lang w:val="en-US"/>
        </w:rPr>
        <w:t xml:space="preserve"> in close future</w:t>
      </w:r>
      <w:r w:rsidR="0089065B">
        <w:rPr>
          <w:rFonts w:ascii="Times New Roman" w:hAnsi="Times New Roman" w:cs="Times New Roman"/>
          <w:sz w:val="28"/>
          <w:szCs w:val="28"/>
          <w:lang w:val="en-US"/>
        </w:rPr>
        <w:t xml:space="preserve">. </w:t>
      </w:r>
    </w:p>
    <w:p w14:paraId="7BB49A3A" w14:textId="77777777" w:rsidR="000D3760" w:rsidRDefault="000D3760" w:rsidP="000664D2">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Motivations for mergers and acquisitions between chipmaking companies </w:t>
      </w:r>
      <w:r w:rsidR="009051B0">
        <w:rPr>
          <w:rFonts w:ascii="Times New Roman" w:hAnsi="Times New Roman" w:cs="Times New Roman"/>
          <w:sz w:val="28"/>
          <w:szCs w:val="28"/>
          <w:lang w:val="en-US"/>
        </w:rPr>
        <w:t xml:space="preserve">as part of their growth strategies </w:t>
      </w:r>
      <w:r>
        <w:rPr>
          <w:rFonts w:ascii="Times New Roman" w:hAnsi="Times New Roman" w:cs="Times New Roman"/>
          <w:sz w:val="28"/>
          <w:szCs w:val="28"/>
          <w:lang w:val="en-US"/>
        </w:rPr>
        <w:t>could also be split in several categories:</w:t>
      </w:r>
    </w:p>
    <w:p w14:paraId="5A8D9F60" w14:textId="7F18FCAC" w:rsidR="00BF3BD0" w:rsidRDefault="00BF3BD0" w:rsidP="000D3760">
      <w:pPr>
        <w:pStyle w:val="a3"/>
        <w:numPr>
          <w:ilvl w:val="0"/>
          <w:numId w:val="11"/>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Getting access to the new technology. For instance, Intel has long applied the strategy of purchasing small businesses to apply their R&amp;D results to their </w:t>
      </w:r>
      <w:proofErr w:type="gramStart"/>
      <w:r w:rsidR="00AC291A">
        <w:rPr>
          <w:rFonts w:ascii="Times New Roman" w:hAnsi="Times New Roman" w:cs="Times New Roman"/>
          <w:sz w:val="28"/>
          <w:szCs w:val="28"/>
          <w:lang w:val="en-US"/>
        </w:rPr>
        <w:t>products;</w:t>
      </w:r>
      <w:proofErr w:type="gramEnd"/>
    </w:p>
    <w:p w14:paraId="06280CE8" w14:textId="5F15B546" w:rsidR="000D3760" w:rsidRDefault="00BF3BD0" w:rsidP="000D3760">
      <w:pPr>
        <w:pStyle w:val="a3"/>
        <w:numPr>
          <w:ilvl w:val="0"/>
          <w:numId w:val="11"/>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lastRenderedPageBreak/>
        <w:t xml:space="preserve">Entering the new segments of semiconductor application. </w:t>
      </w:r>
      <w:r w:rsidR="006714D3">
        <w:rPr>
          <w:rFonts w:ascii="Times New Roman" w:hAnsi="Times New Roman" w:cs="Times New Roman"/>
          <w:sz w:val="28"/>
          <w:szCs w:val="28"/>
          <w:lang w:val="en-US"/>
        </w:rPr>
        <w:t>E</w:t>
      </w:r>
      <w:r>
        <w:rPr>
          <w:rFonts w:ascii="Times New Roman" w:hAnsi="Times New Roman" w:cs="Times New Roman"/>
          <w:sz w:val="28"/>
          <w:szCs w:val="28"/>
          <w:lang w:val="en-US"/>
        </w:rPr>
        <w:t>ach industry uses the specific types of chips for their purpose</w:t>
      </w:r>
      <w:r w:rsidR="006714D3">
        <w:rPr>
          <w:rFonts w:ascii="Times New Roman" w:hAnsi="Times New Roman" w:cs="Times New Roman"/>
          <w:sz w:val="28"/>
          <w:szCs w:val="28"/>
          <w:lang w:val="en-US"/>
        </w:rPr>
        <w:t>. P</w:t>
      </w:r>
      <w:r>
        <w:rPr>
          <w:rFonts w:ascii="Times New Roman" w:hAnsi="Times New Roman" w:cs="Times New Roman"/>
          <w:sz w:val="28"/>
          <w:szCs w:val="28"/>
          <w:lang w:val="en-US"/>
        </w:rPr>
        <w:t xml:space="preserve">urchasing corporations well-established on the specific field could be a more viable solution </w:t>
      </w:r>
      <w:r w:rsidR="009051B0">
        <w:rPr>
          <w:rFonts w:ascii="Times New Roman" w:hAnsi="Times New Roman" w:cs="Times New Roman"/>
          <w:sz w:val="28"/>
          <w:szCs w:val="28"/>
          <w:lang w:val="en-US"/>
        </w:rPr>
        <w:t>for developing there</w:t>
      </w: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Custodio</w:t>
      </w:r>
      <w:proofErr w:type="spellEnd"/>
      <w:r>
        <w:rPr>
          <w:rFonts w:ascii="Times New Roman" w:hAnsi="Times New Roman" w:cs="Times New Roman"/>
          <w:sz w:val="28"/>
          <w:szCs w:val="28"/>
          <w:lang w:val="en-US"/>
        </w:rPr>
        <w:t>, 2012</w:t>
      </w:r>
      <w:proofErr w:type="gramStart"/>
      <w:r>
        <w:rPr>
          <w:rFonts w:ascii="Times New Roman" w:hAnsi="Times New Roman" w:cs="Times New Roman"/>
          <w:sz w:val="28"/>
          <w:szCs w:val="28"/>
          <w:lang w:val="en-US"/>
        </w:rPr>
        <w:t>);</w:t>
      </w:r>
      <w:proofErr w:type="gramEnd"/>
    </w:p>
    <w:p w14:paraId="4983CA64" w14:textId="316E465A" w:rsidR="008D6185" w:rsidRDefault="00D1261D" w:rsidP="000D3760">
      <w:pPr>
        <w:pStyle w:val="a3"/>
        <w:numPr>
          <w:ilvl w:val="0"/>
          <w:numId w:val="11"/>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Speeding up the growth via creating synergies. McKinsey (2016) illustrates that semiconductor companies which were the most active I the field of M&amp;A showed the highest growth rates and shareholder returns due to the synergetic effects created. </w:t>
      </w:r>
    </w:p>
    <w:p w14:paraId="5FF83B50" w14:textId="77777777" w:rsidR="00D1261D" w:rsidRDefault="00D1261D" w:rsidP="00D1261D">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However, the same </w:t>
      </w:r>
      <w:r w:rsidRPr="00847B54">
        <w:rPr>
          <w:rFonts w:ascii="Times New Roman" w:hAnsi="Times New Roman" w:cs="Times New Roman"/>
          <w:color w:val="000000" w:themeColor="text1"/>
          <w:sz w:val="28"/>
          <w:szCs w:val="28"/>
          <w:lang w:val="en-US"/>
        </w:rPr>
        <w:t xml:space="preserve">study by McKinsey (2016) demonstrated </w:t>
      </w:r>
      <w:r>
        <w:rPr>
          <w:rFonts w:ascii="Times New Roman" w:hAnsi="Times New Roman" w:cs="Times New Roman"/>
          <w:sz w:val="28"/>
          <w:szCs w:val="28"/>
          <w:lang w:val="en-US"/>
        </w:rPr>
        <w:t xml:space="preserve">that chipmakers committed M&amp;As less frequently than firms in other technological industries. This is explained by high costs of such companies and high potential risks associated with </w:t>
      </w:r>
      <w:r w:rsidR="00353727">
        <w:rPr>
          <w:rFonts w:ascii="Times New Roman" w:hAnsi="Times New Roman" w:cs="Times New Roman"/>
          <w:sz w:val="28"/>
          <w:szCs w:val="28"/>
          <w:lang w:val="en-US"/>
        </w:rPr>
        <w:t>acquisitions</w:t>
      </w:r>
      <w:r>
        <w:rPr>
          <w:rFonts w:ascii="Times New Roman" w:hAnsi="Times New Roman" w:cs="Times New Roman"/>
          <w:sz w:val="28"/>
          <w:szCs w:val="28"/>
          <w:lang w:val="en-US"/>
        </w:rPr>
        <w:t xml:space="preserve">. Hence, VCs and strategic alliances remain the most common way to grow inorganically, but the trend for industry consolidation via mergers and acquisitions is becoming clearer. </w:t>
      </w:r>
    </w:p>
    <w:p w14:paraId="7217332A" w14:textId="60FD1B95" w:rsidR="001B4F5B" w:rsidRDefault="00767A88" w:rsidP="00DD6136">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From the regional perspective, there is limited research approaching the issue</w:t>
      </w:r>
      <w:r w:rsidR="007E4E8E">
        <w:rPr>
          <w:rFonts w:ascii="Times New Roman" w:hAnsi="Times New Roman" w:cs="Times New Roman"/>
          <w:sz w:val="28"/>
          <w:szCs w:val="28"/>
          <w:lang w:val="en-US"/>
        </w:rPr>
        <w:t xml:space="preserve">. However, based on numerous papers we might get a general understanding of strategies used </w:t>
      </w:r>
      <w:r w:rsidR="001E2E0A">
        <w:rPr>
          <w:rFonts w:ascii="Times New Roman" w:hAnsi="Times New Roman" w:cs="Times New Roman"/>
          <w:sz w:val="28"/>
          <w:szCs w:val="28"/>
          <w:lang w:val="en-US"/>
        </w:rPr>
        <w:t>in the Asia-Pacific.</w:t>
      </w:r>
      <w:r w:rsidR="00C96810">
        <w:rPr>
          <w:rFonts w:ascii="Times New Roman" w:hAnsi="Times New Roman" w:cs="Times New Roman"/>
          <w:sz w:val="28"/>
          <w:szCs w:val="28"/>
          <w:lang w:val="en-US"/>
        </w:rPr>
        <w:t xml:space="preserve"> Chang </w:t>
      </w:r>
      <w:r w:rsidR="00445B37" w:rsidRPr="00445B37">
        <w:rPr>
          <w:rFonts w:ascii="Times New Roman" w:hAnsi="Times New Roman" w:cs="Times New Roman"/>
          <w:sz w:val="28"/>
          <w:szCs w:val="28"/>
          <w:lang w:val="en-US"/>
        </w:rPr>
        <w:t>a</w:t>
      </w:r>
      <w:r w:rsidR="00445B37">
        <w:rPr>
          <w:rFonts w:ascii="Times New Roman" w:hAnsi="Times New Roman" w:cs="Times New Roman"/>
          <w:sz w:val="28"/>
          <w:szCs w:val="28"/>
          <w:lang w:val="en-US"/>
        </w:rPr>
        <w:t xml:space="preserve">nd </w:t>
      </w:r>
      <w:r w:rsidR="00C96810">
        <w:rPr>
          <w:rFonts w:ascii="Times New Roman" w:hAnsi="Times New Roman" w:cs="Times New Roman"/>
          <w:sz w:val="28"/>
          <w:szCs w:val="28"/>
          <w:lang w:val="en-US"/>
        </w:rPr>
        <w:t>Hsu (1998) showed that Texas Instruments was creating joint ventures with local companies, while</w:t>
      </w:r>
      <w:r w:rsidR="002D2E15">
        <w:rPr>
          <w:rFonts w:ascii="Times New Roman" w:hAnsi="Times New Roman" w:cs="Times New Roman"/>
          <w:sz w:val="28"/>
          <w:szCs w:val="28"/>
          <w:lang w:val="en-US"/>
        </w:rPr>
        <w:t xml:space="preserve"> Miller (2022) indicated that they began expanding on the market from OSAT (assembly) facilities and only later moved on to wafer plants. Besides, his research highlighted that Japanese and Korean companies used the intensive product development and modernization strategies to compete with American companies.</w:t>
      </w:r>
    </w:p>
    <w:p w14:paraId="318A4A74" w14:textId="56805688" w:rsidR="00EC5FA4" w:rsidRDefault="00EC5FA4" w:rsidP="00EC5FA4">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According to Grimes</w:t>
      </w:r>
      <w:r w:rsidR="006714D3">
        <w:rPr>
          <w:rFonts w:ascii="Times New Roman" w:hAnsi="Times New Roman" w:cs="Times New Roman"/>
          <w:sz w:val="28"/>
          <w:szCs w:val="28"/>
          <w:lang w:val="en-US"/>
        </w:rPr>
        <w:t xml:space="preserve"> and </w:t>
      </w:r>
      <w:r>
        <w:rPr>
          <w:rFonts w:ascii="Times New Roman" w:hAnsi="Times New Roman" w:cs="Times New Roman"/>
          <w:sz w:val="28"/>
          <w:szCs w:val="28"/>
          <w:lang w:val="en-US"/>
        </w:rPr>
        <w:t xml:space="preserve">Du (2022), South Korean memory chipmakers preferred organic growth strategies in China by investing in the construction of local assembly sites to guarantee the better lead time. However, the product development was primarily carried out in the home country. At the same time in other countries of </w:t>
      </w:r>
      <w:r w:rsidR="00767A88">
        <w:rPr>
          <w:rFonts w:ascii="Times New Roman" w:hAnsi="Times New Roman" w:cs="Times New Roman"/>
          <w:sz w:val="28"/>
          <w:szCs w:val="28"/>
          <w:lang w:val="en-US"/>
        </w:rPr>
        <w:t xml:space="preserve">the </w:t>
      </w:r>
      <w:r>
        <w:rPr>
          <w:rFonts w:ascii="Times New Roman" w:hAnsi="Times New Roman" w:cs="Times New Roman"/>
          <w:sz w:val="28"/>
          <w:szCs w:val="28"/>
          <w:lang w:val="en-US"/>
        </w:rPr>
        <w:t xml:space="preserve">region South Korean companies continued the policy of creating formal and informal strategic alliances (Byun &amp; </w:t>
      </w:r>
      <w:proofErr w:type="spellStart"/>
      <w:r>
        <w:rPr>
          <w:rFonts w:ascii="Times New Roman" w:hAnsi="Times New Roman" w:cs="Times New Roman"/>
          <w:sz w:val="28"/>
          <w:szCs w:val="28"/>
          <w:lang w:val="en-US"/>
        </w:rPr>
        <w:t>Ahn</w:t>
      </w:r>
      <w:proofErr w:type="spellEnd"/>
      <w:r>
        <w:rPr>
          <w:rFonts w:ascii="Times New Roman" w:hAnsi="Times New Roman" w:cs="Times New Roman"/>
          <w:sz w:val="28"/>
          <w:szCs w:val="28"/>
          <w:lang w:val="en-US"/>
        </w:rPr>
        <w:t>, 1989; Ryu et al</w:t>
      </w:r>
      <w:r w:rsidR="00CF5973">
        <w:rPr>
          <w:rFonts w:ascii="Times New Roman" w:hAnsi="Times New Roman" w:cs="Times New Roman"/>
          <w:sz w:val="28"/>
          <w:szCs w:val="28"/>
          <w:lang w:val="en-US"/>
        </w:rPr>
        <w:t>.</w:t>
      </w:r>
      <w:r>
        <w:rPr>
          <w:rFonts w:ascii="Times New Roman" w:hAnsi="Times New Roman" w:cs="Times New Roman"/>
          <w:sz w:val="28"/>
          <w:szCs w:val="28"/>
          <w:lang w:val="en-US"/>
        </w:rPr>
        <w:t xml:space="preserve">, 2023). </w:t>
      </w:r>
    </w:p>
    <w:p w14:paraId="6C69D032" w14:textId="73DA27B5" w:rsidR="00D641A6" w:rsidRDefault="00EC5FA4" w:rsidP="00564BFD">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lastRenderedPageBreak/>
        <w:t>Taiwanese companies</w:t>
      </w:r>
      <w:r w:rsidR="00D9335F">
        <w:rPr>
          <w:rFonts w:ascii="Times New Roman" w:hAnsi="Times New Roman" w:cs="Times New Roman"/>
          <w:sz w:val="28"/>
          <w:szCs w:val="28"/>
          <w:lang w:val="en-US"/>
        </w:rPr>
        <w:t xml:space="preserve"> </w:t>
      </w:r>
      <w:r w:rsidR="00CF5973">
        <w:rPr>
          <w:rFonts w:ascii="Times New Roman" w:hAnsi="Times New Roman" w:cs="Times New Roman"/>
          <w:sz w:val="28"/>
          <w:szCs w:val="28"/>
          <w:lang w:val="en-US"/>
        </w:rPr>
        <w:t>also</w:t>
      </w:r>
      <w:r w:rsidR="00564BFD">
        <w:rPr>
          <w:rFonts w:ascii="Times New Roman" w:hAnsi="Times New Roman" w:cs="Times New Roman"/>
          <w:sz w:val="28"/>
          <w:szCs w:val="28"/>
          <w:lang w:val="en-US"/>
        </w:rPr>
        <w:t xml:space="preserve"> </w:t>
      </w:r>
      <w:r w:rsidR="00CF5973">
        <w:rPr>
          <w:rFonts w:ascii="Times New Roman" w:hAnsi="Times New Roman" w:cs="Times New Roman"/>
          <w:sz w:val="28"/>
          <w:szCs w:val="28"/>
          <w:lang w:val="en-US"/>
        </w:rPr>
        <w:t xml:space="preserve">use the product development strategy, but in their </w:t>
      </w:r>
      <w:r w:rsidR="00D9335F">
        <w:rPr>
          <w:rFonts w:ascii="Times New Roman" w:hAnsi="Times New Roman" w:cs="Times New Roman"/>
          <w:sz w:val="28"/>
          <w:szCs w:val="28"/>
          <w:lang w:val="en-US"/>
        </w:rPr>
        <w:t>case,</w:t>
      </w:r>
      <w:r w:rsidR="00CF5973">
        <w:rPr>
          <w:rFonts w:ascii="Times New Roman" w:hAnsi="Times New Roman" w:cs="Times New Roman"/>
          <w:sz w:val="28"/>
          <w:szCs w:val="28"/>
          <w:lang w:val="en-US"/>
        </w:rPr>
        <w:t xml:space="preserve"> this is a </w:t>
      </w:r>
      <w:r w:rsidR="00767A88">
        <w:rPr>
          <w:rFonts w:ascii="Times New Roman" w:hAnsi="Times New Roman" w:cs="Times New Roman"/>
          <w:sz w:val="28"/>
          <w:szCs w:val="28"/>
          <w:lang w:val="en-US"/>
        </w:rPr>
        <w:t>manufacturing technique</w:t>
      </w:r>
      <w:r w:rsidR="00CF5973">
        <w:rPr>
          <w:rFonts w:ascii="Times New Roman" w:hAnsi="Times New Roman" w:cs="Times New Roman"/>
          <w:sz w:val="28"/>
          <w:szCs w:val="28"/>
          <w:lang w:val="en-US"/>
        </w:rPr>
        <w:t>, which is a result of the specialization on the foundry model</w:t>
      </w:r>
      <w:r w:rsidR="00767A88">
        <w:rPr>
          <w:rFonts w:ascii="Times New Roman" w:hAnsi="Times New Roman" w:cs="Times New Roman"/>
          <w:sz w:val="28"/>
          <w:szCs w:val="28"/>
          <w:lang w:val="en-US"/>
        </w:rPr>
        <w:t xml:space="preserve"> </w:t>
      </w:r>
      <w:r w:rsidR="00FF580A">
        <w:rPr>
          <w:rFonts w:ascii="Times New Roman" w:hAnsi="Times New Roman" w:cs="Times New Roman"/>
          <w:sz w:val="28"/>
          <w:szCs w:val="28"/>
          <w:lang w:val="en-US"/>
        </w:rPr>
        <w:t>(</w:t>
      </w:r>
      <w:r w:rsidR="00FF580A" w:rsidRPr="00882AA7">
        <w:rPr>
          <w:rFonts w:ascii="Times New Roman" w:hAnsi="Times New Roman" w:cs="Times New Roman"/>
          <w:color w:val="000000" w:themeColor="text1"/>
          <w:sz w:val="28"/>
          <w:szCs w:val="28"/>
          <w:lang w:val="en-US"/>
        </w:rPr>
        <w:t>Wu et al</w:t>
      </w:r>
      <w:r w:rsidR="00767A88">
        <w:rPr>
          <w:rFonts w:ascii="Times New Roman" w:hAnsi="Times New Roman" w:cs="Times New Roman"/>
          <w:color w:val="000000" w:themeColor="text1"/>
          <w:sz w:val="28"/>
          <w:szCs w:val="28"/>
          <w:lang w:val="en-US"/>
        </w:rPr>
        <w:t>.</w:t>
      </w:r>
      <w:r w:rsidR="00FF580A" w:rsidRPr="00882AA7">
        <w:rPr>
          <w:rFonts w:ascii="Times New Roman" w:hAnsi="Times New Roman" w:cs="Times New Roman"/>
          <w:color w:val="000000" w:themeColor="text1"/>
          <w:sz w:val="28"/>
          <w:szCs w:val="28"/>
          <w:lang w:val="en-US"/>
        </w:rPr>
        <w:t>, 2006</w:t>
      </w:r>
      <w:r w:rsidR="00FF580A">
        <w:rPr>
          <w:rFonts w:ascii="Times New Roman" w:hAnsi="Times New Roman" w:cs="Times New Roman"/>
          <w:sz w:val="28"/>
          <w:szCs w:val="28"/>
          <w:lang w:val="en-US"/>
        </w:rPr>
        <w:t>)</w:t>
      </w:r>
      <w:r w:rsidR="00FF580A">
        <w:rPr>
          <w:rFonts w:ascii="Times New Roman" w:hAnsi="Times New Roman" w:cs="Times New Roman"/>
          <w:sz w:val="28"/>
          <w:szCs w:val="28"/>
          <w:lang w:val="en-US"/>
        </w:rPr>
        <w:t xml:space="preserve">. Over the recent years, greenfield investment in neighboring countries became the part of growth strategy as well. Taiwanese manufacturers </w:t>
      </w:r>
      <w:r w:rsidR="00FF580A">
        <w:rPr>
          <w:rFonts w:ascii="Times New Roman" w:hAnsi="Times New Roman" w:cs="Times New Roman"/>
          <w:sz w:val="28"/>
          <w:szCs w:val="28"/>
          <w:lang w:val="en-US"/>
        </w:rPr>
        <w:t>create</w:t>
      </w:r>
      <w:r w:rsidR="00FF580A">
        <w:rPr>
          <w:rFonts w:ascii="Times New Roman" w:hAnsi="Times New Roman" w:cs="Times New Roman"/>
          <w:sz w:val="28"/>
          <w:szCs w:val="28"/>
          <w:lang w:val="en-US"/>
        </w:rPr>
        <w:t>d</w:t>
      </w:r>
      <w:r w:rsidR="00FF580A">
        <w:rPr>
          <w:rFonts w:ascii="Times New Roman" w:hAnsi="Times New Roman" w:cs="Times New Roman"/>
          <w:sz w:val="28"/>
          <w:szCs w:val="28"/>
          <w:lang w:val="en-US"/>
        </w:rPr>
        <w:t xml:space="preserve"> a chain of smaller contract manufacturing sites in the APAC countries including China, </w:t>
      </w:r>
      <w:r w:rsidR="006714D3">
        <w:rPr>
          <w:rFonts w:ascii="Times New Roman" w:hAnsi="Times New Roman" w:cs="Times New Roman"/>
          <w:sz w:val="28"/>
          <w:szCs w:val="28"/>
          <w:lang w:val="en-US"/>
        </w:rPr>
        <w:t>Singapore,</w:t>
      </w:r>
      <w:r w:rsidR="00FF580A">
        <w:rPr>
          <w:rFonts w:ascii="Times New Roman" w:hAnsi="Times New Roman" w:cs="Times New Roman"/>
          <w:sz w:val="28"/>
          <w:szCs w:val="28"/>
          <w:lang w:val="en-US"/>
        </w:rPr>
        <w:t xml:space="preserve"> and Malaysia to offer the best time-to-market options and catch the demand from both local and international producers</w:t>
      </w:r>
      <w:r w:rsidR="00D9335F">
        <w:rPr>
          <w:rFonts w:ascii="Times New Roman" w:hAnsi="Times New Roman" w:cs="Times New Roman"/>
          <w:sz w:val="28"/>
          <w:szCs w:val="28"/>
          <w:lang w:val="en-US"/>
        </w:rPr>
        <w:t xml:space="preserve"> </w:t>
      </w:r>
      <w:r w:rsidR="00564BFD">
        <w:rPr>
          <w:rFonts w:ascii="Times New Roman" w:hAnsi="Times New Roman" w:cs="Times New Roman"/>
          <w:sz w:val="28"/>
          <w:szCs w:val="28"/>
          <w:lang w:val="en-US"/>
        </w:rPr>
        <w:t>(</w:t>
      </w:r>
      <w:proofErr w:type="spellStart"/>
      <w:r w:rsidR="00564BFD">
        <w:rPr>
          <w:rFonts w:ascii="Times New Roman" w:hAnsi="Times New Roman" w:cs="Times New Roman"/>
          <w:sz w:val="28"/>
          <w:szCs w:val="28"/>
          <w:lang w:val="en-US"/>
        </w:rPr>
        <w:t>Rasiah</w:t>
      </w:r>
      <w:proofErr w:type="spellEnd"/>
      <w:r w:rsidR="00564BFD">
        <w:rPr>
          <w:rFonts w:ascii="Times New Roman" w:hAnsi="Times New Roman" w:cs="Times New Roman"/>
          <w:sz w:val="28"/>
          <w:szCs w:val="28"/>
          <w:lang w:val="en-US"/>
        </w:rPr>
        <w:t xml:space="preserve"> et al.</w:t>
      </w:r>
      <w:r w:rsidR="00564BFD">
        <w:rPr>
          <w:rFonts w:ascii="Times New Roman" w:hAnsi="Times New Roman" w:cs="Times New Roman"/>
          <w:sz w:val="28"/>
          <w:szCs w:val="28"/>
          <w:lang w:val="en-US"/>
        </w:rPr>
        <w:t xml:space="preserve">, </w:t>
      </w:r>
      <w:r w:rsidR="00564BFD">
        <w:rPr>
          <w:rFonts w:ascii="Times New Roman" w:hAnsi="Times New Roman" w:cs="Times New Roman"/>
          <w:sz w:val="28"/>
          <w:szCs w:val="28"/>
          <w:lang w:val="en-US"/>
        </w:rPr>
        <w:t>2008)</w:t>
      </w:r>
      <w:r w:rsidR="00FF580A">
        <w:rPr>
          <w:rFonts w:ascii="Times New Roman" w:hAnsi="Times New Roman" w:cs="Times New Roman"/>
          <w:sz w:val="28"/>
          <w:szCs w:val="28"/>
          <w:lang w:val="en-US"/>
        </w:rPr>
        <w:t xml:space="preserve">. </w:t>
      </w:r>
      <w:r w:rsidR="00767A88">
        <w:rPr>
          <w:rFonts w:ascii="Times New Roman" w:hAnsi="Times New Roman" w:cs="Times New Roman"/>
          <w:sz w:val="28"/>
          <w:szCs w:val="28"/>
          <w:lang w:val="en-US"/>
        </w:rPr>
        <w:t>From inorganic point of view, local companies are actively engaging in joint ventures and strategic alliances to perform technological exchange</w:t>
      </w:r>
      <w:r w:rsidR="00272849">
        <w:rPr>
          <w:rFonts w:ascii="Times New Roman" w:hAnsi="Times New Roman" w:cs="Times New Roman"/>
          <w:sz w:val="28"/>
          <w:szCs w:val="28"/>
          <w:lang w:val="en-US"/>
        </w:rPr>
        <w:t>s</w:t>
      </w:r>
      <w:r w:rsidR="00767A88">
        <w:rPr>
          <w:rFonts w:ascii="Times New Roman" w:hAnsi="Times New Roman" w:cs="Times New Roman"/>
          <w:sz w:val="28"/>
          <w:szCs w:val="28"/>
          <w:lang w:val="en-US"/>
        </w:rPr>
        <w:t xml:space="preserve"> and secure </w:t>
      </w:r>
      <w:r w:rsidR="00272849">
        <w:rPr>
          <w:rFonts w:ascii="Times New Roman" w:hAnsi="Times New Roman" w:cs="Times New Roman"/>
          <w:sz w:val="28"/>
          <w:szCs w:val="28"/>
          <w:lang w:val="en-US"/>
        </w:rPr>
        <w:t xml:space="preserve">future </w:t>
      </w:r>
      <w:r w:rsidR="00767A88">
        <w:rPr>
          <w:rFonts w:ascii="Times New Roman" w:hAnsi="Times New Roman" w:cs="Times New Roman"/>
          <w:sz w:val="28"/>
          <w:szCs w:val="28"/>
          <w:lang w:val="en-US"/>
        </w:rPr>
        <w:t xml:space="preserve">contracts. </w:t>
      </w:r>
    </w:p>
    <w:p w14:paraId="72C9AAC8" w14:textId="1257A406" w:rsidR="0024245F" w:rsidRPr="007E4E8E" w:rsidRDefault="0024245F" w:rsidP="00564BFD">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The studies on Chinese semiconductor companies reveal that those are also using the same growth patterns with active involvement of M&amp;As and technology purchase to catch-up with industry leaders (Huang, 2022). </w:t>
      </w:r>
    </w:p>
    <w:p w14:paraId="055F70A2" w14:textId="1E59170D" w:rsidR="00B9301B" w:rsidRDefault="003C39BD" w:rsidP="00B9301B">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To sum up, the growth of semiconductor companies on both internal and foreign markets is based on mixed strategies. From the organic point of view, this is an intensive product development supported by the qualitative advancements in managerial expertise, R&amp;D network, and economies of scale. Inorganic strategies primarily include joint ventures, strategic alliances, and partnerships, while M&amp;As are performed less frequently than in other industries. The current pieces of </w:t>
      </w:r>
      <w:r w:rsidR="008D2B65">
        <w:rPr>
          <w:rFonts w:ascii="Times New Roman" w:hAnsi="Times New Roman" w:cs="Times New Roman"/>
          <w:sz w:val="28"/>
          <w:szCs w:val="28"/>
          <w:lang w:val="en-US"/>
        </w:rPr>
        <w:t xml:space="preserve">research also show that the abovementioned strategies might also be used in the Asia-Pacific region. </w:t>
      </w:r>
    </w:p>
    <w:p w14:paraId="06ABB2B0" w14:textId="0CAC111D" w:rsidR="002F0FBC" w:rsidRDefault="002F0FBC" w:rsidP="00B9301B">
      <w:pPr>
        <w:spacing w:line="360" w:lineRule="auto"/>
        <w:ind w:firstLine="709"/>
        <w:jc w:val="both"/>
        <w:rPr>
          <w:rFonts w:ascii="Times New Roman" w:hAnsi="Times New Roman" w:cs="Times New Roman"/>
          <w:sz w:val="28"/>
          <w:szCs w:val="28"/>
          <w:lang w:val="en-US"/>
        </w:rPr>
      </w:pPr>
    </w:p>
    <w:p w14:paraId="2228337A" w14:textId="2E6F2EBB" w:rsidR="00755829" w:rsidRDefault="002F0FBC" w:rsidP="002F0FBC">
      <w:pPr>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7BDE14F4" w14:textId="43927693" w:rsidR="0022703F" w:rsidRPr="0044440C" w:rsidRDefault="0022703F" w:rsidP="0044440C">
      <w:pPr>
        <w:pStyle w:val="2"/>
        <w:numPr>
          <w:ilvl w:val="1"/>
          <w:numId w:val="66"/>
        </w:numPr>
        <w:spacing w:line="360" w:lineRule="auto"/>
        <w:jc w:val="center"/>
        <w:rPr>
          <w:rFonts w:ascii="Times New Roman" w:hAnsi="Times New Roman" w:cs="Times New Roman"/>
          <w:b/>
          <w:bCs/>
          <w:color w:val="000000" w:themeColor="text1"/>
          <w:sz w:val="28"/>
          <w:szCs w:val="28"/>
          <w:lang w:val="en-US"/>
        </w:rPr>
      </w:pPr>
      <w:bookmarkStart w:id="4" w:name="_Toc166408035"/>
      <w:r w:rsidRPr="0044440C">
        <w:rPr>
          <w:rFonts w:ascii="Times New Roman" w:hAnsi="Times New Roman" w:cs="Times New Roman"/>
          <w:b/>
          <w:bCs/>
          <w:color w:val="000000" w:themeColor="text1"/>
          <w:sz w:val="28"/>
          <w:szCs w:val="28"/>
          <w:lang w:val="en-US"/>
        </w:rPr>
        <w:lastRenderedPageBreak/>
        <w:t>Previous research on key dimensions of growth strategies of semiconductor companies</w:t>
      </w:r>
      <w:r w:rsidR="00466362" w:rsidRPr="0044440C">
        <w:rPr>
          <w:rFonts w:ascii="Times New Roman" w:hAnsi="Times New Roman" w:cs="Times New Roman"/>
          <w:b/>
          <w:bCs/>
          <w:color w:val="000000" w:themeColor="text1"/>
          <w:sz w:val="28"/>
          <w:szCs w:val="28"/>
          <w:lang w:val="en-US"/>
        </w:rPr>
        <w:t xml:space="preserve"> on foreign markets</w:t>
      </w:r>
      <w:r w:rsidRPr="0044440C">
        <w:rPr>
          <w:rFonts w:ascii="Times New Roman" w:hAnsi="Times New Roman" w:cs="Times New Roman"/>
          <w:b/>
          <w:bCs/>
          <w:color w:val="000000" w:themeColor="text1"/>
          <w:sz w:val="28"/>
          <w:szCs w:val="28"/>
          <w:lang w:val="en-US"/>
        </w:rPr>
        <w:t xml:space="preserve"> </w:t>
      </w:r>
      <w:r w:rsidR="00466362" w:rsidRPr="0044440C">
        <w:rPr>
          <w:rFonts w:ascii="Times New Roman" w:hAnsi="Times New Roman" w:cs="Times New Roman"/>
          <w:b/>
          <w:bCs/>
          <w:color w:val="000000" w:themeColor="text1"/>
          <w:sz w:val="28"/>
          <w:szCs w:val="28"/>
          <w:lang w:val="en-US"/>
        </w:rPr>
        <w:t>of</w:t>
      </w:r>
      <w:r w:rsidRPr="0044440C">
        <w:rPr>
          <w:rFonts w:ascii="Times New Roman" w:hAnsi="Times New Roman" w:cs="Times New Roman"/>
          <w:b/>
          <w:bCs/>
          <w:color w:val="000000" w:themeColor="text1"/>
          <w:sz w:val="28"/>
          <w:szCs w:val="28"/>
          <w:lang w:val="en-US"/>
        </w:rPr>
        <w:t xml:space="preserve"> the Asia-Pacific</w:t>
      </w:r>
      <w:bookmarkEnd w:id="4"/>
    </w:p>
    <w:p w14:paraId="01B3D9CF" w14:textId="65FABE97" w:rsidR="0024245F" w:rsidRDefault="00D9335F" w:rsidP="0024245F">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Despite the la</w:t>
      </w:r>
      <w:r w:rsidR="0024245F">
        <w:rPr>
          <w:rFonts w:ascii="Times New Roman" w:hAnsi="Times New Roman" w:cs="Times New Roman"/>
          <w:sz w:val="28"/>
          <w:szCs w:val="28"/>
          <w:lang w:val="en-US"/>
        </w:rPr>
        <w:t xml:space="preserve">ck of research dedicated solely to the features of growth strategies, there are still some of them mentioned in the paper on related topics. Overall, studies covering the issue might be classified into intraregional and interregional. </w:t>
      </w:r>
    </w:p>
    <w:p w14:paraId="2E713125" w14:textId="361C6589" w:rsidR="0024245F" w:rsidRDefault="0024245F" w:rsidP="0024245F">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The first category includes the features of Asian companies’ growth on the other markets of the region. According to Lee (2011), for South Korean companies this might include the specialization o</w:t>
      </w:r>
      <w:r w:rsidR="0020381C">
        <w:rPr>
          <w:rFonts w:ascii="Times New Roman" w:hAnsi="Times New Roman" w:cs="Times New Roman"/>
          <w:sz w:val="28"/>
          <w:szCs w:val="28"/>
          <w:lang w:val="en-US"/>
        </w:rPr>
        <w:t xml:space="preserve">n </w:t>
      </w:r>
      <w:r>
        <w:rPr>
          <w:rFonts w:ascii="Times New Roman" w:hAnsi="Times New Roman" w:cs="Times New Roman"/>
          <w:sz w:val="28"/>
          <w:szCs w:val="28"/>
          <w:lang w:val="en-US"/>
        </w:rPr>
        <w:t>the memory chip market</w:t>
      </w:r>
      <w:r w:rsidR="006B102F">
        <w:rPr>
          <w:rFonts w:ascii="Times New Roman" w:hAnsi="Times New Roman" w:cs="Times New Roman"/>
          <w:sz w:val="28"/>
          <w:szCs w:val="28"/>
          <w:lang w:val="en-US"/>
        </w:rPr>
        <w:t xml:space="preserve">, the concentration of wafer production in home country with only OSAT facilities built in China, and </w:t>
      </w:r>
      <w:r w:rsidR="00B9301B">
        <w:rPr>
          <w:rFonts w:ascii="Times New Roman" w:hAnsi="Times New Roman" w:cs="Times New Roman"/>
          <w:sz w:val="28"/>
          <w:szCs w:val="28"/>
          <w:lang w:val="en-US"/>
        </w:rPr>
        <w:t xml:space="preserve">the large share of internal markets in </w:t>
      </w:r>
      <w:proofErr w:type="spellStart"/>
      <w:r w:rsidR="00B9301B">
        <w:rPr>
          <w:rFonts w:ascii="Times New Roman" w:hAnsi="Times New Roman" w:cs="Times New Roman"/>
          <w:sz w:val="28"/>
          <w:szCs w:val="28"/>
          <w:lang w:val="en-US"/>
        </w:rPr>
        <w:t>chyobols</w:t>
      </w:r>
      <w:proofErr w:type="spellEnd"/>
      <w:r w:rsidR="00B9301B">
        <w:rPr>
          <w:rFonts w:ascii="Times New Roman" w:hAnsi="Times New Roman" w:cs="Times New Roman"/>
          <w:sz w:val="28"/>
          <w:szCs w:val="28"/>
          <w:lang w:val="en-US"/>
        </w:rPr>
        <w:t xml:space="preserve">. </w:t>
      </w:r>
    </w:p>
    <w:p w14:paraId="1AF4F0DB" w14:textId="78C6A97F" w:rsidR="00ED698B" w:rsidRDefault="00B9301B" w:rsidP="00B9301B">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In</w:t>
      </w:r>
      <w:r w:rsidR="00FF5FA3">
        <w:rPr>
          <w:rFonts w:ascii="Times New Roman" w:hAnsi="Times New Roman" w:cs="Times New Roman"/>
          <w:sz w:val="28"/>
          <w:szCs w:val="28"/>
          <w:lang w:val="en-US"/>
        </w:rPr>
        <w:t xml:space="preserve"> </w:t>
      </w:r>
      <w:r w:rsidR="00FF5FA3" w:rsidRPr="00B9301B">
        <w:rPr>
          <w:rFonts w:ascii="Times New Roman" w:hAnsi="Times New Roman" w:cs="Times New Roman"/>
          <w:sz w:val="28"/>
          <w:szCs w:val="28"/>
          <w:lang w:val="en-US"/>
        </w:rPr>
        <w:t>China</w:t>
      </w:r>
      <w:r w:rsidR="003E36A6" w:rsidRPr="00B9301B">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Huang (2022) highlights that local manufacturers need to ensure the higher paces of growth to catch up with the international competitors. This results in higher activity on the field of M&amp;As compared to companies from other countries. Besides, Chinese semiconductor producers are investing in the creation of positive reputation among the clients to access the lower-stream markets. Finally, local companies use government support as one of the growth means, as the PRC is increasingly interested in creating the advanced national capabilities as the response to the U.S. restrictions (Wu et al., 2022). </w:t>
      </w:r>
    </w:p>
    <w:p w14:paraId="40A57FAE" w14:textId="36C65845" w:rsidR="0007572D" w:rsidRDefault="0007572D" w:rsidP="00B9301B">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Taiwanese companies’ main feature is the </w:t>
      </w:r>
      <w:r w:rsidR="00AC1CDF">
        <w:rPr>
          <w:rFonts w:ascii="Times New Roman" w:hAnsi="Times New Roman" w:cs="Times New Roman"/>
          <w:sz w:val="28"/>
          <w:szCs w:val="28"/>
          <w:lang w:val="en-US"/>
        </w:rPr>
        <w:t xml:space="preserve">regional expansion of their foundry model in the APAC both independently and in partnership with Asian and foreign stakeholders. By doing so, TSMC and UMC are attempting to satisfy the growing demands in China and ASEAN </w:t>
      </w:r>
      <w:r w:rsidR="00C008AF">
        <w:rPr>
          <w:rFonts w:ascii="Times New Roman" w:hAnsi="Times New Roman" w:cs="Times New Roman"/>
          <w:sz w:val="28"/>
          <w:szCs w:val="28"/>
          <w:lang w:val="en-US"/>
        </w:rPr>
        <w:t>by</w:t>
      </w:r>
      <w:r w:rsidR="00AC1CDF">
        <w:rPr>
          <w:rFonts w:ascii="Times New Roman" w:hAnsi="Times New Roman" w:cs="Times New Roman"/>
          <w:sz w:val="28"/>
          <w:szCs w:val="28"/>
          <w:lang w:val="en-US"/>
        </w:rPr>
        <w:t xml:space="preserve"> provid</w:t>
      </w:r>
      <w:r w:rsidR="00C008AF">
        <w:rPr>
          <w:rFonts w:ascii="Times New Roman" w:hAnsi="Times New Roman" w:cs="Times New Roman"/>
          <w:sz w:val="28"/>
          <w:szCs w:val="28"/>
          <w:lang w:val="en-US"/>
        </w:rPr>
        <w:t>ing</w:t>
      </w:r>
      <w:r w:rsidR="00AC1CDF">
        <w:rPr>
          <w:rFonts w:ascii="Times New Roman" w:hAnsi="Times New Roman" w:cs="Times New Roman"/>
          <w:sz w:val="28"/>
          <w:szCs w:val="28"/>
          <w:lang w:val="en-US"/>
        </w:rPr>
        <w:t xml:space="preserve"> the best time-to-market, which is becoming increasingly important for the clients (</w:t>
      </w:r>
      <w:proofErr w:type="spellStart"/>
      <w:r w:rsidR="00AC1CDF">
        <w:rPr>
          <w:rFonts w:ascii="Times New Roman" w:hAnsi="Times New Roman" w:cs="Times New Roman"/>
          <w:sz w:val="28"/>
          <w:szCs w:val="28"/>
          <w:lang w:val="en-US"/>
        </w:rPr>
        <w:t>Rasiah</w:t>
      </w:r>
      <w:proofErr w:type="spellEnd"/>
      <w:r w:rsidR="00AC1CDF">
        <w:rPr>
          <w:rFonts w:ascii="Times New Roman" w:hAnsi="Times New Roman" w:cs="Times New Roman"/>
          <w:sz w:val="28"/>
          <w:szCs w:val="28"/>
          <w:lang w:val="en-US"/>
        </w:rPr>
        <w:t xml:space="preserve"> et al., 2008) </w:t>
      </w:r>
    </w:p>
    <w:p w14:paraId="01F0E125" w14:textId="4B19685B" w:rsidR="00B30AAD" w:rsidRDefault="00BA7004" w:rsidP="00267036">
      <w:pPr>
        <w:spacing w:line="360" w:lineRule="auto"/>
        <w:ind w:firstLine="709"/>
        <w:jc w:val="both"/>
        <w:rPr>
          <w:rFonts w:ascii="Times New Roman" w:hAnsi="Times New Roman" w:cs="Times New Roman"/>
          <w:sz w:val="28"/>
          <w:szCs w:val="28"/>
          <w:lang w:val="en-US"/>
        </w:rPr>
      </w:pPr>
      <w:r w:rsidRPr="00AC1CDF">
        <w:rPr>
          <w:rFonts w:ascii="Times New Roman" w:hAnsi="Times New Roman" w:cs="Times New Roman"/>
          <w:sz w:val="28"/>
          <w:szCs w:val="28"/>
          <w:lang w:val="en-US"/>
        </w:rPr>
        <w:t>Companies from the non-APAC regions are</w:t>
      </w:r>
      <w:r>
        <w:rPr>
          <w:rFonts w:ascii="Times New Roman" w:hAnsi="Times New Roman" w:cs="Times New Roman"/>
          <w:sz w:val="28"/>
          <w:szCs w:val="28"/>
          <w:lang w:val="en-US"/>
        </w:rPr>
        <w:t xml:space="preserve"> believed to follow a gradual growth pattern on this market. </w:t>
      </w:r>
      <w:proofErr w:type="spellStart"/>
      <w:r>
        <w:rPr>
          <w:rFonts w:ascii="Times New Roman" w:hAnsi="Times New Roman" w:cs="Times New Roman"/>
          <w:sz w:val="28"/>
          <w:szCs w:val="28"/>
          <w:lang w:val="en-US"/>
        </w:rPr>
        <w:t>Rasiah</w:t>
      </w:r>
      <w:proofErr w:type="spellEnd"/>
      <w:r>
        <w:rPr>
          <w:rFonts w:ascii="Times New Roman" w:hAnsi="Times New Roman" w:cs="Times New Roman"/>
          <w:sz w:val="28"/>
          <w:szCs w:val="28"/>
          <w:lang w:val="en-US"/>
        </w:rPr>
        <w:t xml:space="preserve"> et</w:t>
      </w:r>
      <w:r w:rsidR="002B05F3">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al. (2008) </w:t>
      </w:r>
      <w:r w:rsidR="00C008AF">
        <w:rPr>
          <w:rFonts w:ascii="Times New Roman" w:hAnsi="Times New Roman" w:cs="Times New Roman"/>
          <w:sz w:val="28"/>
          <w:szCs w:val="28"/>
          <w:lang w:val="en-US"/>
        </w:rPr>
        <w:t xml:space="preserve">showed that </w:t>
      </w:r>
      <w:r>
        <w:rPr>
          <w:rFonts w:ascii="Times New Roman" w:hAnsi="Times New Roman" w:cs="Times New Roman"/>
          <w:sz w:val="28"/>
          <w:szCs w:val="28"/>
          <w:lang w:val="en-US"/>
        </w:rPr>
        <w:t>American and European firms on the initial stages of market development invested in</w:t>
      </w:r>
      <w:r w:rsidR="0048527C">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regional assembly facilities in Malaysia, </w:t>
      </w:r>
      <w:r w:rsidR="00473E91">
        <w:rPr>
          <w:rFonts w:ascii="Times New Roman" w:hAnsi="Times New Roman" w:cs="Times New Roman"/>
          <w:sz w:val="28"/>
          <w:szCs w:val="28"/>
          <w:lang w:val="en-US"/>
        </w:rPr>
        <w:t>Singapore,</w:t>
      </w:r>
      <w:r>
        <w:rPr>
          <w:rFonts w:ascii="Times New Roman" w:hAnsi="Times New Roman" w:cs="Times New Roman"/>
          <w:sz w:val="28"/>
          <w:szCs w:val="28"/>
          <w:lang w:val="en-US"/>
        </w:rPr>
        <w:t xml:space="preserve"> and later China. This was done with the purpose to take advantage of the cheap regional labor and improve the efficiency of supply </w:t>
      </w:r>
      <w:r w:rsidR="00473E91">
        <w:rPr>
          <w:rFonts w:ascii="Times New Roman" w:hAnsi="Times New Roman" w:cs="Times New Roman"/>
          <w:sz w:val="28"/>
          <w:szCs w:val="28"/>
          <w:lang w:val="en-US"/>
        </w:rPr>
        <w:t xml:space="preserve">chain. </w:t>
      </w:r>
      <w:r>
        <w:rPr>
          <w:rFonts w:ascii="Times New Roman" w:hAnsi="Times New Roman" w:cs="Times New Roman"/>
          <w:sz w:val="28"/>
          <w:szCs w:val="28"/>
          <w:lang w:val="en-US"/>
        </w:rPr>
        <w:t xml:space="preserve">For instance, </w:t>
      </w:r>
      <w:proofErr w:type="spellStart"/>
      <w:r>
        <w:rPr>
          <w:rFonts w:ascii="Times New Roman" w:hAnsi="Times New Roman" w:cs="Times New Roman"/>
          <w:sz w:val="28"/>
          <w:szCs w:val="28"/>
          <w:lang w:val="en-US"/>
        </w:rPr>
        <w:t>Motorolla</w:t>
      </w:r>
      <w:proofErr w:type="spellEnd"/>
      <w:r>
        <w:rPr>
          <w:rFonts w:ascii="Times New Roman" w:hAnsi="Times New Roman" w:cs="Times New Roman"/>
          <w:sz w:val="28"/>
          <w:szCs w:val="28"/>
          <w:lang w:val="en-US"/>
        </w:rPr>
        <w:t xml:space="preserve">, Infineon and Intel began like </w:t>
      </w:r>
      <w:r>
        <w:rPr>
          <w:rFonts w:ascii="Times New Roman" w:hAnsi="Times New Roman" w:cs="Times New Roman"/>
          <w:sz w:val="28"/>
          <w:szCs w:val="28"/>
          <w:lang w:val="en-US"/>
        </w:rPr>
        <w:lastRenderedPageBreak/>
        <w:t xml:space="preserve">this. It was also important that local governments provided </w:t>
      </w:r>
      <w:r w:rsidR="00E97098">
        <w:rPr>
          <w:rFonts w:ascii="Times New Roman" w:hAnsi="Times New Roman" w:cs="Times New Roman"/>
          <w:sz w:val="28"/>
          <w:szCs w:val="28"/>
          <w:lang w:val="en-US"/>
        </w:rPr>
        <w:t xml:space="preserve">support for such projects. Besides, U.S. and European companies were active in creating strategic partnerships with local manufacturers to develop the suitable solutions and secure the </w:t>
      </w:r>
      <w:r w:rsidR="00F365AE">
        <w:rPr>
          <w:rFonts w:ascii="Times New Roman" w:hAnsi="Times New Roman" w:cs="Times New Roman"/>
          <w:sz w:val="28"/>
          <w:szCs w:val="28"/>
          <w:lang w:val="en-US"/>
        </w:rPr>
        <w:t>further market share</w:t>
      </w:r>
      <w:r w:rsidR="00C10852">
        <w:rPr>
          <w:rFonts w:ascii="Times New Roman" w:hAnsi="Times New Roman" w:cs="Times New Roman"/>
          <w:sz w:val="28"/>
          <w:szCs w:val="28"/>
          <w:lang w:val="en-US"/>
        </w:rPr>
        <w:t>. APAC manufacturers were eager to embark upon such cooperation due to the internal expertise of global semiconductor companies, which could be used to improve the characteristics of the goods</w:t>
      </w:r>
      <w:r w:rsidR="009F6C01">
        <w:rPr>
          <w:rFonts w:ascii="Times New Roman" w:hAnsi="Times New Roman" w:cs="Times New Roman"/>
          <w:sz w:val="28"/>
          <w:szCs w:val="28"/>
          <w:lang w:val="en-US"/>
        </w:rPr>
        <w:t xml:space="preserve">. </w:t>
      </w:r>
      <w:r w:rsidR="005B1CCC">
        <w:rPr>
          <w:rFonts w:ascii="Times New Roman" w:hAnsi="Times New Roman" w:cs="Times New Roman"/>
          <w:sz w:val="28"/>
          <w:szCs w:val="28"/>
          <w:lang w:val="en-US"/>
        </w:rPr>
        <w:t xml:space="preserve"> Furthermore, </w:t>
      </w:r>
      <w:r w:rsidR="009F6C01">
        <w:rPr>
          <w:rFonts w:ascii="Times New Roman" w:hAnsi="Times New Roman" w:cs="Times New Roman"/>
          <w:sz w:val="28"/>
          <w:szCs w:val="28"/>
          <w:lang w:val="en-US"/>
        </w:rPr>
        <w:t>some of the companies are known to take advantage of product marketing</w:t>
      </w:r>
      <w:r w:rsidR="00473E91">
        <w:rPr>
          <w:rFonts w:ascii="Times New Roman" w:hAnsi="Times New Roman" w:cs="Times New Roman"/>
          <w:sz w:val="28"/>
          <w:szCs w:val="28"/>
          <w:lang w:val="en-US"/>
        </w:rPr>
        <w:t xml:space="preserve">: </w:t>
      </w:r>
      <w:r w:rsidR="009F6C01">
        <w:rPr>
          <w:rFonts w:ascii="Times New Roman" w:hAnsi="Times New Roman" w:cs="Times New Roman"/>
          <w:sz w:val="28"/>
          <w:szCs w:val="28"/>
          <w:lang w:val="en-US"/>
        </w:rPr>
        <w:t>Intel actively promoted the use of its ICs in the PC and carried out an advertising campaigns on the Chinese market (</w:t>
      </w:r>
      <w:proofErr w:type="spellStart"/>
      <w:r w:rsidR="009F6C01">
        <w:rPr>
          <w:rFonts w:ascii="Times New Roman" w:hAnsi="Times New Roman" w:cs="Times New Roman"/>
          <w:sz w:val="28"/>
          <w:szCs w:val="28"/>
          <w:lang w:val="en-US"/>
        </w:rPr>
        <w:t>Jie</w:t>
      </w:r>
      <w:proofErr w:type="spellEnd"/>
      <w:r w:rsidR="009F6C01">
        <w:rPr>
          <w:rFonts w:ascii="Times New Roman" w:hAnsi="Times New Roman" w:cs="Times New Roman"/>
          <w:sz w:val="28"/>
          <w:szCs w:val="28"/>
          <w:lang w:val="en-US"/>
        </w:rPr>
        <w:t xml:space="preserve">, 2016). </w:t>
      </w:r>
    </w:p>
    <w:p w14:paraId="41638B32" w14:textId="160E22D6" w:rsidR="00AE2ED5" w:rsidRDefault="00AE2ED5" w:rsidP="00AE2ED5">
      <w:pPr>
        <w:spacing w:line="360" w:lineRule="auto"/>
        <w:ind w:firstLine="709"/>
        <w:jc w:val="right"/>
        <w:rPr>
          <w:rFonts w:ascii="Times New Roman" w:hAnsi="Times New Roman" w:cs="Times New Roman"/>
          <w:i/>
          <w:iCs/>
          <w:sz w:val="28"/>
          <w:szCs w:val="28"/>
          <w:lang w:val="en-US"/>
        </w:rPr>
      </w:pPr>
      <w:r>
        <w:rPr>
          <w:rFonts w:ascii="Times New Roman" w:hAnsi="Times New Roman" w:cs="Times New Roman"/>
          <w:i/>
          <w:iCs/>
          <w:sz w:val="28"/>
          <w:szCs w:val="28"/>
          <w:lang w:val="en-US"/>
        </w:rPr>
        <w:t>Table 3</w:t>
      </w:r>
    </w:p>
    <w:p w14:paraId="3DEED756" w14:textId="5EC573C7" w:rsidR="00AE2ED5" w:rsidRPr="00AE2ED5" w:rsidRDefault="00AE2ED5" w:rsidP="00AE2ED5">
      <w:pPr>
        <w:spacing w:line="360" w:lineRule="auto"/>
        <w:ind w:right="140" w:firstLine="709"/>
        <w:jc w:val="right"/>
        <w:rPr>
          <w:rFonts w:ascii="Times New Roman" w:hAnsi="Times New Roman" w:cs="Times New Roman"/>
          <w:i/>
          <w:iCs/>
          <w:sz w:val="28"/>
          <w:szCs w:val="28"/>
          <w:lang w:val="en-US"/>
        </w:rPr>
      </w:pPr>
      <w:r>
        <w:rPr>
          <w:rFonts w:ascii="Times New Roman" w:hAnsi="Times New Roman" w:cs="Times New Roman"/>
          <w:i/>
          <w:iCs/>
          <w:sz w:val="28"/>
          <w:szCs w:val="28"/>
          <w:lang w:val="en-US"/>
        </w:rPr>
        <w:t>Growth strategies of semiconductor companies on foreign markets and their features on the foreign markets of the Asia-Pacific region</w:t>
      </w:r>
    </w:p>
    <w:tbl>
      <w:tblPr>
        <w:tblStyle w:val="a4"/>
        <w:tblW w:w="9351" w:type="dxa"/>
        <w:tblLook w:val="04A0" w:firstRow="1" w:lastRow="0" w:firstColumn="1" w:lastColumn="0" w:noHBand="0" w:noVBand="1"/>
      </w:tblPr>
      <w:tblGrid>
        <w:gridCol w:w="1555"/>
        <w:gridCol w:w="2409"/>
        <w:gridCol w:w="5387"/>
      </w:tblGrid>
      <w:tr w:rsidR="00F604B7" w:rsidRPr="00F604B7" w14:paraId="78193AE0" w14:textId="77777777" w:rsidTr="009611D0">
        <w:tc>
          <w:tcPr>
            <w:tcW w:w="1555" w:type="dxa"/>
          </w:tcPr>
          <w:p w14:paraId="1BB2E7E0" w14:textId="61A905BE" w:rsidR="00F604B7" w:rsidRPr="00F604B7" w:rsidRDefault="00F604B7" w:rsidP="00F604B7">
            <w:pPr>
              <w:spacing w:line="360" w:lineRule="auto"/>
              <w:jc w:val="center"/>
              <w:rPr>
                <w:rFonts w:ascii="Times New Roman" w:hAnsi="Times New Roman" w:cs="Times New Roman"/>
                <w:lang w:val="en-US"/>
              </w:rPr>
            </w:pPr>
            <w:r w:rsidRPr="00F604B7">
              <w:rPr>
                <w:rFonts w:ascii="Times New Roman" w:hAnsi="Times New Roman" w:cs="Times New Roman"/>
                <w:lang w:val="en-US"/>
              </w:rPr>
              <w:t>Home market</w:t>
            </w:r>
          </w:p>
        </w:tc>
        <w:tc>
          <w:tcPr>
            <w:tcW w:w="2409" w:type="dxa"/>
          </w:tcPr>
          <w:p w14:paraId="06F9A5A7" w14:textId="1479D16E" w:rsidR="00F604B7" w:rsidRPr="00F604B7" w:rsidRDefault="00F604B7" w:rsidP="00F604B7">
            <w:pPr>
              <w:spacing w:line="360" w:lineRule="auto"/>
              <w:jc w:val="center"/>
              <w:rPr>
                <w:rFonts w:ascii="Times New Roman" w:hAnsi="Times New Roman" w:cs="Times New Roman"/>
                <w:lang w:val="en-US"/>
              </w:rPr>
            </w:pPr>
            <w:r>
              <w:rPr>
                <w:rFonts w:ascii="Times New Roman" w:hAnsi="Times New Roman" w:cs="Times New Roman"/>
                <w:lang w:val="en-US"/>
              </w:rPr>
              <w:t>Growth strategy</w:t>
            </w:r>
          </w:p>
        </w:tc>
        <w:tc>
          <w:tcPr>
            <w:tcW w:w="5387" w:type="dxa"/>
          </w:tcPr>
          <w:p w14:paraId="3254BE67" w14:textId="4645BC70" w:rsidR="00F604B7" w:rsidRPr="00F604B7" w:rsidRDefault="00F604B7" w:rsidP="00F604B7">
            <w:pPr>
              <w:spacing w:line="360" w:lineRule="auto"/>
              <w:jc w:val="center"/>
              <w:rPr>
                <w:rFonts w:ascii="Times New Roman" w:hAnsi="Times New Roman" w:cs="Times New Roman"/>
                <w:lang w:val="en-US"/>
              </w:rPr>
            </w:pPr>
            <w:r>
              <w:rPr>
                <w:rFonts w:ascii="Times New Roman" w:hAnsi="Times New Roman" w:cs="Times New Roman"/>
                <w:lang w:val="en-US"/>
              </w:rPr>
              <w:t>Features</w:t>
            </w:r>
          </w:p>
        </w:tc>
      </w:tr>
      <w:tr w:rsidR="000A3FEC" w:rsidRPr="00F604B7" w14:paraId="40F81823" w14:textId="77777777" w:rsidTr="009611D0">
        <w:tc>
          <w:tcPr>
            <w:tcW w:w="1555" w:type="dxa"/>
            <w:vMerge w:val="restart"/>
          </w:tcPr>
          <w:p w14:paraId="5E65FE6F" w14:textId="74DE094A" w:rsidR="000A3FEC" w:rsidRPr="00F604B7" w:rsidRDefault="000A3FEC" w:rsidP="00A05769">
            <w:pPr>
              <w:spacing w:line="360" w:lineRule="auto"/>
              <w:rPr>
                <w:rFonts w:ascii="Times New Roman" w:hAnsi="Times New Roman" w:cs="Times New Roman"/>
                <w:lang w:val="en-US"/>
              </w:rPr>
            </w:pPr>
            <w:r>
              <w:rPr>
                <w:rFonts w:ascii="Times New Roman" w:hAnsi="Times New Roman" w:cs="Times New Roman"/>
                <w:lang w:val="en-US"/>
              </w:rPr>
              <w:t>South Korea</w:t>
            </w:r>
          </w:p>
        </w:tc>
        <w:tc>
          <w:tcPr>
            <w:tcW w:w="2409" w:type="dxa"/>
          </w:tcPr>
          <w:p w14:paraId="7EFC8F6C" w14:textId="77777777" w:rsidR="000A3FEC" w:rsidRPr="00F604B7" w:rsidRDefault="000A3FEC" w:rsidP="00A05769">
            <w:pPr>
              <w:spacing w:line="360" w:lineRule="auto"/>
              <w:rPr>
                <w:rFonts w:ascii="Times New Roman" w:hAnsi="Times New Roman" w:cs="Times New Roman"/>
                <w:b/>
                <w:bCs/>
                <w:lang w:val="en-US"/>
              </w:rPr>
            </w:pPr>
            <w:r w:rsidRPr="00F604B7">
              <w:rPr>
                <w:rFonts w:ascii="Times New Roman" w:hAnsi="Times New Roman" w:cs="Times New Roman"/>
                <w:b/>
                <w:bCs/>
                <w:lang w:val="en-US"/>
              </w:rPr>
              <w:t>Organic:</w:t>
            </w:r>
          </w:p>
          <w:p w14:paraId="465202D0" w14:textId="38539521" w:rsidR="000A3FEC" w:rsidRDefault="000A3FEC" w:rsidP="00A05769">
            <w:pPr>
              <w:spacing w:line="360" w:lineRule="auto"/>
              <w:rPr>
                <w:rFonts w:ascii="Times New Roman" w:hAnsi="Times New Roman" w:cs="Times New Roman"/>
                <w:lang w:val="en-US"/>
              </w:rPr>
            </w:pPr>
            <w:r>
              <w:rPr>
                <w:rFonts w:ascii="Times New Roman" w:hAnsi="Times New Roman" w:cs="Times New Roman"/>
                <w:lang w:val="en-US"/>
              </w:rPr>
              <w:t>Product development</w:t>
            </w:r>
          </w:p>
        </w:tc>
        <w:tc>
          <w:tcPr>
            <w:tcW w:w="5387" w:type="dxa"/>
          </w:tcPr>
          <w:p w14:paraId="35914A2E" w14:textId="77777777" w:rsidR="000A3FEC" w:rsidRDefault="000A3FEC" w:rsidP="00A05769">
            <w:pPr>
              <w:pStyle w:val="a3"/>
              <w:numPr>
                <w:ilvl w:val="0"/>
                <w:numId w:val="59"/>
              </w:numPr>
              <w:spacing w:line="360" w:lineRule="auto"/>
              <w:rPr>
                <w:rFonts w:ascii="Times New Roman" w:hAnsi="Times New Roman" w:cs="Times New Roman"/>
                <w:lang w:val="en-US"/>
              </w:rPr>
            </w:pPr>
            <w:r>
              <w:rPr>
                <w:rFonts w:ascii="Times New Roman" w:hAnsi="Times New Roman" w:cs="Times New Roman"/>
                <w:lang w:val="en-US"/>
              </w:rPr>
              <w:t>Specialization on memory devices</w:t>
            </w:r>
          </w:p>
          <w:p w14:paraId="514801CE" w14:textId="4EB16C95" w:rsidR="000A3FEC" w:rsidRDefault="000A3FEC" w:rsidP="00A05769">
            <w:pPr>
              <w:pStyle w:val="a3"/>
              <w:numPr>
                <w:ilvl w:val="0"/>
                <w:numId w:val="59"/>
              </w:numPr>
              <w:spacing w:line="360" w:lineRule="auto"/>
              <w:rPr>
                <w:rFonts w:ascii="Times New Roman" w:hAnsi="Times New Roman" w:cs="Times New Roman"/>
                <w:lang w:val="en-US"/>
              </w:rPr>
            </w:pPr>
            <w:r>
              <w:rPr>
                <w:rFonts w:ascii="Times New Roman" w:hAnsi="Times New Roman" w:cs="Times New Roman"/>
                <w:lang w:val="en-US"/>
              </w:rPr>
              <w:t>Localization of R&amp;D at home market</w:t>
            </w:r>
          </w:p>
          <w:p w14:paraId="5342B3C9" w14:textId="32060163" w:rsidR="000A3FEC" w:rsidRPr="00F604B7" w:rsidRDefault="000A3FEC" w:rsidP="00A05769">
            <w:pPr>
              <w:pStyle w:val="a3"/>
              <w:numPr>
                <w:ilvl w:val="0"/>
                <w:numId w:val="59"/>
              </w:numPr>
              <w:spacing w:line="360" w:lineRule="auto"/>
              <w:rPr>
                <w:rFonts w:ascii="Times New Roman" w:hAnsi="Times New Roman" w:cs="Times New Roman"/>
                <w:lang w:val="en-US"/>
              </w:rPr>
            </w:pPr>
            <w:r>
              <w:rPr>
                <w:rFonts w:ascii="Times New Roman" w:hAnsi="Times New Roman" w:cs="Times New Roman"/>
                <w:lang w:val="en-US"/>
              </w:rPr>
              <w:t xml:space="preserve">Large share of sales within </w:t>
            </w:r>
            <w:proofErr w:type="spellStart"/>
            <w:r>
              <w:rPr>
                <w:rFonts w:ascii="Times New Roman" w:hAnsi="Times New Roman" w:cs="Times New Roman"/>
                <w:lang w:val="en-US"/>
              </w:rPr>
              <w:t>cheobols</w:t>
            </w:r>
            <w:proofErr w:type="spellEnd"/>
            <w:r>
              <w:rPr>
                <w:rFonts w:ascii="Times New Roman" w:hAnsi="Times New Roman" w:cs="Times New Roman"/>
                <w:lang w:val="en-US"/>
              </w:rPr>
              <w:t xml:space="preserve"> (Samsung)</w:t>
            </w:r>
          </w:p>
        </w:tc>
      </w:tr>
      <w:tr w:rsidR="000A3FEC" w:rsidRPr="00F604B7" w14:paraId="68C3AD21" w14:textId="77777777" w:rsidTr="009611D0">
        <w:tc>
          <w:tcPr>
            <w:tcW w:w="1555" w:type="dxa"/>
            <w:vMerge/>
          </w:tcPr>
          <w:p w14:paraId="07CE115E" w14:textId="77777777" w:rsidR="000A3FEC" w:rsidRPr="00F604B7" w:rsidRDefault="000A3FEC" w:rsidP="00A05769">
            <w:pPr>
              <w:spacing w:line="360" w:lineRule="auto"/>
              <w:rPr>
                <w:rFonts w:ascii="Times New Roman" w:hAnsi="Times New Roman" w:cs="Times New Roman"/>
                <w:lang w:val="en-US"/>
              </w:rPr>
            </w:pPr>
          </w:p>
        </w:tc>
        <w:tc>
          <w:tcPr>
            <w:tcW w:w="2409" w:type="dxa"/>
          </w:tcPr>
          <w:p w14:paraId="08DD2C88" w14:textId="77777777" w:rsidR="000A3FEC" w:rsidRPr="000A3FEC" w:rsidRDefault="000A3FEC" w:rsidP="00A05769">
            <w:pPr>
              <w:spacing w:line="360" w:lineRule="auto"/>
              <w:rPr>
                <w:rFonts w:ascii="Times New Roman" w:hAnsi="Times New Roman" w:cs="Times New Roman"/>
                <w:b/>
                <w:bCs/>
                <w:lang w:val="en-US"/>
              </w:rPr>
            </w:pPr>
            <w:r w:rsidRPr="000A3FEC">
              <w:rPr>
                <w:rFonts w:ascii="Times New Roman" w:hAnsi="Times New Roman" w:cs="Times New Roman"/>
                <w:b/>
                <w:bCs/>
                <w:lang w:val="en-US"/>
              </w:rPr>
              <w:t>Inorganic:</w:t>
            </w:r>
          </w:p>
          <w:p w14:paraId="6013E989" w14:textId="5868C60B" w:rsidR="000A3FEC" w:rsidRDefault="000A3FEC" w:rsidP="00A05769">
            <w:pPr>
              <w:spacing w:line="360" w:lineRule="auto"/>
              <w:rPr>
                <w:rFonts w:ascii="Times New Roman" w:hAnsi="Times New Roman" w:cs="Times New Roman"/>
                <w:lang w:val="en-US"/>
              </w:rPr>
            </w:pPr>
            <w:r>
              <w:rPr>
                <w:rFonts w:ascii="Times New Roman" w:hAnsi="Times New Roman" w:cs="Times New Roman"/>
                <w:lang w:val="en-US"/>
              </w:rPr>
              <w:t xml:space="preserve">Strategic alliances, </w:t>
            </w:r>
            <w:r w:rsidR="00A05769">
              <w:rPr>
                <w:rFonts w:ascii="Times New Roman" w:hAnsi="Times New Roman" w:cs="Times New Roman"/>
                <w:lang w:val="en-US"/>
              </w:rPr>
              <w:t>JVs</w:t>
            </w:r>
          </w:p>
        </w:tc>
        <w:tc>
          <w:tcPr>
            <w:tcW w:w="5387" w:type="dxa"/>
          </w:tcPr>
          <w:p w14:paraId="76F32447" w14:textId="19A87BA1" w:rsidR="000A3FEC" w:rsidRPr="000A3FEC" w:rsidRDefault="000A3FEC" w:rsidP="00A05769">
            <w:pPr>
              <w:pStyle w:val="a3"/>
              <w:numPr>
                <w:ilvl w:val="0"/>
                <w:numId w:val="60"/>
              </w:numPr>
              <w:spacing w:line="360" w:lineRule="auto"/>
              <w:rPr>
                <w:rFonts w:ascii="Times New Roman" w:hAnsi="Times New Roman" w:cs="Times New Roman"/>
                <w:lang w:val="en-US"/>
              </w:rPr>
            </w:pPr>
            <w:r>
              <w:rPr>
                <w:rFonts w:ascii="Times New Roman" w:hAnsi="Times New Roman" w:cs="Times New Roman"/>
                <w:lang w:val="en-US"/>
              </w:rPr>
              <w:t>Performance of strategic alliances primarily with Japanese and Taiwanese companies</w:t>
            </w:r>
          </w:p>
        </w:tc>
      </w:tr>
      <w:tr w:rsidR="00A05769" w:rsidRPr="00F604B7" w14:paraId="7635E06F" w14:textId="77777777" w:rsidTr="009611D0">
        <w:trPr>
          <w:trHeight w:val="295"/>
        </w:trPr>
        <w:tc>
          <w:tcPr>
            <w:tcW w:w="1555" w:type="dxa"/>
            <w:vMerge w:val="restart"/>
          </w:tcPr>
          <w:p w14:paraId="3B34A142" w14:textId="2C579FFD" w:rsidR="00A05769" w:rsidRPr="00F604B7" w:rsidRDefault="00A05769" w:rsidP="00A05769">
            <w:pPr>
              <w:spacing w:line="360" w:lineRule="auto"/>
              <w:rPr>
                <w:rFonts w:ascii="Times New Roman" w:hAnsi="Times New Roman" w:cs="Times New Roman"/>
                <w:lang w:val="en-US"/>
              </w:rPr>
            </w:pPr>
            <w:r>
              <w:rPr>
                <w:rFonts w:ascii="Times New Roman" w:hAnsi="Times New Roman" w:cs="Times New Roman"/>
                <w:lang w:val="en-US"/>
              </w:rPr>
              <w:t>China</w:t>
            </w:r>
          </w:p>
        </w:tc>
        <w:tc>
          <w:tcPr>
            <w:tcW w:w="2409" w:type="dxa"/>
          </w:tcPr>
          <w:p w14:paraId="7B516C8A" w14:textId="77777777" w:rsidR="00A05769" w:rsidRDefault="00A05769" w:rsidP="00A05769">
            <w:pPr>
              <w:spacing w:line="360" w:lineRule="auto"/>
              <w:rPr>
                <w:rFonts w:ascii="Times New Roman" w:hAnsi="Times New Roman" w:cs="Times New Roman"/>
                <w:b/>
                <w:bCs/>
                <w:lang w:val="en-US"/>
              </w:rPr>
            </w:pPr>
            <w:r>
              <w:rPr>
                <w:rFonts w:ascii="Times New Roman" w:hAnsi="Times New Roman" w:cs="Times New Roman"/>
                <w:b/>
                <w:bCs/>
                <w:lang w:val="en-US"/>
              </w:rPr>
              <w:t>Organic:</w:t>
            </w:r>
          </w:p>
          <w:p w14:paraId="6D1B3245" w14:textId="69682EAE" w:rsidR="00A05769" w:rsidRPr="00596A58" w:rsidRDefault="00A05769" w:rsidP="00A05769">
            <w:pPr>
              <w:spacing w:line="360" w:lineRule="auto"/>
              <w:rPr>
                <w:rFonts w:ascii="Times New Roman" w:hAnsi="Times New Roman" w:cs="Times New Roman"/>
                <w:lang w:val="en-US"/>
              </w:rPr>
            </w:pPr>
            <w:r>
              <w:rPr>
                <w:rFonts w:ascii="Times New Roman" w:hAnsi="Times New Roman" w:cs="Times New Roman"/>
                <w:lang w:val="en-US"/>
              </w:rPr>
              <w:t>Product development</w:t>
            </w:r>
          </w:p>
        </w:tc>
        <w:tc>
          <w:tcPr>
            <w:tcW w:w="5387" w:type="dxa"/>
          </w:tcPr>
          <w:p w14:paraId="47648457" w14:textId="33936094" w:rsidR="00A05769" w:rsidRPr="00A05769" w:rsidRDefault="00A05769" w:rsidP="00A05769">
            <w:pPr>
              <w:pStyle w:val="a3"/>
              <w:numPr>
                <w:ilvl w:val="0"/>
                <w:numId w:val="61"/>
              </w:numPr>
              <w:spacing w:line="360" w:lineRule="auto"/>
              <w:rPr>
                <w:rFonts w:ascii="Times New Roman" w:hAnsi="Times New Roman" w:cs="Times New Roman"/>
                <w:lang w:val="en-US"/>
              </w:rPr>
            </w:pPr>
            <w:r>
              <w:rPr>
                <w:rFonts w:ascii="Times New Roman" w:hAnsi="Times New Roman" w:cs="Times New Roman"/>
                <w:lang w:val="en-US"/>
              </w:rPr>
              <w:t>Investment in positive reputation building</w:t>
            </w:r>
          </w:p>
        </w:tc>
      </w:tr>
      <w:tr w:rsidR="00A05769" w:rsidRPr="00F604B7" w14:paraId="0FAC7A41" w14:textId="77777777" w:rsidTr="009611D0">
        <w:trPr>
          <w:trHeight w:val="577"/>
        </w:trPr>
        <w:tc>
          <w:tcPr>
            <w:tcW w:w="1555" w:type="dxa"/>
            <w:vMerge/>
          </w:tcPr>
          <w:p w14:paraId="06C7E1DE" w14:textId="77777777" w:rsidR="00A05769" w:rsidRPr="00F604B7" w:rsidRDefault="00A05769" w:rsidP="00A05769">
            <w:pPr>
              <w:spacing w:line="360" w:lineRule="auto"/>
              <w:rPr>
                <w:rFonts w:ascii="Times New Roman" w:hAnsi="Times New Roman" w:cs="Times New Roman"/>
                <w:lang w:val="en-US"/>
              </w:rPr>
            </w:pPr>
          </w:p>
        </w:tc>
        <w:tc>
          <w:tcPr>
            <w:tcW w:w="2409" w:type="dxa"/>
          </w:tcPr>
          <w:p w14:paraId="76FD120F" w14:textId="77777777" w:rsidR="00A05769" w:rsidRPr="00596A58" w:rsidRDefault="00A05769" w:rsidP="00A05769">
            <w:pPr>
              <w:spacing w:line="360" w:lineRule="auto"/>
              <w:rPr>
                <w:rFonts w:ascii="Times New Roman" w:hAnsi="Times New Roman" w:cs="Times New Roman"/>
                <w:b/>
                <w:bCs/>
                <w:lang w:val="en-US"/>
              </w:rPr>
            </w:pPr>
            <w:r w:rsidRPr="00596A58">
              <w:rPr>
                <w:rFonts w:ascii="Times New Roman" w:hAnsi="Times New Roman" w:cs="Times New Roman"/>
                <w:b/>
                <w:bCs/>
                <w:lang w:val="en-US"/>
              </w:rPr>
              <w:t>Inorganic:</w:t>
            </w:r>
          </w:p>
          <w:p w14:paraId="3D30BB1E" w14:textId="6D5F03EC" w:rsidR="00A05769" w:rsidRDefault="00A05769" w:rsidP="00A05769">
            <w:pPr>
              <w:spacing w:line="360" w:lineRule="auto"/>
              <w:rPr>
                <w:rFonts w:ascii="Times New Roman" w:hAnsi="Times New Roman" w:cs="Times New Roman"/>
                <w:lang w:val="en-US"/>
              </w:rPr>
            </w:pPr>
            <w:r>
              <w:rPr>
                <w:rFonts w:ascii="Times New Roman" w:hAnsi="Times New Roman" w:cs="Times New Roman"/>
                <w:lang w:val="en-US"/>
              </w:rPr>
              <w:t xml:space="preserve">Strategic alliances, </w:t>
            </w:r>
            <w:r>
              <w:rPr>
                <w:rFonts w:ascii="Times New Roman" w:hAnsi="Times New Roman" w:cs="Times New Roman"/>
                <w:lang w:val="en-US"/>
              </w:rPr>
              <w:t>JVs, M&amp;As</w:t>
            </w:r>
          </w:p>
        </w:tc>
        <w:tc>
          <w:tcPr>
            <w:tcW w:w="5387" w:type="dxa"/>
          </w:tcPr>
          <w:p w14:paraId="780BEF7A" w14:textId="77777777" w:rsidR="00A05769" w:rsidRDefault="00A05769" w:rsidP="00A05769">
            <w:pPr>
              <w:pStyle w:val="a3"/>
              <w:numPr>
                <w:ilvl w:val="0"/>
                <w:numId w:val="61"/>
              </w:numPr>
              <w:spacing w:line="360" w:lineRule="auto"/>
              <w:rPr>
                <w:rFonts w:ascii="Times New Roman" w:hAnsi="Times New Roman" w:cs="Times New Roman"/>
                <w:lang w:val="en-US"/>
              </w:rPr>
            </w:pPr>
            <w:r>
              <w:rPr>
                <w:rFonts w:ascii="Times New Roman" w:hAnsi="Times New Roman" w:cs="Times New Roman"/>
                <w:lang w:val="en-US"/>
              </w:rPr>
              <w:t>More frequent use of M&amp;As</w:t>
            </w:r>
          </w:p>
          <w:p w14:paraId="118753F4" w14:textId="08CB8973" w:rsidR="00A05769" w:rsidRPr="00A05769" w:rsidRDefault="00A05769" w:rsidP="00A05769">
            <w:pPr>
              <w:pStyle w:val="a3"/>
              <w:numPr>
                <w:ilvl w:val="0"/>
                <w:numId w:val="61"/>
              </w:numPr>
              <w:spacing w:line="360" w:lineRule="auto"/>
              <w:rPr>
                <w:rFonts w:ascii="Times New Roman" w:hAnsi="Times New Roman" w:cs="Times New Roman"/>
                <w:lang w:val="en-US"/>
              </w:rPr>
            </w:pPr>
            <w:r>
              <w:rPr>
                <w:rFonts w:ascii="Times New Roman" w:hAnsi="Times New Roman" w:cs="Times New Roman"/>
                <w:lang w:val="en-US"/>
              </w:rPr>
              <w:t>Governmental support of the industry growth</w:t>
            </w:r>
          </w:p>
        </w:tc>
      </w:tr>
      <w:tr w:rsidR="00A05769" w:rsidRPr="00F604B7" w14:paraId="6233AC8F" w14:textId="77777777" w:rsidTr="009611D0">
        <w:tc>
          <w:tcPr>
            <w:tcW w:w="1555" w:type="dxa"/>
            <w:vMerge w:val="restart"/>
          </w:tcPr>
          <w:p w14:paraId="158BD412" w14:textId="107AB24C" w:rsidR="00A05769" w:rsidRPr="00F604B7" w:rsidRDefault="00A05769" w:rsidP="00A05769">
            <w:pPr>
              <w:spacing w:line="360" w:lineRule="auto"/>
              <w:rPr>
                <w:rFonts w:ascii="Times New Roman" w:hAnsi="Times New Roman" w:cs="Times New Roman"/>
                <w:lang w:val="en-US"/>
              </w:rPr>
            </w:pPr>
            <w:r>
              <w:rPr>
                <w:rFonts w:ascii="Times New Roman" w:hAnsi="Times New Roman" w:cs="Times New Roman"/>
                <w:lang w:val="en-US"/>
              </w:rPr>
              <w:t>Taiwan</w:t>
            </w:r>
          </w:p>
        </w:tc>
        <w:tc>
          <w:tcPr>
            <w:tcW w:w="2409" w:type="dxa"/>
          </w:tcPr>
          <w:p w14:paraId="617AEC25" w14:textId="77777777" w:rsidR="00A05769" w:rsidRPr="00A05769" w:rsidRDefault="00A05769" w:rsidP="00A05769">
            <w:pPr>
              <w:spacing w:line="360" w:lineRule="auto"/>
              <w:rPr>
                <w:rFonts w:ascii="Times New Roman" w:hAnsi="Times New Roman" w:cs="Times New Roman"/>
                <w:b/>
                <w:bCs/>
                <w:lang w:val="en-US"/>
              </w:rPr>
            </w:pPr>
            <w:r w:rsidRPr="00A05769">
              <w:rPr>
                <w:rFonts w:ascii="Times New Roman" w:hAnsi="Times New Roman" w:cs="Times New Roman"/>
                <w:b/>
                <w:bCs/>
                <w:lang w:val="en-US"/>
              </w:rPr>
              <w:t>Organic:</w:t>
            </w:r>
          </w:p>
          <w:p w14:paraId="305369A4" w14:textId="5F9E8830" w:rsidR="00A05769" w:rsidRDefault="00A05769" w:rsidP="00A05769">
            <w:pPr>
              <w:spacing w:line="360" w:lineRule="auto"/>
              <w:rPr>
                <w:rFonts w:ascii="Times New Roman" w:hAnsi="Times New Roman" w:cs="Times New Roman"/>
                <w:lang w:val="en-US"/>
              </w:rPr>
            </w:pPr>
            <w:r>
              <w:rPr>
                <w:rFonts w:ascii="Times New Roman" w:hAnsi="Times New Roman" w:cs="Times New Roman"/>
                <w:lang w:val="en-US"/>
              </w:rPr>
              <w:t>Product development</w:t>
            </w:r>
          </w:p>
        </w:tc>
        <w:tc>
          <w:tcPr>
            <w:tcW w:w="5387" w:type="dxa"/>
          </w:tcPr>
          <w:p w14:paraId="79D14674" w14:textId="77777777" w:rsidR="00A05769" w:rsidRDefault="00A05769" w:rsidP="00A05769">
            <w:pPr>
              <w:pStyle w:val="a3"/>
              <w:numPr>
                <w:ilvl w:val="0"/>
                <w:numId w:val="61"/>
              </w:numPr>
              <w:spacing w:line="360" w:lineRule="auto"/>
              <w:rPr>
                <w:rFonts w:ascii="Times New Roman" w:hAnsi="Times New Roman" w:cs="Times New Roman"/>
                <w:lang w:val="en-US"/>
              </w:rPr>
            </w:pPr>
            <w:r>
              <w:rPr>
                <w:rFonts w:ascii="Times New Roman" w:hAnsi="Times New Roman" w:cs="Times New Roman"/>
                <w:lang w:val="en-US"/>
              </w:rPr>
              <w:t>Product development = improvement of manufacturing techniques due to the foundry model</w:t>
            </w:r>
          </w:p>
          <w:p w14:paraId="0B088DC6" w14:textId="04D1369A" w:rsidR="00A05769" w:rsidRPr="00A05769" w:rsidRDefault="00E9192B" w:rsidP="00A05769">
            <w:pPr>
              <w:pStyle w:val="a3"/>
              <w:numPr>
                <w:ilvl w:val="0"/>
                <w:numId w:val="61"/>
              </w:numPr>
              <w:spacing w:line="360" w:lineRule="auto"/>
              <w:rPr>
                <w:rFonts w:ascii="Times New Roman" w:hAnsi="Times New Roman" w:cs="Times New Roman"/>
                <w:lang w:val="en-US"/>
              </w:rPr>
            </w:pPr>
            <w:r>
              <w:rPr>
                <w:rFonts w:ascii="Times New Roman" w:hAnsi="Times New Roman" w:cs="Times New Roman"/>
                <w:lang w:val="en-US"/>
              </w:rPr>
              <w:t>Development of regional foundry network</w:t>
            </w:r>
          </w:p>
        </w:tc>
      </w:tr>
      <w:tr w:rsidR="00A05769" w:rsidRPr="00F604B7" w14:paraId="7ABA0A13" w14:textId="77777777" w:rsidTr="009611D0">
        <w:tc>
          <w:tcPr>
            <w:tcW w:w="1555" w:type="dxa"/>
            <w:vMerge/>
          </w:tcPr>
          <w:p w14:paraId="546EBBE7" w14:textId="77777777" w:rsidR="00A05769" w:rsidRPr="00F604B7" w:rsidRDefault="00A05769" w:rsidP="00A05769">
            <w:pPr>
              <w:spacing w:line="360" w:lineRule="auto"/>
              <w:rPr>
                <w:rFonts w:ascii="Times New Roman" w:hAnsi="Times New Roman" w:cs="Times New Roman"/>
                <w:lang w:val="en-US"/>
              </w:rPr>
            </w:pPr>
          </w:p>
        </w:tc>
        <w:tc>
          <w:tcPr>
            <w:tcW w:w="2409" w:type="dxa"/>
          </w:tcPr>
          <w:p w14:paraId="69BE667C" w14:textId="77777777" w:rsidR="00A05769" w:rsidRPr="00A05769" w:rsidRDefault="00A05769" w:rsidP="00A05769">
            <w:pPr>
              <w:spacing w:line="360" w:lineRule="auto"/>
              <w:rPr>
                <w:rFonts w:ascii="Times New Roman" w:hAnsi="Times New Roman" w:cs="Times New Roman"/>
                <w:b/>
                <w:bCs/>
                <w:lang w:val="en-US"/>
              </w:rPr>
            </w:pPr>
            <w:r w:rsidRPr="00A05769">
              <w:rPr>
                <w:rFonts w:ascii="Times New Roman" w:hAnsi="Times New Roman" w:cs="Times New Roman"/>
                <w:b/>
                <w:bCs/>
                <w:lang w:val="en-US"/>
              </w:rPr>
              <w:t>Inorganic:</w:t>
            </w:r>
          </w:p>
          <w:p w14:paraId="372B7957" w14:textId="756F6368" w:rsidR="00A05769" w:rsidRDefault="00A05769" w:rsidP="00A05769">
            <w:pPr>
              <w:spacing w:line="360" w:lineRule="auto"/>
              <w:rPr>
                <w:rFonts w:ascii="Times New Roman" w:hAnsi="Times New Roman" w:cs="Times New Roman"/>
                <w:lang w:val="en-US"/>
              </w:rPr>
            </w:pPr>
            <w:r>
              <w:rPr>
                <w:rFonts w:ascii="Times New Roman" w:hAnsi="Times New Roman" w:cs="Times New Roman"/>
                <w:lang w:val="en-US"/>
              </w:rPr>
              <w:t>Strategic alliances, JVs, M&amp;As</w:t>
            </w:r>
          </w:p>
        </w:tc>
        <w:tc>
          <w:tcPr>
            <w:tcW w:w="5387" w:type="dxa"/>
          </w:tcPr>
          <w:p w14:paraId="19DAD214" w14:textId="799B3033" w:rsidR="00A05769" w:rsidRPr="00E9192B" w:rsidRDefault="009611D0" w:rsidP="00E9192B">
            <w:pPr>
              <w:pStyle w:val="a3"/>
              <w:numPr>
                <w:ilvl w:val="0"/>
                <w:numId w:val="61"/>
              </w:numPr>
              <w:spacing w:line="360" w:lineRule="auto"/>
              <w:rPr>
                <w:rFonts w:ascii="Times New Roman" w:hAnsi="Times New Roman" w:cs="Times New Roman"/>
                <w:lang w:val="en-US"/>
              </w:rPr>
            </w:pPr>
            <w:r>
              <w:rPr>
                <w:rFonts w:ascii="Times New Roman" w:hAnsi="Times New Roman" w:cs="Times New Roman"/>
                <w:lang w:val="en-US"/>
              </w:rPr>
              <w:t>N/D</w:t>
            </w:r>
          </w:p>
        </w:tc>
      </w:tr>
      <w:tr w:rsidR="009611D0" w:rsidRPr="00F604B7" w14:paraId="042AD05F" w14:textId="77777777" w:rsidTr="009611D0">
        <w:tc>
          <w:tcPr>
            <w:tcW w:w="1555" w:type="dxa"/>
            <w:vMerge w:val="restart"/>
          </w:tcPr>
          <w:p w14:paraId="65A4820F" w14:textId="7D5EC641" w:rsidR="009611D0" w:rsidRPr="00F604B7" w:rsidRDefault="009611D0" w:rsidP="00A05769">
            <w:pPr>
              <w:spacing w:line="360" w:lineRule="auto"/>
              <w:rPr>
                <w:rFonts w:ascii="Times New Roman" w:hAnsi="Times New Roman" w:cs="Times New Roman"/>
                <w:lang w:val="en-US"/>
              </w:rPr>
            </w:pPr>
            <w:r>
              <w:rPr>
                <w:rFonts w:ascii="Times New Roman" w:hAnsi="Times New Roman" w:cs="Times New Roman"/>
                <w:lang w:val="en-US"/>
              </w:rPr>
              <w:lastRenderedPageBreak/>
              <w:t>U.S. and Europe</w:t>
            </w:r>
          </w:p>
        </w:tc>
        <w:tc>
          <w:tcPr>
            <w:tcW w:w="2409" w:type="dxa"/>
          </w:tcPr>
          <w:p w14:paraId="538E0D29" w14:textId="77777777" w:rsidR="009611D0" w:rsidRDefault="009611D0" w:rsidP="00A05769">
            <w:pPr>
              <w:spacing w:line="360" w:lineRule="auto"/>
              <w:rPr>
                <w:rFonts w:ascii="Times New Roman" w:hAnsi="Times New Roman" w:cs="Times New Roman"/>
                <w:b/>
                <w:bCs/>
                <w:lang w:val="en-US"/>
              </w:rPr>
            </w:pPr>
            <w:r>
              <w:rPr>
                <w:rFonts w:ascii="Times New Roman" w:hAnsi="Times New Roman" w:cs="Times New Roman"/>
                <w:b/>
                <w:bCs/>
                <w:lang w:val="en-US"/>
              </w:rPr>
              <w:t>Organic:</w:t>
            </w:r>
          </w:p>
          <w:p w14:paraId="731E76A7" w14:textId="78AE6195" w:rsidR="009611D0" w:rsidRPr="009611D0" w:rsidRDefault="009611D0" w:rsidP="00A05769">
            <w:pPr>
              <w:spacing w:line="360" w:lineRule="auto"/>
              <w:rPr>
                <w:rFonts w:ascii="Times New Roman" w:hAnsi="Times New Roman" w:cs="Times New Roman"/>
                <w:lang w:val="en-US"/>
              </w:rPr>
            </w:pPr>
            <w:r>
              <w:rPr>
                <w:rFonts w:ascii="Times New Roman" w:hAnsi="Times New Roman" w:cs="Times New Roman"/>
                <w:lang w:val="en-US"/>
              </w:rPr>
              <w:t>Product development</w:t>
            </w:r>
          </w:p>
        </w:tc>
        <w:tc>
          <w:tcPr>
            <w:tcW w:w="5387" w:type="dxa"/>
          </w:tcPr>
          <w:p w14:paraId="2C40348E" w14:textId="604175C5" w:rsidR="009611D0" w:rsidRDefault="009611D0" w:rsidP="009611D0">
            <w:pPr>
              <w:pStyle w:val="a3"/>
              <w:numPr>
                <w:ilvl w:val="0"/>
                <w:numId w:val="59"/>
              </w:numPr>
              <w:spacing w:line="360" w:lineRule="auto"/>
              <w:rPr>
                <w:rFonts w:ascii="Times New Roman" w:hAnsi="Times New Roman" w:cs="Times New Roman"/>
                <w:lang w:val="en-US"/>
              </w:rPr>
            </w:pPr>
            <w:r>
              <w:rPr>
                <w:rFonts w:ascii="Times New Roman" w:hAnsi="Times New Roman" w:cs="Times New Roman"/>
                <w:lang w:val="en-US"/>
              </w:rPr>
              <w:t>S</w:t>
            </w:r>
            <w:r>
              <w:rPr>
                <w:rFonts w:ascii="Times New Roman" w:hAnsi="Times New Roman" w:cs="Times New Roman"/>
                <w:lang w:val="en-US"/>
              </w:rPr>
              <w:t xml:space="preserve">teeper transition from OSAT plants to wafer </w:t>
            </w:r>
            <w:proofErr w:type="gramStart"/>
            <w:r>
              <w:rPr>
                <w:rFonts w:ascii="Times New Roman" w:hAnsi="Times New Roman" w:cs="Times New Roman"/>
                <w:lang w:val="en-US"/>
              </w:rPr>
              <w:t>plants</w:t>
            </w:r>
            <w:proofErr w:type="gramEnd"/>
          </w:p>
          <w:p w14:paraId="72BAD283" w14:textId="67B56006" w:rsidR="009611D0" w:rsidRPr="009611D0" w:rsidRDefault="009611D0" w:rsidP="009611D0">
            <w:pPr>
              <w:pStyle w:val="a3"/>
              <w:numPr>
                <w:ilvl w:val="0"/>
                <w:numId w:val="59"/>
              </w:numPr>
              <w:spacing w:line="360" w:lineRule="auto"/>
              <w:rPr>
                <w:rFonts w:ascii="Times New Roman" w:hAnsi="Times New Roman" w:cs="Times New Roman"/>
                <w:lang w:val="en-US"/>
              </w:rPr>
            </w:pPr>
            <w:r>
              <w:rPr>
                <w:rFonts w:ascii="Times New Roman" w:hAnsi="Times New Roman" w:cs="Times New Roman"/>
                <w:lang w:val="en-US"/>
              </w:rPr>
              <w:t>Product marketing</w:t>
            </w:r>
          </w:p>
        </w:tc>
      </w:tr>
      <w:tr w:rsidR="009611D0" w:rsidRPr="00F604B7" w14:paraId="0DE34DBA" w14:textId="77777777" w:rsidTr="009611D0">
        <w:tc>
          <w:tcPr>
            <w:tcW w:w="1555" w:type="dxa"/>
            <w:vMerge/>
          </w:tcPr>
          <w:p w14:paraId="5D4B1160" w14:textId="77777777" w:rsidR="009611D0" w:rsidRPr="00F604B7" w:rsidRDefault="009611D0" w:rsidP="00A05769">
            <w:pPr>
              <w:spacing w:line="360" w:lineRule="auto"/>
              <w:rPr>
                <w:rFonts w:ascii="Times New Roman" w:hAnsi="Times New Roman" w:cs="Times New Roman"/>
                <w:lang w:val="en-US"/>
              </w:rPr>
            </w:pPr>
          </w:p>
        </w:tc>
        <w:tc>
          <w:tcPr>
            <w:tcW w:w="2409" w:type="dxa"/>
          </w:tcPr>
          <w:p w14:paraId="18BFF022" w14:textId="77777777" w:rsidR="009611D0" w:rsidRPr="009611D0" w:rsidRDefault="009611D0" w:rsidP="00A05769">
            <w:pPr>
              <w:spacing w:line="360" w:lineRule="auto"/>
              <w:rPr>
                <w:rFonts w:ascii="Times New Roman" w:hAnsi="Times New Roman" w:cs="Times New Roman"/>
                <w:b/>
                <w:bCs/>
                <w:lang w:val="en-US"/>
              </w:rPr>
            </w:pPr>
            <w:r w:rsidRPr="009611D0">
              <w:rPr>
                <w:rFonts w:ascii="Times New Roman" w:hAnsi="Times New Roman" w:cs="Times New Roman"/>
                <w:b/>
                <w:bCs/>
                <w:lang w:val="en-US"/>
              </w:rPr>
              <w:t>Inorganic:</w:t>
            </w:r>
          </w:p>
          <w:p w14:paraId="23E67ED9" w14:textId="1384B266" w:rsidR="009611D0" w:rsidRDefault="009611D0" w:rsidP="00A05769">
            <w:pPr>
              <w:spacing w:line="360" w:lineRule="auto"/>
              <w:rPr>
                <w:rFonts w:ascii="Times New Roman" w:hAnsi="Times New Roman" w:cs="Times New Roman"/>
                <w:lang w:val="en-US"/>
              </w:rPr>
            </w:pPr>
            <w:r>
              <w:rPr>
                <w:rFonts w:ascii="Times New Roman" w:hAnsi="Times New Roman" w:cs="Times New Roman"/>
                <w:lang w:val="en-US"/>
              </w:rPr>
              <w:t>Strategic alliances, JVs</w:t>
            </w:r>
          </w:p>
        </w:tc>
        <w:tc>
          <w:tcPr>
            <w:tcW w:w="5387" w:type="dxa"/>
          </w:tcPr>
          <w:p w14:paraId="5C9CFEAE" w14:textId="1D25B9BC" w:rsidR="009611D0" w:rsidRPr="009611D0" w:rsidRDefault="009611D0" w:rsidP="009611D0">
            <w:pPr>
              <w:pStyle w:val="a3"/>
              <w:numPr>
                <w:ilvl w:val="0"/>
                <w:numId w:val="59"/>
              </w:numPr>
              <w:spacing w:line="360" w:lineRule="auto"/>
              <w:rPr>
                <w:rFonts w:ascii="Times New Roman" w:hAnsi="Times New Roman" w:cs="Times New Roman"/>
                <w:lang w:val="en-US"/>
              </w:rPr>
            </w:pPr>
            <w:r>
              <w:rPr>
                <w:rFonts w:ascii="Times New Roman" w:hAnsi="Times New Roman" w:cs="Times New Roman"/>
                <w:lang w:val="en-US"/>
              </w:rPr>
              <w:t>Partnerships are created to utilize the advanced expertise over local companies</w:t>
            </w:r>
          </w:p>
        </w:tc>
      </w:tr>
    </w:tbl>
    <w:p w14:paraId="4F64C30F" w14:textId="69180D9A" w:rsidR="00F604B7" w:rsidRDefault="002B05F3" w:rsidP="00445B37">
      <w:pPr>
        <w:spacing w:line="360" w:lineRule="auto"/>
        <w:jc w:val="center"/>
        <w:rPr>
          <w:rFonts w:ascii="Times New Roman" w:hAnsi="Times New Roman" w:cs="Times New Roman"/>
          <w:i/>
          <w:iCs/>
          <w:sz w:val="28"/>
          <w:szCs w:val="28"/>
          <w:lang w:val="en-US"/>
        </w:rPr>
      </w:pPr>
      <w:r>
        <w:rPr>
          <w:rFonts w:ascii="Times New Roman" w:hAnsi="Times New Roman" w:cs="Times New Roman"/>
          <w:i/>
          <w:iCs/>
          <w:sz w:val="28"/>
          <w:szCs w:val="28"/>
          <w:lang w:val="en-US"/>
        </w:rPr>
        <w:t>Source:</w:t>
      </w:r>
      <w:r w:rsidR="00AE2ED5">
        <w:rPr>
          <w:rFonts w:ascii="Times New Roman" w:hAnsi="Times New Roman" w:cs="Times New Roman"/>
          <w:i/>
          <w:iCs/>
          <w:sz w:val="28"/>
          <w:szCs w:val="28"/>
          <w:lang w:val="en-US"/>
        </w:rPr>
        <w:t xml:space="preserve"> compiled by the author</w:t>
      </w:r>
      <w:r w:rsidR="000C2BB9">
        <w:rPr>
          <w:rFonts w:ascii="Times New Roman" w:hAnsi="Times New Roman" w:cs="Times New Roman"/>
          <w:i/>
          <w:iCs/>
          <w:sz w:val="28"/>
          <w:szCs w:val="28"/>
          <w:lang w:val="en-US"/>
        </w:rPr>
        <w:t>s</w:t>
      </w:r>
      <w:r w:rsidR="00AE2ED5">
        <w:rPr>
          <w:rFonts w:ascii="Times New Roman" w:hAnsi="Times New Roman" w:cs="Times New Roman"/>
          <w:i/>
          <w:iCs/>
          <w:sz w:val="28"/>
          <w:szCs w:val="28"/>
          <w:lang w:val="en-US"/>
        </w:rPr>
        <w:t xml:space="preserve"> based on</w:t>
      </w:r>
      <w:r>
        <w:rPr>
          <w:rFonts w:ascii="Times New Roman" w:hAnsi="Times New Roman" w:cs="Times New Roman"/>
          <w:i/>
          <w:iCs/>
          <w:sz w:val="28"/>
          <w:szCs w:val="28"/>
          <w:lang w:val="en-US"/>
        </w:rPr>
        <w:t xml:space="preserve"> Lee (2011), Huang (2022), Wu et al. (2022), </w:t>
      </w:r>
      <w:proofErr w:type="spellStart"/>
      <w:r>
        <w:rPr>
          <w:rFonts w:ascii="Times New Roman" w:hAnsi="Times New Roman" w:cs="Times New Roman"/>
          <w:i/>
          <w:iCs/>
          <w:sz w:val="28"/>
          <w:szCs w:val="28"/>
          <w:lang w:val="en-US"/>
        </w:rPr>
        <w:t>Rasiah</w:t>
      </w:r>
      <w:proofErr w:type="spellEnd"/>
      <w:r>
        <w:rPr>
          <w:rFonts w:ascii="Times New Roman" w:hAnsi="Times New Roman" w:cs="Times New Roman"/>
          <w:i/>
          <w:iCs/>
          <w:sz w:val="28"/>
          <w:szCs w:val="28"/>
          <w:lang w:val="en-US"/>
        </w:rPr>
        <w:t xml:space="preserve"> et al. (2008), </w:t>
      </w:r>
      <w:proofErr w:type="spellStart"/>
      <w:r>
        <w:rPr>
          <w:rFonts w:ascii="Times New Roman" w:hAnsi="Times New Roman" w:cs="Times New Roman"/>
          <w:i/>
          <w:iCs/>
          <w:sz w:val="28"/>
          <w:szCs w:val="28"/>
          <w:lang w:val="en-US"/>
        </w:rPr>
        <w:t>Jie</w:t>
      </w:r>
      <w:proofErr w:type="spellEnd"/>
      <w:r>
        <w:rPr>
          <w:rFonts w:ascii="Times New Roman" w:hAnsi="Times New Roman" w:cs="Times New Roman"/>
          <w:i/>
          <w:iCs/>
          <w:sz w:val="28"/>
          <w:szCs w:val="28"/>
          <w:lang w:val="en-US"/>
        </w:rPr>
        <w:t xml:space="preserve"> (2016).</w:t>
      </w:r>
    </w:p>
    <w:p w14:paraId="45851752" w14:textId="77777777" w:rsidR="00445B37" w:rsidRPr="00AE2ED5" w:rsidRDefault="00445B37" w:rsidP="00445B37">
      <w:pPr>
        <w:spacing w:line="360" w:lineRule="auto"/>
        <w:jc w:val="center"/>
        <w:rPr>
          <w:rFonts w:ascii="Times New Roman" w:hAnsi="Times New Roman" w:cs="Times New Roman"/>
          <w:i/>
          <w:iCs/>
          <w:sz w:val="28"/>
          <w:szCs w:val="28"/>
          <w:lang w:val="en-US"/>
        </w:rPr>
      </w:pPr>
    </w:p>
    <w:p w14:paraId="517E117E" w14:textId="4DCAFE93" w:rsidR="009611D0" w:rsidRPr="007F15CF" w:rsidRDefault="009611D0" w:rsidP="00267036">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lang w:val="en-US"/>
        </w:rPr>
        <w:t xml:space="preserve">To sum up, the existing research provides us with </w:t>
      </w:r>
      <w:r w:rsidR="005F4A33">
        <w:rPr>
          <w:rFonts w:ascii="Times New Roman" w:hAnsi="Times New Roman" w:cs="Times New Roman"/>
          <w:sz w:val="28"/>
          <w:szCs w:val="28"/>
          <w:lang w:val="en-US"/>
        </w:rPr>
        <w:t xml:space="preserve">limited information on features of semiconductor companies’ growth strategies on foreign markets. In general, those tend to follow the same strategies as globally with slightly different accents. For instance, Chinese manufacturers use more inorganic means of growth, while </w:t>
      </w:r>
      <w:r w:rsidR="00E674F1">
        <w:rPr>
          <w:rFonts w:ascii="Times New Roman" w:hAnsi="Times New Roman" w:cs="Times New Roman"/>
          <w:sz w:val="28"/>
          <w:szCs w:val="28"/>
          <w:lang w:val="en-US"/>
        </w:rPr>
        <w:t xml:space="preserve">the </w:t>
      </w:r>
      <w:r w:rsidR="005F4A33">
        <w:rPr>
          <w:rFonts w:ascii="Times New Roman" w:hAnsi="Times New Roman" w:cs="Times New Roman"/>
          <w:sz w:val="28"/>
          <w:szCs w:val="28"/>
          <w:lang w:val="en-US"/>
        </w:rPr>
        <w:t xml:space="preserve">Taiwanese promote the fabless operational model. </w:t>
      </w:r>
      <w:r w:rsidR="00E674F1">
        <w:rPr>
          <w:rFonts w:ascii="Times New Roman" w:hAnsi="Times New Roman" w:cs="Times New Roman"/>
          <w:sz w:val="28"/>
          <w:szCs w:val="28"/>
          <w:lang w:val="en-US"/>
        </w:rPr>
        <w:t xml:space="preserve">Western companies might also use steeper organic growth models compared to Asian companies and engage in partnerships to utilize their advanced expertise. </w:t>
      </w:r>
    </w:p>
    <w:p w14:paraId="40637721" w14:textId="0A56A75D" w:rsidR="00F95389" w:rsidRDefault="00F95389" w:rsidP="00F95389">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Nevertheless, </w:t>
      </w:r>
      <w:r w:rsidR="00BC158B">
        <w:rPr>
          <w:rFonts w:ascii="Times New Roman" w:hAnsi="Times New Roman" w:cs="Times New Roman"/>
          <w:sz w:val="28"/>
          <w:szCs w:val="28"/>
          <w:lang w:val="en-US"/>
        </w:rPr>
        <w:t xml:space="preserve">there </w:t>
      </w:r>
      <w:r w:rsidR="00A367B8">
        <w:rPr>
          <w:rFonts w:ascii="Times New Roman" w:hAnsi="Times New Roman" w:cs="Times New Roman"/>
          <w:sz w:val="28"/>
          <w:szCs w:val="28"/>
          <w:lang w:val="en-US"/>
        </w:rPr>
        <w:t>is still a research gap</w:t>
      </w:r>
      <w:r w:rsidR="00E113F8">
        <w:rPr>
          <w:rFonts w:ascii="Times New Roman" w:hAnsi="Times New Roman" w:cs="Times New Roman"/>
          <w:sz w:val="28"/>
          <w:szCs w:val="28"/>
          <w:lang w:val="en-US"/>
        </w:rPr>
        <w:t xml:space="preserve"> presented. First, there is a lack of</w:t>
      </w:r>
      <w:r w:rsidR="00AC1CDF">
        <w:rPr>
          <w:rFonts w:ascii="Times New Roman" w:hAnsi="Times New Roman" w:cs="Times New Roman"/>
          <w:sz w:val="28"/>
          <w:szCs w:val="28"/>
          <w:lang w:val="en-US"/>
        </w:rPr>
        <w:t xml:space="preserve"> comprehensive study</w:t>
      </w:r>
      <w:r w:rsidR="00E113F8">
        <w:rPr>
          <w:rFonts w:ascii="Times New Roman" w:hAnsi="Times New Roman" w:cs="Times New Roman"/>
          <w:sz w:val="28"/>
          <w:szCs w:val="28"/>
          <w:lang w:val="en-US"/>
        </w:rPr>
        <w:t xml:space="preserve"> regarding the growth </w:t>
      </w:r>
      <w:r w:rsidR="00AC1CDF">
        <w:rPr>
          <w:rFonts w:ascii="Times New Roman" w:hAnsi="Times New Roman" w:cs="Times New Roman"/>
          <w:sz w:val="28"/>
          <w:szCs w:val="28"/>
          <w:lang w:val="en-US"/>
        </w:rPr>
        <w:t xml:space="preserve">features </w:t>
      </w:r>
      <w:r w:rsidR="00E113F8">
        <w:rPr>
          <w:rFonts w:ascii="Times New Roman" w:hAnsi="Times New Roman" w:cs="Times New Roman"/>
          <w:sz w:val="28"/>
          <w:szCs w:val="28"/>
          <w:lang w:val="en-US"/>
        </w:rPr>
        <w:t>of foreign semiconductor companies on the APAC market. Second,</w:t>
      </w:r>
      <w:r w:rsidR="00864DBE">
        <w:rPr>
          <w:rFonts w:ascii="Times New Roman" w:hAnsi="Times New Roman" w:cs="Times New Roman"/>
          <w:sz w:val="28"/>
          <w:szCs w:val="28"/>
          <w:lang w:val="en-US"/>
        </w:rPr>
        <w:t xml:space="preserve"> no paper was found comparing the growth strategies of Western chip companies locally and finding, which features could </w:t>
      </w:r>
      <w:r w:rsidR="00AF469E">
        <w:rPr>
          <w:rFonts w:ascii="Times New Roman" w:hAnsi="Times New Roman" w:cs="Times New Roman"/>
          <w:sz w:val="28"/>
          <w:szCs w:val="28"/>
          <w:lang w:val="en-US"/>
        </w:rPr>
        <w:t>result in the faster expansion versus competitors.</w:t>
      </w:r>
    </w:p>
    <w:p w14:paraId="5B896E9E" w14:textId="77777777" w:rsidR="00A93336" w:rsidRDefault="00A93336" w:rsidP="00ED698B">
      <w:pPr>
        <w:spacing w:line="360" w:lineRule="auto"/>
        <w:ind w:firstLine="709"/>
        <w:jc w:val="both"/>
        <w:rPr>
          <w:rFonts w:ascii="Times New Roman" w:hAnsi="Times New Roman" w:cs="Times New Roman"/>
          <w:sz w:val="28"/>
          <w:szCs w:val="28"/>
          <w:lang w:val="en-US"/>
        </w:rPr>
      </w:pPr>
    </w:p>
    <w:p w14:paraId="4CD000B1" w14:textId="77777777" w:rsidR="002D58BF" w:rsidRPr="00F95389" w:rsidRDefault="002D58BF">
      <w:pPr>
        <w:rPr>
          <w:rFonts w:ascii="Times New Roman" w:hAnsi="Times New Roman" w:cs="Times New Roman"/>
          <w:sz w:val="28"/>
          <w:szCs w:val="28"/>
          <w:lang w:val="en-US"/>
        </w:rPr>
      </w:pPr>
      <w:r w:rsidRPr="00F95389">
        <w:rPr>
          <w:rFonts w:ascii="Times New Roman" w:hAnsi="Times New Roman" w:cs="Times New Roman"/>
          <w:sz w:val="28"/>
          <w:szCs w:val="28"/>
          <w:lang w:val="en-US"/>
        </w:rPr>
        <w:br w:type="page"/>
      </w:r>
    </w:p>
    <w:p w14:paraId="43AD7911" w14:textId="77650FDE" w:rsidR="00755829" w:rsidRPr="000925F1" w:rsidRDefault="00755829" w:rsidP="000925F1">
      <w:pPr>
        <w:pStyle w:val="1"/>
        <w:spacing w:line="360" w:lineRule="auto"/>
        <w:jc w:val="center"/>
        <w:rPr>
          <w:rFonts w:ascii="Times New Roman" w:hAnsi="Times New Roman" w:cs="Times New Roman"/>
          <w:b/>
          <w:bCs/>
          <w:color w:val="000000" w:themeColor="text1"/>
          <w:sz w:val="28"/>
          <w:szCs w:val="28"/>
          <w:lang w:val="en-US"/>
        </w:rPr>
      </w:pPr>
      <w:bookmarkStart w:id="5" w:name="_Toc166408036"/>
      <w:r w:rsidRPr="000925F1">
        <w:rPr>
          <w:rFonts w:ascii="Times New Roman" w:hAnsi="Times New Roman" w:cs="Times New Roman"/>
          <w:b/>
          <w:bCs/>
          <w:color w:val="000000" w:themeColor="text1"/>
          <w:sz w:val="28"/>
          <w:szCs w:val="28"/>
          <w:lang w:val="en-US"/>
        </w:rPr>
        <w:lastRenderedPageBreak/>
        <w:t xml:space="preserve">Chapter 2. </w:t>
      </w:r>
      <w:r w:rsidR="00FF4190" w:rsidRPr="000925F1">
        <w:rPr>
          <w:rFonts w:ascii="Times New Roman" w:hAnsi="Times New Roman" w:cs="Times New Roman"/>
          <w:b/>
          <w:bCs/>
          <w:color w:val="000000" w:themeColor="text1"/>
          <w:sz w:val="28"/>
          <w:szCs w:val="28"/>
          <w:lang w:val="en-US"/>
        </w:rPr>
        <w:t>Overview of global semiconductor industry and case study of Infineon and NXP Semiconductors on the foreign markets of the Asia-Pacific</w:t>
      </w:r>
      <w:bookmarkEnd w:id="5"/>
    </w:p>
    <w:p w14:paraId="62B7526D" w14:textId="482ED311" w:rsidR="00ED698B" w:rsidRPr="000925F1" w:rsidRDefault="007824BD" w:rsidP="000925F1">
      <w:pPr>
        <w:pStyle w:val="2"/>
        <w:spacing w:line="360" w:lineRule="auto"/>
        <w:jc w:val="center"/>
        <w:rPr>
          <w:rFonts w:ascii="Times New Roman" w:hAnsi="Times New Roman" w:cs="Times New Roman"/>
          <w:b/>
          <w:bCs/>
          <w:color w:val="000000" w:themeColor="text1"/>
          <w:sz w:val="28"/>
          <w:szCs w:val="28"/>
          <w:lang w:val="en-US"/>
        </w:rPr>
      </w:pPr>
      <w:bookmarkStart w:id="6" w:name="_Toc166408037"/>
      <w:r w:rsidRPr="000925F1">
        <w:rPr>
          <w:rFonts w:ascii="Times New Roman" w:hAnsi="Times New Roman" w:cs="Times New Roman"/>
          <w:b/>
          <w:bCs/>
          <w:color w:val="000000" w:themeColor="text1"/>
          <w:sz w:val="28"/>
          <w:szCs w:val="28"/>
          <w:lang w:val="en-US"/>
        </w:rPr>
        <w:t>2.1.</w:t>
      </w:r>
      <w:r w:rsidR="000925F1">
        <w:rPr>
          <w:rFonts w:ascii="Times New Roman" w:hAnsi="Times New Roman" w:cs="Times New Roman"/>
          <w:b/>
          <w:bCs/>
          <w:color w:val="000000" w:themeColor="text1"/>
          <w:sz w:val="28"/>
          <w:szCs w:val="28"/>
          <w:lang w:val="en-US"/>
        </w:rPr>
        <w:t xml:space="preserve"> </w:t>
      </w:r>
      <w:r w:rsidR="00B32CFA" w:rsidRPr="000925F1">
        <w:rPr>
          <w:rFonts w:ascii="Times New Roman" w:hAnsi="Times New Roman" w:cs="Times New Roman"/>
          <w:b/>
          <w:bCs/>
          <w:color w:val="000000" w:themeColor="text1"/>
          <w:sz w:val="28"/>
          <w:szCs w:val="28"/>
          <w:lang w:val="en-US"/>
        </w:rPr>
        <w:t>Overview of global semiconductor industry</w:t>
      </w:r>
      <w:bookmarkEnd w:id="6"/>
    </w:p>
    <w:p w14:paraId="2DE20E6B" w14:textId="0EFE2392" w:rsidR="00B32CFA" w:rsidRDefault="001A18BF" w:rsidP="002F3FB2">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S</w:t>
      </w:r>
      <w:r w:rsidR="00A02AFE">
        <w:rPr>
          <w:rFonts w:ascii="Times New Roman" w:hAnsi="Times New Roman" w:cs="Times New Roman"/>
          <w:sz w:val="28"/>
          <w:szCs w:val="28"/>
          <w:lang w:val="en-US"/>
        </w:rPr>
        <w:t>ince its emergence in the 1960s s</w:t>
      </w:r>
      <w:r>
        <w:rPr>
          <w:rFonts w:ascii="Times New Roman" w:hAnsi="Times New Roman" w:cs="Times New Roman"/>
          <w:sz w:val="28"/>
          <w:szCs w:val="28"/>
          <w:lang w:val="en-US"/>
        </w:rPr>
        <w:t>emiconductor</w:t>
      </w:r>
      <w:r w:rsidR="00847172">
        <w:rPr>
          <w:rFonts w:ascii="Times New Roman" w:hAnsi="Times New Roman" w:cs="Times New Roman"/>
          <w:sz w:val="28"/>
          <w:szCs w:val="28"/>
          <w:lang w:val="en-US"/>
        </w:rPr>
        <w:t xml:space="preserve"> </w:t>
      </w:r>
      <w:r>
        <w:rPr>
          <w:rFonts w:ascii="Times New Roman" w:hAnsi="Times New Roman" w:cs="Times New Roman"/>
          <w:sz w:val="28"/>
          <w:szCs w:val="28"/>
          <w:lang w:val="en-US"/>
        </w:rPr>
        <w:t>industry</w:t>
      </w:r>
      <w:r w:rsidR="00A02AFE">
        <w:rPr>
          <w:rFonts w:ascii="Times New Roman" w:hAnsi="Times New Roman" w:cs="Times New Roman"/>
          <w:sz w:val="28"/>
          <w:szCs w:val="28"/>
          <w:lang w:val="en-US"/>
        </w:rPr>
        <w:t xml:space="preserve"> has reached the size of </w:t>
      </w:r>
      <w:r w:rsidR="00F27F01">
        <w:rPr>
          <w:rFonts w:ascii="Times New Roman" w:hAnsi="Times New Roman" w:cs="Times New Roman"/>
          <w:sz w:val="28"/>
          <w:szCs w:val="28"/>
          <w:lang w:val="en-US"/>
        </w:rPr>
        <w:t>$526.8 billion in 2023. This field of econom</w:t>
      </w:r>
      <w:r w:rsidR="00EA28CA">
        <w:rPr>
          <w:rFonts w:ascii="Times New Roman" w:hAnsi="Times New Roman" w:cs="Times New Roman"/>
          <w:sz w:val="28"/>
          <w:szCs w:val="28"/>
          <w:lang w:val="en-US"/>
        </w:rPr>
        <w:t>y</w:t>
      </w:r>
      <w:r w:rsidR="00F27F01">
        <w:rPr>
          <w:rFonts w:ascii="Times New Roman" w:hAnsi="Times New Roman" w:cs="Times New Roman"/>
          <w:sz w:val="28"/>
          <w:szCs w:val="28"/>
          <w:lang w:val="en-US"/>
        </w:rPr>
        <w:t xml:space="preserve"> includes the following 3 activities:</w:t>
      </w:r>
    </w:p>
    <w:p w14:paraId="544FEB26" w14:textId="6127D938" w:rsidR="00F27F01" w:rsidRPr="00394A8D" w:rsidRDefault="00F27F01" w:rsidP="002F3FB2">
      <w:pPr>
        <w:pStyle w:val="a3"/>
        <w:numPr>
          <w:ilvl w:val="0"/>
          <w:numId w:val="17"/>
        </w:numPr>
        <w:spacing w:line="360" w:lineRule="auto"/>
        <w:jc w:val="both"/>
        <w:rPr>
          <w:rFonts w:ascii="Times New Roman" w:hAnsi="Times New Roman" w:cs="Times New Roman"/>
          <w:sz w:val="28"/>
          <w:szCs w:val="28"/>
          <w:lang w:val="en-US"/>
        </w:rPr>
      </w:pPr>
      <w:r w:rsidRPr="00394A8D">
        <w:rPr>
          <w:rFonts w:ascii="Times New Roman" w:hAnsi="Times New Roman" w:cs="Times New Roman"/>
          <w:sz w:val="28"/>
          <w:szCs w:val="28"/>
          <w:lang w:val="en-US"/>
        </w:rPr>
        <w:t>R&amp;D and product desi</w:t>
      </w:r>
      <w:r w:rsidR="00890793" w:rsidRPr="00394A8D">
        <w:rPr>
          <w:rFonts w:ascii="Times New Roman" w:hAnsi="Times New Roman" w:cs="Times New Roman"/>
          <w:sz w:val="28"/>
          <w:szCs w:val="28"/>
          <w:lang w:val="en-US"/>
        </w:rPr>
        <w:t xml:space="preserve">gn. This step </w:t>
      </w:r>
      <w:r w:rsidR="00FD3BA1" w:rsidRPr="00394A8D">
        <w:rPr>
          <w:rFonts w:ascii="Times New Roman" w:hAnsi="Times New Roman" w:cs="Times New Roman"/>
          <w:sz w:val="28"/>
          <w:szCs w:val="28"/>
          <w:lang w:val="en-US"/>
        </w:rPr>
        <w:t xml:space="preserve">includes defining the technical requirements, </w:t>
      </w:r>
      <w:proofErr w:type="gramStart"/>
      <w:r w:rsidR="00FD3BA1" w:rsidRPr="00394A8D">
        <w:rPr>
          <w:rFonts w:ascii="Times New Roman" w:hAnsi="Times New Roman" w:cs="Times New Roman"/>
          <w:sz w:val="28"/>
          <w:szCs w:val="28"/>
          <w:lang w:val="en-US"/>
        </w:rPr>
        <w:t>characteristics</w:t>
      </w:r>
      <w:proofErr w:type="gramEnd"/>
      <w:r w:rsidR="00FD3BA1" w:rsidRPr="00394A8D">
        <w:rPr>
          <w:rFonts w:ascii="Times New Roman" w:hAnsi="Times New Roman" w:cs="Times New Roman"/>
          <w:sz w:val="28"/>
          <w:szCs w:val="28"/>
          <w:lang w:val="en-US"/>
        </w:rPr>
        <w:t xml:space="preserve"> and layouts of the semiconductor to enable it </w:t>
      </w:r>
      <w:r w:rsidR="002F3FB2" w:rsidRPr="00394A8D">
        <w:rPr>
          <w:rFonts w:ascii="Times New Roman" w:hAnsi="Times New Roman" w:cs="Times New Roman"/>
          <w:sz w:val="28"/>
          <w:szCs w:val="28"/>
          <w:lang w:val="en-US"/>
        </w:rPr>
        <w:t>to perform</w:t>
      </w:r>
      <w:r w:rsidR="00FD3BA1" w:rsidRPr="00394A8D">
        <w:rPr>
          <w:rFonts w:ascii="Times New Roman" w:hAnsi="Times New Roman" w:cs="Times New Roman"/>
          <w:sz w:val="28"/>
          <w:szCs w:val="28"/>
          <w:lang w:val="en-US"/>
        </w:rPr>
        <w:t xml:space="preserve"> the required functions (Semiconductor Industry Association, 2023)</w:t>
      </w:r>
      <w:r w:rsidR="00891424" w:rsidRPr="00394A8D">
        <w:rPr>
          <w:rFonts w:ascii="Times New Roman" w:hAnsi="Times New Roman" w:cs="Times New Roman"/>
          <w:sz w:val="28"/>
          <w:szCs w:val="28"/>
          <w:lang w:val="en-US"/>
        </w:rPr>
        <w:t xml:space="preserve">. Firms </w:t>
      </w:r>
      <w:r w:rsidR="002F3FB2">
        <w:rPr>
          <w:rFonts w:ascii="Times New Roman" w:hAnsi="Times New Roman" w:cs="Times New Roman"/>
          <w:sz w:val="28"/>
          <w:szCs w:val="28"/>
          <w:lang w:val="en-US"/>
        </w:rPr>
        <w:t xml:space="preserve">doing </w:t>
      </w:r>
      <w:r w:rsidR="00891424" w:rsidRPr="00394A8D">
        <w:rPr>
          <w:rFonts w:ascii="Times New Roman" w:hAnsi="Times New Roman" w:cs="Times New Roman"/>
          <w:sz w:val="28"/>
          <w:szCs w:val="28"/>
          <w:lang w:val="en-US"/>
        </w:rPr>
        <w:t>this type of operations exclusively are known as ‘</w:t>
      </w:r>
      <w:proofErr w:type="gramStart"/>
      <w:r w:rsidR="00891424" w:rsidRPr="00394A8D">
        <w:rPr>
          <w:rFonts w:ascii="Times New Roman" w:hAnsi="Times New Roman" w:cs="Times New Roman"/>
          <w:sz w:val="28"/>
          <w:szCs w:val="28"/>
          <w:lang w:val="en-US"/>
        </w:rPr>
        <w:t>fabless’;</w:t>
      </w:r>
      <w:proofErr w:type="gramEnd"/>
    </w:p>
    <w:p w14:paraId="18FCE733" w14:textId="65DA5571" w:rsidR="00F27F01" w:rsidRPr="00394A8D" w:rsidRDefault="00443E77" w:rsidP="002F3FB2">
      <w:pPr>
        <w:pStyle w:val="a3"/>
        <w:numPr>
          <w:ilvl w:val="0"/>
          <w:numId w:val="17"/>
        </w:numPr>
        <w:spacing w:line="360" w:lineRule="auto"/>
        <w:jc w:val="both"/>
        <w:rPr>
          <w:rFonts w:ascii="Times New Roman" w:hAnsi="Times New Roman" w:cs="Times New Roman"/>
          <w:sz w:val="28"/>
          <w:szCs w:val="28"/>
          <w:lang w:val="en-US"/>
        </w:rPr>
      </w:pPr>
      <w:r w:rsidRPr="00394A8D">
        <w:rPr>
          <w:rFonts w:ascii="Times New Roman" w:hAnsi="Times New Roman" w:cs="Times New Roman"/>
          <w:sz w:val="28"/>
          <w:szCs w:val="28"/>
          <w:lang w:val="en-US"/>
        </w:rPr>
        <w:t>Fabricatio</w:t>
      </w:r>
      <w:r w:rsidR="00847B54">
        <w:rPr>
          <w:rFonts w:ascii="Times New Roman" w:hAnsi="Times New Roman" w:cs="Times New Roman"/>
          <w:sz w:val="28"/>
          <w:szCs w:val="28"/>
          <w:lang w:val="en-US"/>
        </w:rPr>
        <w:t>n consisting</w:t>
      </w:r>
      <w:r w:rsidR="00192C00" w:rsidRPr="00394A8D">
        <w:rPr>
          <w:rFonts w:ascii="Times New Roman" w:hAnsi="Times New Roman" w:cs="Times New Roman"/>
          <w:sz w:val="28"/>
          <w:szCs w:val="28"/>
          <w:lang w:val="en-US"/>
        </w:rPr>
        <w:t xml:space="preserve"> of</w:t>
      </w:r>
      <w:r w:rsidR="002328EF" w:rsidRPr="00394A8D">
        <w:rPr>
          <w:rFonts w:ascii="Times New Roman" w:hAnsi="Times New Roman" w:cs="Times New Roman"/>
          <w:sz w:val="28"/>
          <w:szCs w:val="28"/>
          <w:lang w:val="en-US"/>
        </w:rPr>
        <w:t xml:space="preserve"> several consecutive manipulations</w:t>
      </w:r>
      <w:r w:rsidR="00F977D5">
        <w:rPr>
          <w:rFonts w:ascii="Times New Roman" w:hAnsi="Times New Roman" w:cs="Times New Roman"/>
          <w:sz w:val="28"/>
          <w:szCs w:val="28"/>
          <w:lang w:val="en-US"/>
        </w:rPr>
        <w:t xml:space="preserve"> resulting in the production of wafer with the special pattern and either positive or negative charge.</w:t>
      </w:r>
      <w:r w:rsidR="00E402F9" w:rsidRPr="00394A8D">
        <w:rPr>
          <w:rFonts w:ascii="Times New Roman" w:hAnsi="Times New Roman" w:cs="Times New Roman"/>
          <w:sz w:val="28"/>
          <w:szCs w:val="28"/>
          <w:lang w:val="en-US"/>
        </w:rPr>
        <w:t xml:space="preserve"> </w:t>
      </w:r>
      <w:r w:rsidR="00891424" w:rsidRPr="00394A8D">
        <w:rPr>
          <w:rFonts w:ascii="Times New Roman" w:hAnsi="Times New Roman" w:cs="Times New Roman"/>
          <w:sz w:val="28"/>
          <w:szCs w:val="28"/>
          <w:lang w:val="en-US"/>
        </w:rPr>
        <w:t xml:space="preserve">Firm operating at this stage of the supply chain are usually referred to as </w:t>
      </w:r>
      <w:r w:rsidR="00F977D5" w:rsidRPr="00394A8D">
        <w:rPr>
          <w:rFonts w:ascii="Times New Roman" w:hAnsi="Times New Roman" w:cs="Times New Roman"/>
          <w:sz w:val="28"/>
          <w:szCs w:val="28"/>
          <w:lang w:val="en-US"/>
        </w:rPr>
        <w:t>foundries</w:t>
      </w:r>
      <w:r w:rsidR="00891424" w:rsidRPr="00394A8D">
        <w:rPr>
          <w:rFonts w:ascii="Times New Roman" w:hAnsi="Times New Roman" w:cs="Times New Roman"/>
          <w:sz w:val="28"/>
          <w:szCs w:val="28"/>
          <w:lang w:val="en-US"/>
        </w:rPr>
        <w:t xml:space="preserve">. </w:t>
      </w:r>
    </w:p>
    <w:p w14:paraId="393E5390" w14:textId="56AF638C" w:rsidR="00CB2F13" w:rsidRDefault="00F27F01" w:rsidP="002F3FB2">
      <w:pPr>
        <w:pStyle w:val="a3"/>
        <w:numPr>
          <w:ilvl w:val="0"/>
          <w:numId w:val="17"/>
        </w:numPr>
        <w:spacing w:line="360" w:lineRule="auto"/>
        <w:jc w:val="both"/>
        <w:rPr>
          <w:rFonts w:ascii="Times New Roman" w:hAnsi="Times New Roman" w:cs="Times New Roman"/>
          <w:sz w:val="28"/>
          <w:szCs w:val="28"/>
          <w:lang w:val="en-US"/>
        </w:rPr>
      </w:pPr>
      <w:r w:rsidRPr="00394A8D">
        <w:rPr>
          <w:rFonts w:ascii="Times New Roman" w:hAnsi="Times New Roman" w:cs="Times New Roman"/>
          <w:sz w:val="28"/>
          <w:szCs w:val="28"/>
          <w:lang w:val="en-US"/>
        </w:rPr>
        <w:t>Assembly, testing and packaging (ATP).</w:t>
      </w:r>
      <w:r>
        <w:rPr>
          <w:rFonts w:ascii="Times New Roman" w:hAnsi="Times New Roman" w:cs="Times New Roman"/>
          <w:sz w:val="28"/>
          <w:szCs w:val="28"/>
          <w:lang w:val="en-US"/>
        </w:rPr>
        <w:t xml:space="preserve"> </w:t>
      </w:r>
      <w:r w:rsidR="00891424">
        <w:rPr>
          <w:rFonts w:ascii="Times New Roman" w:hAnsi="Times New Roman" w:cs="Times New Roman"/>
          <w:sz w:val="28"/>
          <w:szCs w:val="28"/>
          <w:lang w:val="en-US"/>
        </w:rPr>
        <w:t xml:space="preserve">At this stage wafers are placed on the board to create a chip, which </w:t>
      </w:r>
      <w:r w:rsidR="001522A2">
        <w:rPr>
          <w:rFonts w:ascii="Times New Roman" w:hAnsi="Times New Roman" w:cs="Times New Roman"/>
          <w:sz w:val="28"/>
          <w:szCs w:val="28"/>
          <w:lang w:val="en-US"/>
        </w:rPr>
        <w:t xml:space="preserve">is </w:t>
      </w:r>
      <w:r w:rsidR="00891424">
        <w:rPr>
          <w:rFonts w:ascii="Times New Roman" w:hAnsi="Times New Roman" w:cs="Times New Roman"/>
          <w:sz w:val="28"/>
          <w:szCs w:val="28"/>
          <w:lang w:val="en-US"/>
        </w:rPr>
        <w:t xml:space="preserve">the final product of the semiconductor industry. This step of the supply chain involves testing </w:t>
      </w:r>
      <w:r w:rsidR="0017628B">
        <w:rPr>
          <w:rFonts w:ascii="Times New Roman" w:hAnsi="Times New Roman" w:cs="Times New Roman"/>
          <w:sz w:val="28"/>
          <w:szCs w:val="28"/>
          <w:lang w:val="en-US"/>
        </w:rPr>
        <w:t xml:space="preserve">each wafer and chip to decrease the defect rates. Businesses, which provide their services for ATP are also known as </w:t>
      </w:r>
      <w:r w:rsidR="00C25332">
        <w:rPr>
          <w:rFonts w:ascii="Times New Roman" w:hAnsi="Times New Roman" w:cs="Times New Roman"/>
          <w:sz w:val="28"/>
          <w:szCs w:val="28"/>
          <w:lang w:val="en-US"/>
        </w:rPr>
        <w:t xml:space="preserve">OSAT (outsourced semiconductor assembly and testing) </w:t>
      </w:r>
      <w:r w:rsidR="003F6CB7">
        <w:rPr>
          <w:rFonts w:ascii="Times New Roman" w:hAnsi="Times New Roman" w:cs="Times New Roman"/>
          <w:sz w:val="28"/>
          <w:szCs w:val="28"/>
          <w:lang w:val="en-US"/>
        </w:rPr>
        <w:t>(</w:t>
      </w:r>
      <w:r w:rsidR="00C25332">
        <w:rPr>
          <w:rFonts w:ascii="Times New Roman" w:hAnsi="Times New Roman" w:cs="Times New Roman"/>
          <w:sz w:val="28"/>
          <w:szCs w:val="28"/>
          <w:lang w:val="en-US"/>
        </w:rPr>
        <w:t xml:space="preserve">McKinsey, 2020; </w:t>
      </w:r>
      <w:r w:rsidR="0018712C" w:rsidRPr="003F6CB7">
        <w:rPr>
          <w:rFonts w:ascii="Times New Roman" w:hAnsi="Times New Roman" w:cs="Times New Roman"/>
          <w:color w:val="000000" w:themeColor="text1"/>
          <w:sz w:val="28"/>
          <w:szCs w:val="28"/>
          <w:lang w:val="en-US"/>
        </w:rPr>
        <w:t>Singh et al.,</w:t>
      </w:r>
      <w:r w:rsidR="00C25332" w:rsidRPr="003F6CB7">
        <w:rPr>
          <w:rFonts w:ascii="Times New Roman" w:hAnsi="Times New Roman" w:cs="Times New Roman"/>
          <w:color w:val="000000" w:themeColor="text1"/>
          <w:sz w:val="28"/>
          <w:szCs w:val="28"/>
          <w:lang w:val="en-US"/>
        </w:rPr>
        <w:t xml:space="preserve"> 2023</w:t>
      </w:r>
      <w:r w:rsidR="00C25332">
        <w:rPr>
          <w:rFonts w:ascii="Times New Roman" w:hAnsi="Times New Roman" w:cs="Times New Roman"/>
          <w:sz w:val="28"/>
          <w:szCs w:val="28"/>
          <w:lang w:val="en-US"/>
        </w:rPr>
        <w:t xml:space="preserve">). </w:t>
      </w:r>
    </w:p>
    <w:p w14:paraId="27189275" w14:textId="77777777" w:rsidR="0018712C" w:rsidRDefault="0018712C" w:rsidP="002F3FB2">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Apart from the above-mentioned types of firms operating on the semiconductor market, there </w:t>
      </w:r>
      <w:r w:rsidR="0032323E">
        <w:rPr>
          <w:rFonts w:ascii="Times New Roman" w:hAnsi="Times New Roman" w:cs="Times New Roman"/>
          <w:sz w:val="28"/>
          <w:szCs w:val="28"/>
          <w:lang w:val="en-US"/>
        </w:rPr>
        <w:t xml:space="preserve">are </w:t>
      </w:r>
      <w:r>
        <w:rPr>
          <w:rFonts w:ascii="Times New Roman" w:hAnsi="Times New Roman" w:cs="Times New Roman"/>
          <w:sz w:val="28"/>
          <w:szCs w:val="28"/>
          <w:lang w:val="en-US"/>
        </w:rPr>
        <w:t xml:space="preserve">so-called </w:t>
      </w:r>
      <w:r w:rsidRPr="00EA28CA">
        <w:rPr>
          <w:rFonts w:ascii="Times New Roman" w:hAnsi="Times New Roman" w:cs="Times New Roman"/>
          <w:b/>
          <w:bCs/>
          <w:sz w:val="28"/>
          <w:szCs w:val="28"/>
          <w:lang w:val="en-US"/>
        </w:rPr>
        <w:t>integrated device manufacturers (IDM)</w:t>
      </w:r>
      <w:r>
        <w:rPr>
          <w:rFonts w:ascii="Times New Roman" w:hAnsi="Times New Roman" w:cs="Times New Roman"/>
          <w:sz w:val="28"/>
          <w:szCs w:val="28"/>
          <w:lang w:val="en-US"/>
        </w:rPr>
        <w:t xml:space="preserve">, which conduct their operations on the whole supply chain. </w:t>
      </w:r>
      <w:r w:rsidR="00EA28CA">
        <w:rPr>
          <w:rFonts w:ascii="Times New Roman" w:hAnsi="Times New Roman" w:cs="Times New Roman"/>
          <w:sz w:val="28"/>
          <w:szCs w:val="28"/>
          <w:lang w:val="en-US"/>
        </w:rPr>
        <w:t xml:space="preserve">This specific type of semiconductor companies would be the primary focus of this research. </w:t>
      </w:r>
    </w:p>
    <w:p w14:paraId="4203243E" w14:textId="3505F2F7" w:rsidR="00F977D5" w:rsidRPr="0018712C" w:rsidRDefault="00F977D5" w:rsidP="00F977D5">
      <w:pPr>
        <w:spacing w:line="360" w:lineRule="auto"/>
        <w:ind w:firstLine="709"/>
        <w:jc w:val="right"/>
        <w:rPr>
          <w:rFonts w:ascii="Times New Roman" w:hAnsi="Times New Roman" w:cs="Times New Roman"/>
          <w:sz w:val="28"/>
          <w:szCs w:val="28"/>
          <w:lang w:val="en-US"/>
        </w:rPr>
      </w:pPr>
      <w:r>
        <w:rPr>
          <w:rFonts w:ascii="Times New Roman" w:hAnsi="Times New Roman" w:cs="Times New Roman"/>
          <w:i/>
          <w:iCs/>
          <w:sz w:val="28"/>
          <w:szCs w:val="28"/>
          <w:lang w:val="en-US"/>
        </w:rPr>
        <w:t>Picture 1.</w:t>
      </w:r>
    </w:p>
    <w:p w14:paraId="74B74F7E" w14:textId="77777777" w:rsidR="006437E2" w:rsidRDefault="00FD248E" w:rsidP="007824BD">
      <w:pPr>
        <w:jc w:val="center"/>
        <w:rPr>
          <w:rFonts w:ascii="Times New Roman" w:hAnsi="Times New Roman" w:cs="Times New Roman"/>
          <w:sz w:val="28"/>
          <w:szCs w:val="28"/>
          <w:lang w:val="en-US"/>
        </w:rPr>
      </w:pPr>
      <w:r w:rsidRPr="00FD248E">
        <w:rPr>
          <w:rFonts w:ascii="Times New Roman" w:hAnsi="Times New Roman" w:cs="Times New Roman"/>
          <w:noProof/>
          <w:sz w:val="28"/>
          <w:szCs w:val="28"/>
          <w:lang w:val="en-US"/>
        </w:rPr>
        <w:lastRenderedPageBreak/>
        <w:drawing>
          <wp:inline distT="0" distB="0" distL="0" distR="0" wp14:anchorId="5B549CEB" wp14:editId="5814DACE">
            <wp:extent cx="5760000" cy="2567131"/>
            <wp:effectExtent l="0" t="0" r="0" b="0"/>
            <wp:docPr id="2481244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124465" name=""/>
                    <pic:cNvPicPr/>
                  </pic:nvPicPr>
                  <pic:blipFill rotWithShape="1">
                    <a:blip r:embed="rId8"/>
                    <a:srcRect l="4105" t="9123" r="3794" b="17902"/>
                    <a:stretch/>
                  </pic:blipFill>
                  <pic:spPr bwMode="auto">
                    <a:xfrm>
                      <a:off x="0" y="0"/>
                      <a:ext cx="5760000" cy="2567131"/>
                    </a:xfrm>
                    <a:prstGeom prst="rect">
                      <a:avLst/>
                    </a:prstGeom>
                    <a:ln>
                      <a:noFill/>
                    </a:ln>
                    <a:extLst>
                      <a:ext uri="{53640926-AAD7-44D8-BBD7-CCE9431645EC}">
                        <a14:shadowObscured xmlns:a14="http://schemas.microsoft.com/office/drawing/2010/main"/>
                      </a:ext>
                    </a:extLst>
                  </pic:spPr>
                </pic:pic>
              </a:graphicData>
            </a:graphic>
          </wp:inline>
        </w:drawing>
      </w:r>
    </w:p>
    <w:p w14:paraId="1A985624" w14:textId="5EB7CAFB" w:rsidR="0032323E" w:rsidRDefault="000038A6" w:rsidP="00F977D5">
      <w:pPr>
        <w:spacing w:line="360" w:lineRule="auto"/>
        <w:jc w:val="center"/>
        <w:rPr>
          <w:rFonts w:ascii="Times New Roman" w:hAnsi="Times New Roman" w:cs="Times New Roman"/>
          <w:i/>
          <w:iCs/>
          <w:sz w:val="28"/>
          <w:szCs w:val="28"/>
          <w:lang w:val="en-US"/>
        </w:rPr>
      </w:pPr>
      <w:r>
        <w:rPr>
          <w:rFonts w:ascii="Times New Roman" w:hAnsi="Times New Roman" w:cs="Times New Roman"/>
          <w:i/>
          <w:iCs/>
          <w:sz w:val="28"/>
          <w:szCs w:val="28"/>
          <w:lang w:val="en-US"/>
        </w:rPr>
        <w:t>Composition of Semiconductor Industry</w:t>
      </w:r>
      <w:r w:rsidR="002B05F3">
        <w:rPr>
          <w:rFonts w:ascii="Times New Roman" w:hAnsi="Times New Roman" w:cs="Times New Roman"/>
          <w:i/>
          <w:iCs/>
          <w:sz w:val="28"/>
          <w:szCs w:val="28"/>
          <w:lang w:val="en-US"/>
        </w:rPr>
        <w:t>. Compiled by the author</w:t>
      </w:r>
      <w:r w:rsidR="00F977D5">
        <w:rPr>
          <w:rFonts w:ascii="Times New Roman" w:hAnsi="Times New Roman" w:cs="Times New Roman"/>
          <w:i/>
          <w:iCs/>
          <w:sz w:val="28"/>
          <w:szCs w:val="28"/>
          <w:lang w:val="en-US"/>
        </w:rPr>
        <w:t>s</w:t>
      </w:r>
      <w:r w:rsidR="002B05F3">
        <w:rPr>
          <w:rFonts w:ascii="Times New Roman" w:hAnsi="Times New Roman" w:cs="Times New Roman"/>
          <w:i/>
          <w:iCs/>
          <w:sz w:val="28"/>
          <w:szCs w:val="28"/>
          <w:lang w:val="en-US"/>
        </w:rPr>
        <w:t xml:space="preserve"> based on </w:t>
      </w:r>
      <w:r>
        <w:rPr>
          <w:rFonts w:ascii="Times New Roman" w:hAnsi="Times New Roman" w:cs="Times New Roman"/>
          <w:i/>
          <w:iCs/>
          <w:sz w:val="28"/>
          <w:szCs w:val="28"/>
          <w:lang w:val="en-US"/>
        </w:rPr>
        <w:t xml:space="preserve">Khan </w:t>
      </w:r>
      <w:r w:rsidR="002B05F3">
        <w:rPr>
          <w:rFonts w:ascii="Times New Roman" w:hAnsi="Times New Roman" w:cs="Times New Roman"/>
          <w:i/>
          <w:iCs/>
          <w:sz w:val="28"/>
          <w:szCs w:val="28"/>
          <w:lang w:val="en-US"/>
        </w:rPr>
        <w:t>et al. (</w:t>
      </w:r>
      <w:r>
        <w:rPr>
          <w:rFonts w:ascii="Times New Roman" w:hAnsi="Times New Roman" w:cs="Times New Roman"/>
          <w:i/>
          <w:iCs/>
          <w:sz w:val="28"/>
          <w:szCs w:val="28"/>
          <w:lang w:val="en-US"/>
        </w:rPr>
        <w:t>2021</w:t>
      </w:r>
      <w:r w:rsidR="002B05F3">
        <w:rPr>
          <w:rFonts w:ascii="Times New Roman" w:hAnsi="Times New Roman" w:cs="Times New Roman"/>
          <w:i/>
          <w:iCs/>
          <w:sz w:val="28"/>
          <w:szCs w:val="28"/>
          <w:lang w:val="en-US"/>
        </w:rPr>
        <w:t>)</w:t>
      </w:r>
    </w:p>
    <w:p w14:paraId="5BC18434" w14:textId="77777777" w:rsidR="00BC24BA" w:rsidRPr="005B0B1F" w:rsidRDefault="00BC24BA" w:rsidP="00F977D5">
      <w:pPr>
        <w:spacing w:line="360" w:lineRule="auto"/>
        <w:jc w:val="center"/>
        <w:rPr>
          <w:rFonts w:ascii="Times New Roman" w:hAnsi="Times New Roman" w:cs="Times New Roman"/>
          <w:i/>
          <w:iCs/>
          <w:sz w:val="28"/>
          <w:szCs w:val="28"/>
          <w:lang w:val="en-US"/>
        </w:rPr>
      </w:pPr>
    </w:p>
    <w:p w14:paraId="612D5B1F" w14:textId="65541AF0" w:rsidR="00EE2712" w:rsidRDefault="00080CA8" w:rsidP="00A36F2F">
      <w:pPr>
        <w:spacing w:line="360" w:lineRule="auto"/>
        <w:ind w:right="142" w:firstLine="709"/>
        <w:jc w:val="both"/>
        <w:rPr>
          <w:rFonts w:ascii="Times New Roman" w:hAnsi="Times New Roman" w:cs="Times New Roman"/>
          <w:sz w:val="28"/>
          <w:szCs w:val="28"/>
          <w:lang w:val="en-US"/>
        </w:rPr>
      </w:pPr>
      <w:r>
        <w:rPr>
          <w:rFonts w:ascii="Times New Roman" w:hAnsi="Times New Roman" w:cs="Times New Roman"/>
          <w:b/>
          <w:bCs/>
          <w:sz w:val="28"/>
          <w:szCs w:val="28"/>
          <w:lang w:val="en-US"/>
        </w:rPr>
        <w:t xml:space="preserve">Global market overview. </w:t>
      </w:r>
      <w:r w:rsidR="00745BF4">
        <w:rPr>
          <w:rFonts w:ascii="Times New Roman" w:hAnsi="Times New Roman" w:cs="Times New Roman"/>
          <w:sz w:val="28"/>
          <w:szCs w:val="28"/>
          <w:lang w:val="en-US"/>
        </w:rPr>
        <w:t xml:space="preserve">Over the recent decade semiconductor industry has grown </w:t>
      </w:r>
      <w:r w:rsidR="00F25CE3">
        <w:rPr>
          <w:rFonts w:ascii="Times New Roman" w:hAnsi="Times New Roman" w:cs="Times New Roman"/>
          <w:sz w:val="28"/>
          <w:szCs w:val="28"/>
          <w:lang w:val="en-US"/>
        </w:rPr>
        <w:t xml:space="preserve">by </w:t>
      </w:r>
      <w:r w:rsidR="00127023">
        <w:rPr>
          <w:rFonts w:ascii="Times New Roman" w:hAnsi="Times New Roman" w:cs="Times New Roman"/>
          <w:sz w:val="28"/>
          <w:szCs w:val="28"/>
          <w:lang w:val="en-US"/>
        </w:rPr>
        <w:t>72</w:t>
      </w:r>
      <w:r w:rsidR="00834D94">
        <w:rPr>
          <w:rFonts w:ascii="Times New Roman" w:hAnsi="Times New Roman" w:cs="Times New Roman"/>
          <w:sz w:val="28"/>
          <w:szCs w:val="28"/>
          <w:lang w:val="en-US"/>
        </w:rPr>
        <w:t>,2</w:t>
      </w:r>
      <w:r w:rsidR="00745BF4">
        <w:rPr>
          <w:rFonts w:ascii="Times New Roman" w:hAnsi="Times New Roman" w:cs="Times New Roman"/>
          <w:sz w:val="28"/>
          <w:szCs w:val="28"/>
          <w:lang w:val="en-US"/>
        </w:rPr>
        <w:t>% from</w:t>
      </w:r>
      <w:r w:rsidR="00745BF4" w:rsidRPr="00F977D5">
        <w:rPr>
          <w:rFonts w:ascii="Times New Roman" w:hAnsi="Times New Roman" w:cs="Times New Roman"/>
          <w:color w:val="FF0000"/>
          <w:sz w:val="28"/>
          <w:szCs w:val="28"/>
          <w:lang w:val="en-US"/>
        </w:rPr>
        <w:t xml:space="preserve"> </w:t>
      </w:r>
      <w:r w:rsidR="00F25CE3" w:rsidRPr="00127023">
        <w:rPr>
          <w:rFonts w:ascii="Times New Roman" w:hAnsi="Times New Roman" w:cs="Times New Roman"/>
          <w:color w:val="000000" w:themeColor="text1"/>
          <w:sz w:val="28"/>
          <w:szCs w:val="28"/>
          <w:lang w:val="en-US"/>
        </w:rPr>
        <w:t>$</w:t>
      </w:r>
      <w:r w:rsidR="00745BF4" w:rsidRPr="00127023">
        <w:rPr>
          <w:rFonts w:ascii="Times New Roman" w:hAnsi="Times New Roman" w:cs="Times New Roman"/>
          <w:color w:val="000000" w:themeColor="text1"/>
          <w:sz w:val="28"/>
          <w:szCs w:val="28"/>
          <w:lang w:val="en-US"/>
        </w:rPr>
        <w:t>3</w:t>
      </w:r>
      <w:r w:rsidR="00127023" w:rsidRPr="00127023">
        <w:rPr>
          <w:rFonts w:ascii="Times New Roman" w:hAnsi="Times New Roman" w:cs="Times New Roman"/>
          <w:color w:val="000000" w:themeColor="text1"/>
          <w:sz w:val="28"/>
          <w:szCs w:val="28"/>
          <w:lang w:val="en-US"/>
        </w:rPr>
        <w:t xml:space="preserve">06 </w:t>
      </w:r>
      <w:r w:rsidR="00F25CE3" w:rsidRPr="00127023">
        <w:rPr>
          <w:rFonts w:ascii="Times New Roman" w:hAnsi="Times New Roman" w:cs="Times New Roman"/>
          <w:color w:val="000000" w:themeColor="text1"/>
          <w:sz w:val="28"/>
          <w:szCs w:val="28"/>
          <w:lang w:val="en-US"/>
        </w:rPr>
        <w:t xml:space="preserve">billon </w:t>
      </w:r>
      <w:r w:rsidR="003D10B8" w:rsidRPr="00127023">
        <w:rPr>
          <w:rFonts w:ascii="Times New Roman" w:hAnsi="Times New Roman" w:cs="Times New Roman"/>
          <w:color w:val="000000" w:themeColor="text1"/>
          <w:sz w:val="28"/>
          <w:szCs w:val="28"/>
          <w:lang w:val="en-US"/>
        </w:rPr>
        <w:t>in 201</w:t>
      </w:r>
      <w:r w:rsidR="00127023" w:rsidRPr="00127023">
        <w:rPr>
          <w:rFonts w:ascii="Times New Roman" w:hAnsi="Times New Roman" w:cs="Times New Roman"/>
          <w:color w:val="000000" w:themeColor="text1"/>
          <w:sz w:val="28"/>
          <w:szCs w:val="28"/>
          <w:lang w:val="en-US"/>
        </w:rPr>
        <w:t>3</w:t>
      </w:r>
      <w:r w:rsidR="00745BF4" w:rsidRPr="00127023">
        <w:rPr>
          <w:rFonts w:ascii="Times New Roman" w:hAnsi="Times New Roman" w:cs="Times New Roman"/>
          <w:color w:val="000000" w:themeColor="text1"/>
          <w:sz w:val="28"/>
          <w:szCs w:val="28"/>
          <w:lang w:val="en-US"/>
        </w:rPr>
        <w:t xml:space="preserve"> </w:t>
      </w:r>
      <w:r w:rsidR="00745BF4">
        <w:rPr>
          <w:rFonts w:ascii="Times New Roman" w:hAnsi="Times New Roman" w:cs="Times New Roman"/>
          <w:sz w:val="28"/>
          <w:szCs w:val="28"/>
          <w:lang w:val="en-US"/>
        </w:rPr>
        <w:t xml:space="preserve">to </w:t>
      </w:r>
      <w:r w:rsidR="00F25CE3">
        <w:rPr>
          <w:rFonts w:ascii="Times New Roman" w:hAnsi="Times New Roman" w:cs="Times New Roman"/>
          <w:sz w:val="28"/>
          <w:szCs w:val="28"/>
          <w:lang w:val="en-US"/>
        </w:rPr>
        <w:t>$</w:t>
      </w:r>
      <w:r w:rsidR="00745BF4">
        <w:rPr>
          <w:rFonts w:ascii="Times New Roman" w:hAnsi="Times New Roman" w:cs="Times New Roman"/>
          <w:sz w:val="28"/>
          <w:szCs w:val="28"/>
          <w:lang w:val="en-US"/>
        </w:rPr>
        <w:t>526,8 bill</w:t>
      </w:r>
      <w:r w:rsidR="00F25CE3">
        <w:rPr>
          <w:rFonts w:ascii="Times New Roman" w:hAnsi="Times New Roman" w:cs="Times New Roman"/>
          <w:sz w:val="28"/>
          <w:szCs w:val="28"/>
          <w:lang w:val="en-US"/>
        </w:rPr>
        <w:t>ion</w:t>
      </w:r>
      <w:r w:rsidR="003D10B8">
        <w:rPr>
          <w:rFonts w:ascii="Times New Roman" w:hAnsi="Times New Roman" w:cs="Times New Roman"/>
          <w:sz w:val="28"/>
          <w:szCs w:val="28"/>
          <w:lang w:val="en-US"/>
        </w:rPr>
        <w:t xml:space="preserve"> in 2023</w:t>
      </w:r>
      <w:r w:rsidR="00745BF4">
        <w:rPr>
          <w:rFonts w:ascii="Times New Roman" w:hAnsi="Times New Roman" w:cs="Times New Roman"/>
          <w:sz w:val="28"/>
          <w:szCs w:val="28"/>
          <w:lang w:val="en-US"/>
        </w:rPr>
        <w:t xml:space="preserve"> and is projected to reach 1 trillion in size by 2030 (McKinsey, 2020). </w:t>
      </w:r>
      <w:r w:rsidR="00A47BE7">
        <w:rPr>
          <w:rFonts w:ascii="Times New Roman" w:hAnsi="Times New Roman" w:cs="Times New Roman"/>
          <w:sz w:val="28"/>
          <w:szCs w:val="28"/>
          <w:lang w:val="en-US"/>
        </w:rPr>
        <w:t>However,</w:t>
      </w:r>
      <w:r w:rsidR="00C62927">
        <w:rPr>
          <w:rFonts w:ascii="Times New Roman" w:hAnsi="Times New Roman" w:cs="Times New Roman"/>
          <w:sz w:val="28"/>
          <w:szCs w:val="28"/>
          <w:lang w:val="en-US"/>
        </w:rPr>
        <w:t xml:space="preserve"> the industry </w:t>
      </w:r>
      <w:r w:rsidR="00A47BE7">
        <w:rPr>
          <w:rFonts w:ascii="Times New Roman" w:hAnsi="Times New Roman" w:cs="Times New Roman"/>
          <w:sz w:val="28"/>
          <w:szCs w:val="28"/>
          <w:lang w:val="en-US"/>
        </w:rPr>
        <w:t>development</w:t>
      </w:r>
      <w:r w:rsidR="00C62927">
        <w:rPr>
          <w:rFonts w:ascii="Times New Roman" w:hAnsi="Times New Roman" w:cs="Times New Roman"/>
          <w:sz w:val="28"/>
          <w:szCs w:val="28"/>
          <w:lang w:val="en-US"/>
        </w:rPr>
        <w:t xml:space="preserve"> has been inconsistent with periods of high growth followed by stagnation </w:t>
      </w:r>
      <w:r w:rsidR="00CA4434">
        <w:rPr>
          <w:rFonts w:ascii="Times New Roman" w:hAnsi="Times New Roman" w:cs="Times New Roman"/>
          <w:sz w:val="28"/>
          <w:szCs w:val="28"/>
          <w:lang w:val="en-US"/>
        </w:rPr>
        <w:t xml:space="preserve">and </w:t>
      </w:r>
      <w:r w:rsidR="00C62927">
        <w:rPr>
          <w:rFonts w:ascii="Times New Roman" w:hAnsi="Times New Roman" w:cs="Times New Roman"/>
          <w:sz w:val="28"/>
          <w:szCs w:val="28"/>
          <w:lang w:val="en-US"/>
        </w:rPr>
        <w:t xml:space="preserve">fall in 2015-2016, 2019 and 2023. </w:t>
      </w:r>
      <w:r w:rsidR="003D10B8">
        <w:rPr>
          <w:rFonts w:ascii="Times New Roman" w:hAnsi="Times New Roman" w:cs="Times New Roman"/>
          <w:sz w:val="28"/>
          <w:szCs w:val="28"/>
          <w:lang w:val="en-US"/>
        </w:rPr>
        <w:t xml:space="preserve">Such dynamics </w:t>
      </w:r>
      <w:r w:rsidR="00CA4434">
        <w:rPr>
          <w:rFonts w:ascii="Times New Roman" w:hAnsi="Times New Roman" w:cs="Times New Roman"/>
          <w:sz w:val="28"/>
          <w:szCs w:val="28"/>
          <w:lang w:val="en-US"/>
        </w:rPr>
        <w:t xml:space="preserve">is explained </w:t>
      </w:r>
      <w:r w:rsidR="003D10B8">
        <w:rPr>
          <w:rFonts w:ascii="Times New Roman" w:hAnsi="Times New Roman" w:cs="Times New Roman"/>
          <w:sz w:val="28"/>
          <w:szCs w:val="28"/>
          <w:lang w:val="en-US"/>
        </w:rPr>
        <w:t xml:space="preserve">by numerous industry-specific and macro factors. </w:t>
      </w:r>
      <w:r w:rsidR="00475215">
        <w:rPr>
          <w:rFonts w:ascii="Times New Roman" w:hAnsi="Times New Roman" w:cs="Times New Roman"/>
          <w:sz w:val="28"/>
          <w:szCs w:val="28"/>
          <w:lang w:val="en-US"/>
        </w:rPr>
        <w:t>First</w:t>
      </w:r>
      <w:r w:rsidR="003D10B8">
        <w:rPr>
          <w:rFonts w:ascii="Times New Roman" w:hAnsi="Times New Roman" w:cs="Times New Roman"/>
          <w:sz w:val="28"/>
          <w:szCs w:val="28"/>
          <w:lang w:val="en-US"/>
        </w:rPr>
        <w:t>,</w:t>
      </w:r>
      <w:r w:rsidR="00847172">
        <w:rPr>
          <w:rFonts w:ascii="Times New Roman" w:hAnsi="Times New Roman" w:cs="Times New Roman"/>
          <w:sz w:val="28"/>
          <w:szCs w:val="28"/>
          <w:lang w:val="en-US"/>
        </w:rPr>
        <w:t xml:space="preserve"> IC</w:t>
      </w:r>
      <w:r w:rsidR="00CA4434">
        <w:rPr>
          <w:rFonts w:ascii="Times New Roman" w:hAnsi="Times New Roman" w:cs="Times New Roman"/>
          <w:sz w:val="28"/>
          <w:szCs w:val="28"/>
          <w:lang w:val="en-US"/>
        </w:rPr>
        <w:t>s</w:t>
      </w:r>
      <w:r w:rsidR="00847172">
        <w:rPr>
          <w:rFonts w:ascii="Times New Roman" w:hAnsi="Times New Roman" w:cs="Times New Roman"/>
          <w:sz w:val="28"/>
          <w:szCs w:val="28"/>
          <w:lang w:val="en-US"/>
        </w:rPr>
        <w:t xml:space="preserve"> </w:t>
      </w:r>
      <w:r w:rsidR="003D10B8">
        <w:rPr>
          <w:rFonts w:ascii="Times New Roman" w:hAnsi="Times New Roman" w:cs="Times New Roman"/>
          <w:sz w:val="28"/>
          <w:szCs w:val="28"/>
          <w:lang w:val="en-US"/>
        </w:rPr>
        <w:t>ha</w:t>
      </w:r>
      <w:r w:rsidR="00CA4434">
        <w:rPr>
          <w:rFonts w:ascii="Times New Roman" w:hAnsi="Times New Roman" w:cs="Times New Roman"/>
          <w:sz w:val="28"/>
          <w:szCs w:val="28"/>
          <w:lang w:val="en-US"/>
        </w:rPr>
        <w:t>ve</w:t>
      </w:r>
      <w:r w:rsidR="003D10B8">
        <w:rPr>
          <w:rFonts w:ascii="Times New Roman" w:hAnsi="Times New Roman" w:cs="Times New Roman"/>
          <w:sz w:val="28"/>
          <w:szCs w:val="28"/>
          <w:lang w:val="en-US"/>
        </w:rPr>
        <w:t xml:space="preserve"> a relatively short</w:t>
      </w:r>
      <w:r w:rsidR="00CA4434">
        <w:rPr>
          <w:rFonts w:ascii="Times New Roman" w:hAnsi="Times New Roman" w:cs="Times New Roman"/>
          <w:sz w:val="28"/>
          <w:szCs w:val="28"/>
          <w:lang w:val="en-US"/>
        </w:rPr>
        <w:t xml:space="preserve"> c</w:t>
      </w:r>
      <w:r w:rsidR="003D10B8">
        <w:rPr>
          <w:rFonts w:ascii="Times New Roman" w:hAnsi="Times New Roman" w:cs="Times New Roman"/>
          <w:sz w:val="28"/>
          <w:szCs w:val="28"/>
          <w:lang w:val="en-US"/>
        </w:rPr>
        <w:t xml:space="preserve">ycle of approximately 2-years long, which </w:t>
      </w:r>
      <w:r w:rsidR="00CA4434">
        <w:rPr>
          <w:rFonts w:ascii="Times New Roman" w:hAnsi="Times New Roman" w:cs="Times New Roman"/>
          <w:sz w:val="28"/>
          <w:szCs w:val="28"/>
          <w:lang w:val="en-US"/>
        </w:rPr>
        <w:t>is</w:t>
      </w:r>
      <w:r w:rsidR="003D10B8">
        <w:rPr>
          <w:rFonts w:ascii="Times New Roman" w:hAnsi="Times New Roman" w:cs="Times New Roman"/>
          <w:sz w:val="28"/>
          <w:szCs w:val="28"/>
          <w:lang w:val="en-US"/>
        </w:rPr>
        <w:t xml:space="preserve"> linked to the Moore’s law</w:t>
      </w:r>
      <w:r w:rsidR="00847172">
        <w:rPr>
          <w:rFonts w:ascii="Times New Roman" w:hAnsi="Times New Roman" w:cs="Times New Roman"/>
          <w:sz w:val="28"/>
          <w:szCs w:val="28"/>
          <w:lang w:val="en-US"/>
        </w:rPr>
        <w:t xml:space="preserve">. </w:t>
      </w:r>
      <w:r w:rsidR="00F977D5">
        <w:rPr>
          <w:rFonts w:ascii="Times New Roman" w:hAnsi="Times New Roman" w:cs="Times New Roman"/>
          <w:sz w:val="28"/>
          <w:szCs w:val="28"/>
          <w:lang w:val="en-US"/>
        </w:rPr>
        <w:t xml:space="preserve">This results in a ‘bullwhip effect’, which is caused by the lack of capabilities to produce new chip models in the beginning of the cycle leading to deficits. </w:t>
      </w:r>
      <w:proofErr w:type="gramStart"/>
      <w:r w:rsidR="00F977D5">
        <w:rPr>
          <w:rFonts w:ascii="Times New Roman" w:hAnsi="Times New Roman" w:cs="Times New Roman"/>
          <w:sz w:val="28"/>
          <w:szCs w:val="28"/>
          <w:lang w:val="en-US"/>
        </w:rPr>
        <w:t>Later on</w:t>
      </w:r>
      <w:proofErr w:type="gramEnd"/>
      <w:r w:rsidR="00F977D5">
        <w:rPr>
          <w:rFonts w:ascii="Times New Roman" w:hAnsi="Times New Roman" w:cs="Times New Roman"/>
          <w:sz w:val="28"/>
          <w:szCs w:val="28"/>
          <w:lang w:val="en-US"/>
        </w:rPr>
        <w:t xml:space="preserve">, manufacturers put into operation new facilities, which causes the prices to drop sharply </w:t>
      </w:r>
      <w:r w:rsidR="00024899">
        <w:rPr>
          <w:rFonts w:ascii="Times New Roman" w:hAnsi="Times New Roman" w:cs="Times New Roman"/>
          <w:sz w:val="28"/>
          <w:szCs w:val="28"/>
          <w:lang w:val="en-US"/>
        </w:rPr>
        <w:t>(</w:t>
      </w:r>
      <w:proofErr w:type="spellStart"/>
      <w:r w:rsidR="00A95CAF">
        <w:rPr>
          <w:rFonts w:ascii="Times New Roman" w:hAnsi="Times New Roman" w:cs="Times New Roman"/>
          <w:sz w:val="28"/>
          <w:szCs w:val="28"/>
          <w:lang w:val="en-US"/>
        </w:rPr>
        <w:t>Ahlsten</w:t>
      </w:r>
      <w:proofErr w:type="spellEnd"/>
      <w:r w:rsidR="00024899">
        <w:rPr>
          <w:rFonts w:ascii="Times New Roman" w:hAnsi="Times New Roman" w:cs="Times New Roman"/>
          <w:sz w:val="28"/>
          <w:szCs w:val="28"/>
          <w:lang w:val="en-US"/>
        </w:rPr>
        <w:t>, 2023). Th</w:t>
      </w:r>
      <w:r w:rsidR="00CA4434">
        <w:rPr>
          <w:rFonts w:ascii="Times New Roman" w:hAnsi="Times New Roman" w:cs="Times New Roman"/>
          <w:sz w:val="28"/>
          <w:szCs w:val="28"/>
          <w:lang w:val="en-US"/>
        </w:rPr>
        <w:t xml:space="preserve">e </w:t>
      </w:r>
      <w:r w:rsidR="00024899">
        <w:rPr>
          <w:rFonts w:ascii="Times New Roman" w:hAnsi="Times New Roman" w:cs="Times New Roman"/>
          <w:sz w:val="28"/>
          <w:szCs w:val="28"/>
          <w:lang w:val="en-US"/>
        </w:rPr>
        <w:t>‘bullwhip effect’ could be seen in years 2017 and 2021</w:t>
      </w:r>
      <w:r w:rsidR="00EE2712">
        <w:rPr>
          <w:rFonts w:ascii="Times New Roman" w:hAnsi="Times New Roman" w:cs="Times New Roman"/>
          <w:sz w:val="28"/>
          <w:szCs w:val="28"/>
          <w:lang w:val="en-US"/>
        </w:rPr>
        <w:t>, which can also be illustrated by analyzing the statistics of the industry output: as the available data since 201</w:t>
      </w:r>
      <w:r w:rsidR="00CA4434">
        <w:rPr>
          <w:rFonts w:ascii="Times New Roman" w:hAnsi="Times New Roman" w:cs="Times New Roman"/>
          <w:sz w:val="28"/>
          <w:szCs w:val="28"/>
          <w:lang w:val="en-US"/>
        </w:rPr>
        <w:t>6</w:t>
      </w:r>
      <w:r w:rsidR="00EE2712">
        <w:rPr>
          <w:rFonts w:ascii="Times New Roman" w:hAnsi="Times New Roman" w:cs="Times New Roman"/>
          <w:sz w:val="28"/>
          <w:szCs w:val="28"/>
          <w:lang w:val="en-US"/>
        </w:rPr>
        <w:t xml:space="preserve"> shows, there has been no year with negative production growt</w:t>
      </w:r>
      <w:r w:rsidR="00CA4434">
        <w:rPr>
          <w:rFonts w:ascii="Times New Roman" w:hAnsi="Times New Roman" w:cs="Times New Roman"/>
          <w:sz w:val="28"/>
          <w:szCs w:val="28"/>
          <w:lang w:val="en-US"/>
        </w:rPr>
        <w:t>h (Semiconductor Industry Association, 2024)</w:t>
      </w:r>
      <w:r w:rsidR="00EE2712">
        <w:rPr>
          <w:rFonts w:ascii="Times New Roman" w:hAnsi="Times New Roman" w:cs="Times New Roman"/>
          <w:sz w:val="28"/>
          <w:szCs w:val="28"/>
          <w:lang w:val="en-US"/>
        </w:rPr>
        <w:t xml:space="preserve">. </w:t>
      </w:r>
    </w:p>
    <w:p w14:paraId="7768F9C3" w14:textId="7C8E6B1D" w:rsidR="00F977D5" w:rsidRDefault="00F977D5" w:rsidP="00F977D5">
      <w:pPr>
        <w:spacing w:line="360" w:lineRule="auto"/>
        <w:ind w:right="142" w:firstLine="709"/>
        <w:jc w:val="right"/>
        <w:rPr>
          <w:rFonts w:ascii="Times New Roman" w:hAnsi="Times New Roman" w:cs="Times New Roman"/>
          <w:i/>
          <w:iCs/>
          <w:sz w:val="28"/>
          <w:szCs w:val="28"/>
          <w:lang w:val="en-US"/>
        </w:rPr>
      </w:pPr>
      <w:r>
        <w:rPr>
          <w:rFonts w:ascii="Times New Roman" w:hAnsi="Times New Roman" w:cs="Times New Roman"/>
          <w:i/>
          <w:iCs/>
          <w:sz w:val="28"/>
          <w:szCs w:val="28"/>
          <w:lang w:val="en-US"/>
        </w:rPr>
        <w:t>Graph 1.</w:t>
      </w:r>
    </w:p>
    <w:p w14:paraId="2DA1476A" w14:textId="6FE9C669" w:rsidR="00127023" w:rsidRDefault="00C74B9E" w:rsidP="00127023">
      <w:pPr>
        <w:spacing w:line="360" w:lineRule="auto"/>
        <w:ind w:right="142"/>
        <w:jc w:val="center"/>
        <w:rPr>
          <w:rFonts w:ascii="Times New Roman" w:hAnsi="Times New Roman" w:cs="Times New Roman"/>
          <w:sz w:val="28"/>
          <w:szCs w:val="28"/>
          <w:lang w:val="en-US"/>
        </w:rPr>
      </w:pPr>
      <w:r>
        <w:rPr>
          <w:noProof/>
        </w:rPr>
        <w:lastRenderedPageBreak/>
        <mc:AlternateContent>
          <mc:Choice Requires="wps">
            <w:drawing>
              <wp:anchor distT="0" distB="0" distL="114300" distR="114300" simplePos="0" relativeHeight="251667456" behindDoc="0" locked="0" layoutInCell="1" allowOverlap="1" wp14:anchorId="766D9690" wp14:editId="31363A6A">
                <wp:simplePos x="0" y="0"/>
                <wp:positionH relativeFrom="column">
                  <wp:posOffset>770890</wp:posOffset>
                </wp:positionH>
                <wp:positionV relativeFrom="paragraph">
                  <wp:posOffset>2126615</wp:posOffset>
                </wp:positionV>
                <wp:extent cx="4248000" cy="0"/>
                <wp:effectExtent l="0" t="63500" r="0" b="76200"/>
                <wp:wrapNone/>
                <wp:docPr id="1819648935" name="Прямая со стрелкой 1"/>
                <wp:cNvGraphicFramePr/>
                <a:graphic xmlns:a="http://schemas.openxmlformats.org/drawingml/2006/main">
                  <a:graphicData uri="http://schemas.microsoft.com/office/word/2010/wordprocessingShape">
                    <wps:wsp>
                      <wps:cNvCnPr/>
                      <wps:spPr>
                        <a:xfrm>
                          <a:off x="0" y="0"/>
                          <a:ext cx="4248000" cy="0"/>
                        </a:xfrm>
                        <a:prstGeom prst="straightConnector1">
                          <a:avLst/>
                        </a:prstGeom>
                        <a:ln w="12700">
                          <a:solidFill>
                            <a:schemeClr val="tx1">
                              <a:lumMod val="65000"/>
                              <a:lumOff val="3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984BC86" id="_x0000_t32" coordsize="21600,21600" o:spt="32" o:oned="t" path="m,l21600,21600e" filled="f">
                <v:path arrowok="t" fillok="f" o:connecttype="none"/>
                <o:lock v:ext="edit" shapetype="t"/>
              </v:shapetype>
              <v:shape id="Прямая со стрелкой 1" o:spid="_x0000_s1026" type="#_x0000_t32" style="position:absolute;margin-left:60.7pt;margin-top:167.45pt;width:334.5pt;height: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" strokecolor="#5a5a5a [2109]" strokeweight="1pt">
                <v:stroke endarrow="block" joinstyle="miter"/>
              </v:shape>
            </w:pict>
          </mc:Fallback>
        </mc:AlternateContent>
      </w:r>
      <w:r>
        <w:rPr>
          <w:noProof/>
        </w:rPr>
        <mc:AlternateContent>
          <mc:Choice Requires="wps">
            <w:drawing>
              <wp:anchor distT="0" distB="0" distL="114300" distR="114300" simplePos="0" relativeHeight="251665408" behindDoc="0" locked="0" layoutInCell="1" allowOverlap="1" wp14:anchorId="7B44F82D" wp14:editId="7D3F243A">
                <wp:simplePos x="0" y="0"/>
                <wp:positionH relativeFrom="column">
                  <wp:posOffset>774791</wp:posOffset>
                </wp:positionH>
                <wp:positionV relativeFrom="paragraph">
                  <wp:posOffset>76744</wp:posOffset>
                </wp:positionV>
                <wp:extent cx="0" cy="2050869"/>
                <wp:effectExtent l="63500" t="25400" r="38100" b="6985"/>
                <wp:wrapNone/>
                <wp:docPr id="845960821" name="Прямая со стрелкой 1"/>
                <wp:cNvGraphicFramePr/>
                <a:graphic xmlns:a="http://schemas.openxmlformats.org/drawingml/2006/main">
                  <a:graphicData uri="http://schemas.microsoft.com/office/word/2010/wordprocessingShape">
                    <wps:wsp>
                      <wps:cNvCnPr/>
                      <wps:spPr>
                        <a:xfrm flipV="1">
                          <a:off x="0" y="0"/>
                          <a:ext cx="0" cy="2050869"/>
                        </a:xfrm>
                        <a:prstGeom prst="straightConnector1">
                          <a:avLst/>
                        </a:prstGeom>
                        <a:ln w="12700">
                          <a:solidFill>
                            <a:schemeClr val="tx1">
                              <a:lumMod val="65000"/>
                              <a:lumOff val="3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E2609CD" id="Прямая со стрелкой 1" o:spid="_x0000_s1026" type="#_x0000_t32" style="position:absolute;margin-left:61pt;margin-top:6.05pt;width:0;height:161.5pt;flip:y;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" strokecolor="#5a5a5a [2109]" strokeweight="1pt">
                <v:stroke endarrow="block" joinstyle="miter"/>
              </v:shape>
            </w:pict>
          </mc:Fallback>
        </mc:AlternateContent>
      </w:r>
      <w:r w:rsidR="00127023">
        <w:rPr>
          <w:noProof/>
        </w:rPr>
        <w:drawing>
          <wp:inline distT="0" distB="0" distL="0" distR="0" wp14:anchorId="05D2DD87" wp14:editId="3102BA00">
            <wp:extent cx="5084710" cy="2762918"/>
            <wp:effectExtent l="0" t="0" r="8255" b="18415"/>
            <wp:docPr id="1233227407" name="Диаграмма 1">
              <a:extLst xmlns:a="http://schemas.openxmlformats.org/drawingml/2006/main">
                <a:ext uri="{FF2B5EF4-FFF2-40B4-BE49-F238E27FC236}">
                  <a16:creationId xmlns:a16="http://schemas.microsoft.com/office/drawing/2014/main" id="{AB82379B-04EF-D6A3-C18A-32C9E8B8F6B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1F3D8BB2" w14:textId="77777777" w:rsidR="00127023" w:rsidRDefault="00127023" w:rsidP="00127023">
      <w:pPr>
        <w:spacing w:line="360" w:lineRule="auto"/>
        <w:ind w:right="142" w:firstLine="709"/>
        <w:jc w:val="center"/>
        <w:rPr>
          <w:rFonts w:ascii="Times New Roman" w:hAnsi="Times New Roman" w:cs="Times New Roman"/>
          <w:i/>
          <w:iCs/>
          <w:sz w:val="28"/>
          <w:szCs w:val="28"/>
          <w:lang w:val="en-US"/>
        </w:rPr>
      </w:pPr>
      <w:r>
        <w:rPr>
          <w:rFonts w:ascii="Times New Roman" w:hAnsi="Times New Roman" w:cs="Times New Roman"/>
          <w:i/>
          <w:iCs/>
          <w:sz w:val="28"/>
          <w:szCs w:val="28"/>
          <w:lang w:val="en-US"/>
        </w:rPr>
        <w:t>Global semiconductor industry revenue (USD billion) and YoY change (%) in 2013-2023.</w:t>
      </w:r>
    </w:p>
    <w:p w14:paraId="240DAF5F" w14:textId="1DDC7976" w:rsidR="009B21FF" w:rsidRDefault="00127023" w:rsidP="00834D94">
      <w:pPr>
        <w:spacing w:line="360" w:lineRule="auto"/>
        <w:ind w:right="142" w:firstLine="709"/>
        <w:jc w:val="center"/>
        <w:rPr>
          <w:rFonts w:ascii="Times New Roman" w:hAnsi="Times New Roman" w:cs="Times New Roman"/>
          <w:i/>
          <w:iCs/>
          <w:sz w:val="28"/>
          <w:szCs w:val="28"/>
          <w:lang w:val="en-US"/>
        </w:rPr>
      </w:pPr>
      <w:r>
        <w:rPr>
          <w:rFonts w:ascii="Times New Roman" w:hAnsi="Times New Roman" w:cs="Times New Roman"/>
          <w:i/>
          <w:iCs/>
          <w:sz w:val="28"/>
          <w:szCs w:val="28"/>
          <w:lang w:val="en-US"/>
        </w:rPr>
        <w:t xml:space="preserve">Source: </w:t>
      </w:r>
      <w:bookmarkStart w:id="7" w:name="OLE_LINK1"/>
      <w:r>
        <w:rPr>
          <w:rFonts w:ascii="Times New Roman" w:hAnsi="Times New Roman" w:cs="Times New Roman"/>
          <w:i/>
          <w:iCs/>
          <w:sz w:val="28"/>
          <w:szCs w:val="28"/>
          <w:lang w:val="en-US"/>
        </w:rPr>
        <w:t>compiled by the authors based on Semiconductor Industry Association reports</w:t>
      </w:r>
      <w:bookmarkEnd w:id="7"/>
      <w:r w:rsidR="00445B37">
        <w:rPr>
          <w:rFonts w:ascii="Times New Roman" w:hAnsi="Times New Roman" w:cs="Times New Roman"/>
          <w:i/>
          <w:iCs/>
          <w:sz w:val="28"/>
          <w:szCs w:val="28"/>
          <w:lang w:val="en-US"/>
        </w:rPr>
        <w:t>.</w:t>
      </w:r>
    </w:p>
    <w:p w14:paraId="2C1EBE28" w14:textId="77777777" w:rsidR="00A36F2F" w:rsidRPr="00834D94" w:rsidRDefault="00A36F2F" w:rsidP="00834D94">
      <w:pPr>
        <w:spacing w:line="360" w:lineRule="auto"/>
        <w:ind w:right="142" w:firstLine="709"/>
        <w:jc w:val="center"/>
        <w:rPr>
          <w:rFonts w:ascii="Times New Roman" w:hAnsi="Times New Roman" w:cs="Times New Roman"/>
          <w:i/>
          <w:iCs/>
          <w:sz w:val="28"/>
          <w:szCs w:val="28"/>
          <w:lang w:val="en-US"/>
        </w:rPr>
      </w:pPr>
    </w:p>
    <w:p w14:paraId="313E6C23" w14:textId="4F4D8912" w:rsidR="00DE09A6" w:rsidRDefault="00475215" w:rsidP="000121C9">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Second, </w:t>
      </w:r>
      <w:r w:rsidR="008C078F">
        <w:rPr>
          <w:rFonts w:ascii="Times New Roman" w:hAnsi="Times New Roman" w:cs="Times New Roman"/>
          <w:sz w:val="28"/>
          <w:szCs w:val="28"/>
          <w:lang w:val="en-US"/>
        </w:rPr>
        <w:t>sharp growth in semiconductor market revenues happened in 2017 due to the shortage of NAND (</w:t>
      </w:r>
      <w:r w:rsidR="006D5D13">
        <w:rPr>
          <w:rFonts w:ascii="Times New Roman" w:hAnsi="Times New Roman" w:cs="Times New Roman"/>
          <w:sz w:val="28"/>
          <w:szCs w:val="28"/>
          <w:lang w:val="en-US"/>
        </w:rPr>
        <w:t>flash memory)</w:t>
      </w:r>
      <w:r w:rsidR="008C078F">
        <w:rPr>
          <w:rFonts w:ascii="Times New Roman" w:hAnsi="Times New Roman" w:cs="Times New Roman"/>
          <w:sz w:val="28"/>
          <w:szCs w:val="28"/>
          <w:lang w:val="en-US"/>
        </w:rPr>
        <w:t xml:space="preserve"> chips used in SSDs (Solid-State Drivers) and an increased inflation in that </w:t>
      </w:r>
      <w:r w:rsidR="00DE09A6">
        <w:rPr>
          <w:rFonts w:ascii="Times New Roman" w:hAnsi="Times New Roman" w:cs="Times New Roman"/>
          <w:sz w:val="28"/>
          <w:szCs w:val="28"/>
          <w:lang w:val="en-US"/>
        </w:rPr>
        <w:t xml:space="preserve">market segment </w:t>
      </w:r>
      <w:r w:rsidR="008C078F">
        <w:rPr>
          <w:rFonts w:ascii="Times New Roman" w:hAnsi="Times New Roman" w:cs="Times New Roman"/>
          <w:sz w:val="28"/>
          <w:szCs w:val="28"/>
          <w:lang w:val="en-US"/>
        </w:rPr>
        <w:t>(</w:t>
      </w:r>
      <w:proofErr w:type="spellStart"/>
      <w:r w:rsidR="00CA1ADE">
        <w:rPr>
          <w:rFonts w:ascii="Times New Roman" w:hAnsi="Times New Roman" w:cs="Times New Roman"/>
          <w:sz w:val="28"/>
          <w:szCs w:val="28"/>
          <w:lang w:val="en-US"/>
        </w:rPr>
        <w:t>Pettey</w:t>
      </w:r>
      <w:proofErr w:type="spellEnd"/>
      <w:r w:rsidR="00CA1ADE">
        <w:rPr>
          <w:rFonts w:ascii="Times New Roman" w:hAnsi="Times New Roman" w:cs="Times New Roman"/>
          <w:sz w:val="28"/>
          <w:szCs w:val="28"/>
          <w:lang w:val="en-US"/>
        </w:rPr>
        <w:t xml:space="preserve"> &amp; </w:t>
      </w:r>
      <w:proofErr w:type="spellStart"/>
      <w:r w:rsidR="00CA1ADE">
        <w:rPr>
          <w:rFonts w:ascii="Times New Roman" w:hAnsi="Times New Roman" w:cs="Times New Roman"/>
          <w:sz w:val="28"/>
          <w:szCs w:val="28"/>
          <w:lang w:val="en-US"/>
        </w:rPr>
        <w:t>Meulen</w:t>
      </w:r>
      <w:proofErr w:type="spellEnd"/>
      <w:r w:rsidR="006D5D13">
        <w:rPr>
          <w:rFonts w:ascii="Times New Roman" w:hAnsi="Times New Roman" w:cs="Times New Roman"/>
          <w:sz w:val="28"/>
          <w:szCs w:val="28"/>
          <w:lang w:val="en-US"/>
        </w:rPr>
        <w:t xml:space="preserve">, 2018), </w:t>
      </w:r>
      <w:r w:rsidR="00DE09A6">
        <w:rPr>
          <w:rFonts w:ascii="Times New Roman" w:hAnsi="Times New Roman" w:cs="Times New Roman"/>
          <w:sz w:val="28"/>
          <w:szCs w:val="28"/>
          <w:lang w:val="en-US"/>
        </w:rPr>
        <w:t xml:space="preserve">while </w:t>
      </w:r>
      <w:r w:rsidR="006D5D13">
        <w:rPr>
          <w:rFonts w:ascii="Times New Roman" w:hAnsi="Times New Roman" w:cs="Times New Roman"/>
          <w:sz w:val="28"/>
          <w:szCs w:val="28"/>
          <w:lang w:val="en-US"/>
        </w:rPr>
        <w:t>in 2021 the world experienced the global semiconductor shortage caused by the combination of COVID-19 pandemic</w:t>
      </w:r>
      <w:r w:rsidR="00DE09A6">
        <w:rPr>
          <w:rFonts w:ascii="Times New Roman" w:hAnsi="Times New Roman" w:cs="Times New Roman"/>
          <w:sz w:val="28"/>
          <w:szCs w:val="28"/>
          <w:lang w:val="en-US"/>
        </w:rPr>
        <w:t xml:space="preserve"> raising demand for PCs</w:t>
      </w:r>
      <w:r w:rsidR="006D5D13">
        <w:rPr>
          <w:rFonts w:ascii="Times New Roman" w:hAnsi="Times New Roman" w:cs="Times New Roman"/>
          <w:sz w:val="28"/>
          <w:szCs w:val="28"/>
          <w:lang w:val="en-US"/>
        </w:rPr>
        <w:t xml:space="preserve">, drought in Taiwan, US-China Trade war and </w:t>
      </w:r>
      <w:r w:rsidR="00DE09A6">
        <w:rPr>
          <w:rFonts w:ascii="Times New Roman" w:hAnsi="Times New Roman" w:cs="Times New Roman"/>
          <w:sz w:val="28"/>
          <w:szCs w:val="28"/>
          <w:lang w:val="en-US"/>
        </w:rPr>
        <w:t xml:space="preserve">extreme winter in Texas (King et al., 2021). </w:t>
      </w:r>
    </w:p>
    <w:p w14:paraId="42C74FC2" w14:textId="17B038D7" w:rsidR="003733D2" w:rsidRDefault="003733D2" w:rsidP="000121C9">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Third, </w:t>
      </w:r>
      <w:r w:rsidR="00652439">
        <w:rPr>
          <w:rFonts w:ascii="Times New Roman" w:hAnsi="Times New Roman" w:cs="Times New Roman"/>
          <w:sz w:val="28"/>
          <w:szCs w:val="28"/>
          <w:lang w:val="en-US"/>
        </w:rPr>
        <w:t>2019 and 202</w:t>
      </w:r>
      <w:r w:rsidR="003B74C1">
        <w:rPr>
          <w:rFonts w:ascii="Times New Roman" w:hAnsi="Times New Roman" w:cs="Times New Roman"/>
          <w:sz w:val="28"/>
          <w:szCs w:val="28"/>
          <w:lang w:val="en-US"/>
        </w:rPr>
        <w:t>3</w:t>
      </w:r>
      <w:r w:rsidR="00652439">
        <w:rPr>
          <w:rFonts w:ascii="Times New Roman" w:hAnsi="Times New Roman" w:cs="Times New Roman"/>
          <w:sz w:val="28"/>
          <w:szCs w:val="28"/>
          <w:lang w:val="en-US"/>
        </w:rPr>
        <w:t xml:space="preserve"> illustrate the cyclical price downturns followed by the negative dynamics in key application segments</w:t>
      </w:r>
      <w:r w:rsidR="004C1659">
        <w:rPr>
          <w:rFonts w:ascii="Times New Roman" w:hAnsi="Times New Roman" w:cs="Times New Roman"/>
          <w:sz w:val="28"/>
          <w:szCs w:val="28"/>
          <w:lang w:val="en-US"/>
        </w:rPr>
        <w:t>. I</w:t>
      </w:r>
      <w:r w:rsidR="00652439">
        <w:rPr>
          <w:rFonts w:ascii="Times New Roman" w:hAnsi="Times New Roman" w:cs="Times New Roman"/>
          <w:sz w:val="28"/>
          <w:szCs w:val="28"/>
          <w:lang w:val="en-US"/>
        </w:rPr>
        <w:t xml:space="preserve">n the first case the </w:t>
      </w:r>
      <w:r w:rsidR="001C178E">
        <w:rPr>
          <w:rFonts w:ascii="Times New Roman" w:hAnsi="Times New Roman" w:cs="Times New Roman"/>
          <w:sz w:val="28"/>
          <w:szCs w:val="28"/>
          <w:lang w:val="en-US"/>
        </w:rPr>
        <w:t>oversupply happened due to the weak demand for DRAM and NAND f</w:t>
      </w:r>
      <w:r w:rsidR="003B74C1">
        <w:rPr>
          <w:rFonts w:ascii="Times New Roman" w:hAnsi="Times New Roman" w:cs="Times New Roman"/>
          <w:sz w:val="28"/>
          <w:szCs w:val="28"/>
          <w:lang w:val="en-US"/>
        </w:rPr>
        <w:t>ro</w:t>
      </w:r>
      <w:r w:rsidR="001C178E">
        <w:rPr>
          <w:rFonts w:ascii="Times New Roman" w:hAnsi="Times New Roman" w:cs="Times New Roman"/>
          <w:sz w:val="28"/>
          <w:szCs w:val="28"/>
          <w:lang w:val="en-US"/>
        </w:rPr>
        <w:t xml:space="preserve">m the </w:t>
      </w:r>
      <w:proofErr w:type="spellStart"/>
      <w:r w:rsidR="001C178E">
        <w:rPr>
          <w:rFonts w:ascii="Times New Roman" w:hAnsi="Times New Roman" w:cs="Times New Roman"/>
          <w:sz w:val="28"/>
          <w:szCs w:val="28"/>
          <w:lang w:val="en-US"/>
        </w:rPr>
        <w:t>hyperscalers</w:t>
      </w:r>
      <w:proofErr w:type="spellEnd"/>
      <w:r w:rsidR="00CA1ADE">
        <w:rPr>
          <w:rFonts w:ascii="Times New Roman" w:hAnsi="Times New Roman" w:cs="Times New Roman"/>
          <w:sz w:val="28"/>
          <w:szCs w:val="28"/>
          <w:lang w:val="en-US"/>
        </w:rPr>
        <w:t xml:space="preserve">. </w:t>
      </w:r>
      <w:r w:rsidR="003B74C1">
        <w:rPr>
          <w:rFonts w:ascii="Times New Roman" w:hAnsi="Times New Roman" w:cs="Times New Roman"/>
          <w:sz w:val="28"/>
          <w:szCs w:val="28"/>
          <w:lang w:val="en-US"/>
        </w:rPr>
        <w:t xml:space="preserve">In 2023 the 8,2% contraction in sales could be related to the following factors: weak demand on key markets due to global instability and high interest rates, </w:t>
      </w:r>
      <w:r w:rsidR="00A36F2F">
        <w:rPr>
          <w:rFonts w:ascii="Times New Roman" w:hAnsi="Times New Roman" w:cs="Times New Roman"/>
          <w:sz w:val="28"/>
          <w:szCs w:val="28"/>
          <w:lang w:val="en-US"/>
        </w:rPr>
        <w:t xml:space="preserve">end of cycle, </w:t>
      </w:r>
      <w:r w:rsidR="00EA1435">
        <w:rPr>
          <w:rFonts w:ascii="Times New Roman" w:hAnsi="Times New Roman" w:cs="Times New Roman"/>
          <w:sz w:val="28"/>
          <w:szCs w:val="28"/>
          <w:lang w:val="en-US"/>
        </w:rPr>
        <w:t>prices stabilization after the 2020-2022 crisis and geopolitical tensions in key regions of semiconductor consumption (</w:t>
      </w:r>
      <w:r w:rsidR="00864143">
        <w:rPr>
          <w:rFonts w:ascii="Times New Roman" w:hAnsi="Times New Roman" w:cs="Times New Roman"/>
          <w:sz w:val="28"/>
          <w:szCs w:val="28"/>
          <w:lang w:val="en-US"/>
        </w:rPr>
        <w:t>Li</w:t>
      </w:r>
      <w:r w:rsidR="00EA1435">
        <w:rPr>
          <w:rFonts w:ascii="Times New Roman" w:hAnsi="Times New Roman" w:cs="Times New Roman"/>
          <w:sz w:val="28"/>
          <w:szCs w:val="28"/>
          <w:lang w:val="en-US"/>
        </w:rPr>
        <w:t>, 2023).</w:t>
      </w:r>
      <w:r w:rsidR="00815185">
        <w:rPr>
          <w:rFonts w:ascii="Times New Roman" w:hAnsi="Times New Roman" w:cs="Times New Roman"/>
          <w:sz w:val="28"/>
          <w:szCs w:val="28"/>
          <w:lang w:val="en-US"/>
        </w:rPr>
        <w:t xml:space="preserve"> </w:t>
      </w:r>
    </w:p>
    <w:p w14:paraId="38A9A776" w14:textId="67233B93" w:rsidR="00A719CB" w:rsidRPr="00384415" w:rsidRDefault="00815185" w:rsidP="000121C9">
      <w:pPr>
        <w:spacing w:line="360" w:lineRule="auto"/>
        <w:ind w:firstLine="709"/>
        <w:jc w:val="both"/>
        <w:rPr>
          <w:rFonts w:ascii="Times New Roman" w:hAnsi="Times New Roman" w:cs="Times New Roman"/>
          <w:i/>
          <w:iCs/>
          <w:sz w:val="28"/>
          <w:szCs w:val="28"/>
          <w:lang w:val="en-US"/>
        </w:rPr>
      </w:pPr>
      <w:r>
        <w:rPr>
          <w:rFonts w:ascii="Times New Roman" w:hAnsi="Times New Roman" w:cs="Times New Roman"/>
          <w:sz w:val="28"/>
          <w:szCs w:val="28"/>
          <w:lang w:val="en-US"/>
        </w:rPr>
        <w:t>Nevertheless, despite the recent industry turbulence and slowdown analysts</w:t>
      </w:r>
      <w:r w:rsidR="00D10902">
        <w:rPr>
          <w:rFonts w:ascii="Times New Roman" w:hAnsi="Times New Roman" w:cs="Times New Roman"/>
          <w:sz w:val="28"/>
          <w:szCs w:val="28"/>
          <w:lang w:val="en-US"/>
        </w:rPr>
        <w:t xml:space="preserve"> </w:t>
      </w:r>
      <w:r>
        <w:rPr>
          <w:rFonts w:ascii="Times New Roman" w:hAnsi="Times New Roman" w:cs="Times New Roman"/>
          <w:sz w:val="28"/>
          <w:szCs w:val="28"/>
          <w:lang w:val="en-US"/>
        </w:rPr>
        <w:t>hold a positive</w:t>
      </w:r>
      <w:r w:rsidR="00D10902">
        <w:rPr>
          <w:rFonts w:ascii="Times New Roman" w:hAnsi="Times New Roman" w:cs="Times New Roman"/>
          <w:sz w:val="28"/>
          <w:szCs w:val="28"/>
          <w:lang w:val="en-US"/>
        </w:rPr>
        <w:t xml:space="preserve"> outlook for short- and midterm. </w:t>
      </w:r>
      <w:r w:rsidR="0023373A">
        <w:rPr>
          <w:rFonts w:ascii="Times New Roman" w:hAnsi="Times New Roman" w:cs="Times New Roman"/>
          <w:sz w:val="28"/>
          <w:szCs w:val="28"/>
          <w:lang w:val="en-US"/>
        </w:rPr>
        <w:t>Simons</w:t>
      </w:r>
      <w:r w:rsidR="00D10902">
        <w:rPr>
          <w:rFonts w:ascii="Times New Roman" w:hAnsi="Times New Roman" w:cs="Times New Roman"/>
          <w:sz w:val="28"/>
          <w:szCs w:val="28"/>
          <w:lang w:val="en-US"/>
        </w:rPr>
        <w:t xml:space="preserve"> (2024) expects that </w:t>
      </w:r>
      <w:r w:rsidR="00D10902">
        <w:rPr>
          <w:rFonts w:ascii="Times New Roman" w:hAnsi="Times New Roman" w:cs="Times New Roman"/>
          <w:sz w:val="28"/>
          <w:szCs w:val="28"/>
          <w:lang w:val="en-US"/>
        </w:rPr>
        <w:lastRenderedPageBreak/>
        <w:t xml:space="preserve">industry sales would be 13% higher </w:t>
      </w:r>
      <w:r w:rsidR="00847172">
        <w:rPr>
          <w:rFonts w:ascii="Times New Roman" w:hAnsi="Times New Roman" w:cs="Times New Roman"/>
          <w:sz w:val="28"/>
          <w:szCs w:val="28"/>
          <w:lang w:val="en-US"/>
        </w:rPr>
        <w:t xml:space="preserve">in 2024 </w:t>
      </w:r>
      <w:r w:rsidR="00D10902">
        <w:rPr>
          <w:rFonts w:ascii="Times New Roman" w:hAnsi="Times New Roman" w:cs="Times New Roman"/>
          <w:sz w:val="28"/>
          <w:szCs w:val="28"/>
          <w:lang w:val="en-US"/>
        </w:rPr>
        <w:t xml:space="preserve">than in 2023 and could break the record of 2022 by at least 2,5%. IDC (2023) forecasts even better figures of 20% industry expansion. </w:t>
      </w:r>
    </w:p>
    <w:p w14:paraId="58A280E2" w14:textId="4E73089E" w:rsidR="00017E6D" w:rsidRDefault="00446574" w:rsidP="000121C9">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According to</w:t>
      </w:r>
      <w:r w:rsidR="00017E6D">
        <w:rPr>
          <w:rFonts w:ascii="Times New Roman" w:hAnsi="Times New Roman" w:cs="Times New Roman"/>
          <w:sz w:val="28"/>
          <w:szCs w:val="28"/>
          <w:lang w:val="en-US"/>
        </w:rPr>
        <w:t xml:space="preserve"> </w:t>
      </w:r>
      <w:r w:rsidR="0023373A">
        <w:rPr>
          <w:rFonts w:ascii="Times New Roman" w:hAnsi="Times New Roman" w:cs="Times New Roman"/>
          <w:sz w:val="28"/>
          <w:szCs w:val="28"/>
          <w:lang w:val="en-US"/>
        </w:rPr>
        <w:t>Simons</w:t>
      </w:r>
      <w:r w:rsidR="00017E6D">
        <w:rPr>
          <w:rFonts w:ascii="Times New Roman" w:hAnsi="Times New Roman" w:cs="Times New Roman"/>
          <w:sz w:val="28"/>
          <w:szCs w:val="28"/>
          <w:lang w:val="en-US"/>
        </w:rPr>
        <w:t xml:space="preserve"> </w:t>
      </w:r>
      <w:r>
        <w:rPr>
          <w:rFonts w:ascii="Times New Roman" w:hAnsi="Times New Roman" w:cs="Times New Roman"/>
          <w:sz w:val="28"/>
          <w:szCs w:val="28"/>
          <w:lang w:val="en-US"/>
        </w:rPr>
        <w:t>(2024)</w:t>
      </w:r>
      <w:r w:rsidR="009549BC">
        <w:rPr>
          <w:rFonts w:ascii="Times New Roman" w:hAnsi="Times New Roman" w:cs="Times New Roman"/>
          <w:sz w:val="28"/>
          <w:szCs w:val="28"/>
          <w:lang w:val="en-US"/>
        </w:rPr>
        <w:t xml:space="preserve">, global </w:t>
      </w:r>
      <w:r w:rsidR="00017E6D">
        <w:rPr>
          <w:rFonts w:ascii="Times New Roman" w:hAnsi="Times New Roman" w:cs="Times New Roman"/>
          <w:sz w:val="28"/>
          <w:szCs w:val="28"/>
          <w:lang w:val="en-US"/>
        </w:rPr>
        <w:t xml:space="preserve">chipmaking </w:t>
      </w:r>
      <w:r w:rsidR="009549BC">
        <w:rPr>
          <w:rFonts w:ascii="Times New Roman" w:hAnsi="Times New Roman" w:cs="Times New Roman"/>
          <w:sz w:val="28"/>
          <w:szCs w:val="28"/>
          <w:lang w:val="en-US"/>
        </w:rPr>
        <w:t>industry would be driven by numerous internal and external factors</w:t>
      </w:r>
      <w:r w:rsidR="00F977D5">
        <w:rPr>
          <w:rFonts w:ascii="Times New Roman" w:hAnsi="Times New Roman" w:cs="Times New Roman"/>
          <w:sz w:val="28"/>
          <w:szCs w:val="28"/>
          <w:lang w:val="en-US"/>
        </w:rPr>
        <w:t xml:space="preserve">. </w:t>
      </w:r>
      <w:r w:rsidR="00017E6D">
        <w:rPr>
          <w:rFonts w:ascii="Times New Roman" w:hAnsi="Times New Roman" w:cs="Times New Roman"/>
          <w:sz w:val="28"/>
          <w:szCs w:val="28"/>
          <w:lang w:val="en-US"/>
        </w:rPr>
        <w:t>Firs</w:t>
      </w:r>
      <w:r w:rsidR="00F977D5">
        <w:rPr>
          <w:rFonts w:ascii="Times New Roman" w:hAnsi="Times New Roman" w:cs="Times New Roman"/>
          <w:sz w:val="28"/>
          <w:szCs w:val="28"/>
          <w:lang w:val="en-US"/>
        </w:rPr>
        <w:t>t,</w:t>
      </w:r>
      <w:r w:rsidR="00017E6D">
        <w:rPr>
          <w:rFonts w:ascii="Times New Roman" w:hAnsi="Times New Roman" w:cs="Times New Roman"/>
          <w:sz w:val="28"/>
          <w:szCs w:val="28"/>
          <w:lang w:val="en-US"/>
        </w:rPr>
        <w:t xml:space="preserve"> semiconductors are entering the new upswing phase of the industry cycle. Second, automotive, generative AI and military applications segments would create the additional demand for chips, especially microprocessors and memory (KPMG, 202</w:t>
      </w:r>
      <w:r w:rsidR="00097445">
        <w:rPr>
          <w:rFonts w:ascii="Times New Roman" w:hAnsi="Times New Roman" w:cs="Times New Roman"/>
          <w:sz w:val="28"/>
          <w:szCs w:val="28"/>
          <w:lang w:val="en-US"/>
        </w:rPr>
        <w:t>3</w:t>
      </w:r>
      <w:r w:rsidR="00017E6D">
        <w:rPr>
          <w:rFonts w:ascii="Times New Roman" w:hAnsi="Times New Roman" w:cs="Times New Roman"/>
          <w:sz w:val="28"/>
          <w:szCs w:val="28"/>
          <w:lang w:val="en-US"/>
        </w:rPr>
        <w:t>). Third, supported by local legislation American and European players are planning the expansion of wafer-fabrication facilities on home markets, which would create the additional supply and secure the supply chain (</w:t>
      </w:r>
      <w:r w:rsidR="0023373A">
        <w:rPr>
          <w:rFonts w:ascii="Times New Roman" w:hAnsi="Times New Roman" w:cs="Times New Roman"/>
          <w:sz w:val="28"/>
          <w:szCs w:val="28"/>
          <w:lang w:val="en-US"/>
        </w:rPr>
        <w:t>Simons</w:t>
      </w:r>
      <w:r w:rsidR="00017E6D">
        <w:rPr>
          <w:rFonts w:ascii="Times New Roman" w:hAnsi="Times New Roman" w:cs="Times New Roman"/>
          <w:sz w:val="28"/>
          <w:szCs w:val="28"/>
          <w:lang w:val="en-US"/>
        </w:rPr>
        <w:t xml:space="preserve">, 2024). </w:t>
      </w:r>
    </w:p>
    <w:p w14:paraId="05DE4268" w14:textId="408BAA7A" w:rsidR="00CF3F66" w:rsidRDefault="00666422" w:rsidP="000121C9">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In the longer term, </w:t>
      </w:r>
      <w:r w:rsidR="00CF3F66">
        <w:rPr>
          <w:rFonts w:ascii="Times New Roman" w:hAnsi="Times New Roman" w:cs="Times New Roman"/>
          <w:sz w:val="28"/>
          <w:szCs w:val="28"/>
          <w:lang w:val="en-US"/>
        </w:rPr>
        <w:t>most</w:t>
      </w:r>
      <w:r w:rsidR="00CF3F66">
        <w:rPr>
          <w:rFonts w:ascii="Times New Roman" w:hAnsi="Times New Roman" w:cs="Times New Roman"/>
          <w:sz w:val="28"/>
          <w:szCs w:val="28"/>
          <w:lang w:val="en-US"/>
        </w:rPr>
        <w:t xml:space="preserve"> analytical agencies also agree that semiconductors would become a $1 trillion industry by 2030 (McKinsey, 2022), which means the surge by 47% and CAGR of 7,4%.</w:t>
      </w:r>
    </w:p>
    <w:p w14:paraId="3AA630E6" w14:textId="0E944D9E" w:rsidR="00CF3F66" w:rsidRPr="00E676A3" w:rsidRDefault="00CF3F66" w:rsidP="00CF3F66">
      <w:pPr>
        <w:spacing w:line="360" w:lineRule="auto"/>
        <w:ind w:firstLine="709"/>
        <w:jc w:val="right"/>
        <w:rPr>
          <w:rFonts w:ascii="Times New Roman" w:hAnsi="Times New Roman" w:cs="Times New Roman"/>
          <w:i/>
          <w:iCs/>
          <w:sz w:val="28"/>
          <w:szCs w:val="28"/>
          <w:lang w:val="en-US"/>
        </w:rPr>
      </w:pPr>
      <w:r w:rsidRPr="00E676A3">
        <w:rPr>
          <w:rFonts w:ascii="Times New Roman" w:hAnsi="Times New Roman" w:cs="Times New Roman"/>
          <w:i/>
          <w:iCs/>
          <w:sz w:val="28"/>
          <w:szCs w:val="28"/>
          <w:lang w:val="en-US"/>
        </w:rPr>
        <w:t xml:space="preserve">Graph </w:t>
      </w:r>
      <w:r>
        <w:rPr>
          <w:rFonts w:ascii="Times New Roman" w:hAnsi="Times New Roman" w:cs="Times New Roman"/>
          <w:i/>
          <w:iCs/>
          <w:sz w:val="28"/>
          <w:szCs w:val="28"/>
          <w:lang w:val="en-US"/>
        </w:rPr>
        <w:t>2</w:t>
      </w:r>
      <w:r w:rsidRPr="00E676A3">
        <w:rPr>
          <w:rFonts w:ascii="Times New Roman" w:hAnsi="Times New Roman" w:cs="Times New Roman"/>
          <w:i/>
          <w:iCs/>
          <w:sz w:val="28"/>
          <w:szCs w:val="28"/>
          <w:lang w:val="en-US"/>
        </w:rPr>
        <w:t>.</w:t>
      </w:r>
    </w:p>
    <w:p w14:paraId="14AECC56" w14:textId="389BAFE7" w:rsidR="00CF3F66" w:rsidRDefault="00C74B9E" w:rsidP="00CF3F66">
      <w:pPr>
        <w:spacing w:line="360" w:lineRule="auto"/>
        <w:ind w:firstLine="709"/>
        <w:jc w:val="center"/>
        <w:rPr>
          <w:rFonts w:ascii="Times New Roman" w:hAnsi="Times New Roman" w:cs="Times New Roman"/>
          <w:sz w:val="28"/>
          <w:szCs w:val="28"/>
          <w:lang w:val="en-US"/>
        </w:rPr>
      </w:pPr>
      <w:r>
        <w:rPr>
          <w:noProof/>
        </w:rPr>
        <mc:AlternateContent>
          <mc:Choice Requires="wps">
            <w:drawing>
              <wp:anchor distT="0" distB="0" distL="114300" distR="114300" simplePos="0" relativeHeight="251670528" behindDoc="0" locked="0" layoutInCell="1" allowOverlap="1" wp14:anchorId="18A5BFCF" wp14:editId="61845E07">
                <wp:simplePos x="0" y="0"/>
                <wp:positionH relativeFrom="column">
                  <wp:posOffset>1066800</wp:posOffset>
                </wp:positionH>
                <wp:positionV relativeFrom="paragraph">
                  <wp:posOffset>2127522</wp:posOffset>
                </wp:positionV>
                <wp:extent cx="4247515" cy="0"/>
                <wp:effectExtent l="0" t="63500" r="0" b="76200"/>
                <wp:wrapNone/>
                <wp:docPr id="190319540" name="Прямая со стрелкой 1"/>
                <wp:cNvGraphicFramePr/>
                <a:graphic xmlns:a="http://schemas.openxmlformats.org/drawingml/2006/main">
                  <a:graphicData uri="http://schemas.microsoft.com/office/word/2010/wordprocessingShape">
                    <wps:wsp>
                      <wps:cNvCnPr/>
                      <wps:spPr>
                        <a:xfrm>
                          <a:off x="0" y="0"/>
                          <a:ext cx="4247515" cy="0"/>
                        </a:xfrm>
                        <a:prstGeom prst="straightConnector1">
                          <a:avLst/>
                        </a:prstGeom>
                        <a:ln w="12700">
                          <a:solidFill>
                            <a:schemeClr val="tx1">
                              <a:lumMod val="65000"/>
                              <a:lumOff val="3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44D3AB9" id="Прямая со стрелкой 1" o:spid="_x0000_s1026" type="#_x0000_t32" style="position:absolute;margin-left:84pt;margin-top:167.5pt;width:334.45pt;height: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" strokecolor="#5a5a5a [2109]" strokeweight="1pt">
                <v:stroke endarrow="block" joinstyle="miter"/>
              </v:shape>
            </w:pict>
          </mc:Fallback>
        </mc:AlternateContent>
      </w:r>
      <w:r>
        <w:rPr>
          <w:noProof/>
        </w:rPr>
        <mc:AlternateContent>
          <mc:Choice Requires="wps">
            <w:drawing>
              <wp:anchor distT="0" distB="0" distL="114300" distR="114300" simplePos="0" relativeHeight="251669504" behindDoc="0" locked="0" layoutInCell="1" allowOverlap="1" wp14:anchorId="0DD504D0" wp14:editId="47B7F627">
                <wp:simplePos x="0" y="0"/>
                <wp:positionH relativeFrom="column">
                  <wp:posOffset>1070610</wp:posOffset>
                </wp:positionH>
                <wp:positionV relativeFrom="paragraph">
                  <wp:posOffset>78740</wp:posOffset>
                </wp:positionV>
                <wp:extent cx="0" cy="2050415"/>
                <wp:effectExtent l="63500" t="25400" r="38100" b="6985"/>
                <wp:wrapNone/>
                <wp:docPr id="954910692" name="Прямая со стрелкой 1"/>
                <wp:cNvGraphicFramePr/>
                <a:graphic xmlns:a="http://schemas.openxmlformats.org/drawingml/2006/main">
                  <a:graphicData uri="http://schemas.microsoft.com/office/word/2010/wordprocessingShape">
                    <wps:wsp>
                      <wps:cNvCnPr/>
                      <wps:spPr>
                        <a:xfrm flipV="1">
                          <a:off x="0" y="0"/>
                          <a:ext cx="0" cy="2050415"/>
                        </a:xfrm>
                        <a:prstGeom prst="straightConnector1">
                          <a:avLst/>
                        </a:prstGeom>
                        <a:ln w="12700">
                          <a:solidFill>
                            <a:schemeClr val="tx1">
                              <a:lumMod val="65000"/>
                              <a:lumOff val="3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098606B" id="Прямая со стрелкой 1" o:spid="_x0000_s1026" type="#_x0000_t32" style="position:absolute;margin-left:84.3pt;margin-top:6.2pt;width:0;height:161.45pt;flip:y;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" strokecolor="#5a5a5a [2109]" strokeweight="1pt">
                <v:stroke endarrow="block" joinstyle="miter"/>
              </v:shape>
            </w:pict>
          </mc:Fallback>
        </mc:AlternateContent>
      </w:r>
      <w:r w:rsidR="00CF3F66">
        <w:rPr>
          <w:noProof/>
        </w:rPr>
        <w:drawing>
          <wp:inline distT="0" distB="0" distL="0" distR="0" wp14:anchorId="4872A82D" wp14:editId="71AAA907">
            <wp:extent cx="5122806" cy="2746729"/>
            <wp:effectExtent l="0" t="0" r="8255" b="9525"/>
            <wp:docPr id="148618882" name="Диаграмма 1">
              <a:extLst xmlns:a="http://schemas.openxmlformats.org/drawingml/2006/main">
                <a:ext uri="{FF2B5EF4-FFF2-40B4-BE49-F238E27FC236}">
                  <a16:creationId xmlns:a16="http://schemas.microsoft.com/office/drawing/2014/main" id="{687A5F4B-55F5-CC48-88EB-B17797491F2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10E1BE7C" w14:textId="77777777" w:rsidR="00CF3F66" w:rsidRDefault="00CF3F66" w:rsidP="00CF3F66">
      <w:pPr>
        <w:spacing w:line="360" w:lineRule="auto"/>
        <w:ind w:right="560" w:firstLine="709"/>
        <w:jc w:val="center"/>
        <w:rPr>
          <w:rFonts w:ascii="Times New Roman" w:hAnsi="Times New Roman" w:cs="Times New Roman"/>
          <w:i/>
          <w:iCs/>
          <w:sz w:val="28"/>
          <w:szCs w:val="28"/>
          <w:lang w:val="en-US"/>
        </w:rPr>
      </w:pPr>
      <w:r>
        <w:rPr>
          <w:rFonts w:ascii="Times New Roman" w:hAnsi="Times New Roman" w:cs="Times New Roman"/>
          <w:i/>
          <w:iCs/>
          <w:sz w:val="28"/>
          <w:szCs w:val="28"/>
          <w:lang w:val="en-US"/>
        </w:rPr>
        <w:t xml:space="preserve">Projected semiconductor industry revenue (USD billion) and YoY growth (%) in 2024-2030. </w:t>
      </w:r>
    </w:p>
    <w:p w14:paraId="3F555A36" w14:textId="22D3D3FF" w:rsidR="00CF3F66" w:rsidRPr="00384415" w:rsidRDefault="00CF3F66" w:rsidP="00CF3F66">
      <w:pPr>
        <w:spacing w:line="360" w:lineRule="auto"/>
        <w:ind w:right="560" w:firstLine="709"/>
        <w:jc w:val="center"/>
        <w:rPr>
          <w:rFonts w:ascii="Times New Roman" w:hAnsi="Times New Roman" w:cs="Times New Roman"/>
          <w:i/>
          <w:iCs/>
          <w:sz w:val="28"/>
          <w:szCs w:val="28"/>
          <w:lang w:val="en-US"/>
        </w:rPr>
      </w:pPr>
      <w:r>
        <w:rPr>
          <w:rFonts w:ascii="Times New Roman" w:hAnsi="Times New Roman" w:cs="Times New Roman"/>
          <w:i/>
          <w:iCs/>
          <w:sz w:val="28"/>
          <w:szCs w:val="28"/>
          <w:lang w:val="en-US"/>
        </w:rPr>
        <w:t>Source: compiled by the authors</w:t>
      </w:r>
      <w:r w:rsidR="0057187D">
        <w:rPr>
          <w:rFonts w:ascii="Times New Roman" w:hAnsi="Times New Roman" w:cs="Times New Roman"/>
          <w:i/>
          <w:iCs/>
          <w:sz w:val="28"/>
          <w:szCs w:val="28"/>
          <w:lang w:val="en-US"/>
        </w:rPr>
        <w:t xml:space="preserve"> based on McKinsey (2020), IDC (2023).</w:t>
      </w:r>
    </w:p>
    <w:p w14:paraId="69F562DA" w14:textId="77777777" w:rsidR="00CF3F66" w:rsidRDefault="00CF3F66" w:rsidP="00CF3F66">
      <w:pPr>
        <w:spacing w:line="360" w:lineRule="auto"/>
        <w:ind w:firstLine="709"/>
        <w:rPr>
          <w:rFonts w:ascii="Times New Roman" w:hAnsi="Times New Roman" w:cs="Times New Roman"/>
          <w:sz w:val="28"/>
          <w:szCs w:val="28"/>
          <w:lang w:val="en-US"/>
        </w:rPr>
      </w:pPr>
    </w:p>
    <w:p w14:paraId="44F6AD87" w14:textId="1F48B27D" w:rsidR="009D4A45" w:rsidRDefault="00CF3F66" w:rsidP="000121C9">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lastRenderedPageBreak/>
        <w:t xml:space="preserve">This </w:t>
      </w:r>
      <w:r w:rsidR="00666422">
        <w:rPr>
          <w:rFonts w:ascii="Times New Roman" w:hAnsi="Times New Roman" w:cs="Times New Roman"/>
          <w:sz w:val="28"/>
          <w:szCs w:val="28"/>
          <w:lang w:val="en-US"/>
        </w:rPr>
        <w:t xml:space="preserve">would be </w:t>
      </w:r>
      <w:r w:rsidR="0032323E">
        <w:rPr>
          <w:rFonts w:ascii="Times New Roman" w:hAnsi="Times New Roman" w:cs="Times New Roman"/>
          <w:sz w:val="28"/>
          <w:szCs w:val="28"/>
          <w:lang w:val="en-US"/>
        </w:rPr>
        <w:t>spurred</w:t>
      </w:r>
      <w:r w:rsidR="00666422">
        <w:rPr>
          <w:rFonts w:ascii="Times New Roman" w:hAnsi="Times New Roman" w:cs="Times New Roman"/>
          <w:sz w:val="28"/>
          <w:szCs w:val="28"/>
          <w:lang w:val="en-US"/>
        </w:rPr>
        <w:t xml:space="preserve"> by the increase in consumption in </w:t>
      </w:r>
      <w:r w:rsidR="00FB7262">
        <w:rPr>
          <w:rFonts w:ascii="Times New Roman" w:hAnsi="Times New Roman" w:cs="Times New Roman"/>
          <w:sz w:val="28"/>
          <w:szCs w:val="28"/>
          <w:lang w:val="en-US"/>
        </w:rPr>
        <w:t>three end markets: automotive, data storage and wireless communications</w:t>
      </w:r>
      <w:r w:rsidR="00653275">
        <w:rPr>
          <w:rFonts w:ascii="Times New Roman" w:hAnsi="Times New Roman" w:cs="Times New Roman"/>
          <w:sz w:val="28"/>
          <w:szCs w:val="28"/>
          <w:lang w:val="en-US"/>
        </w:rPr>
        <w:t xml:space="preserve">. </w:t>
      </w:r>
      <w:r w:rsidR="00212CB9">
        <w:rPr>
          <w:rFonts w:ascii="Times New Roman" w:hAnsi="Times New Roman" w:cs="Times New Roman"/>
          <w:sz w:val="28"/>
          <w:szCs w:val="28"/>
          <w:lang w:val="en-US"/>
        </w:rPr>
        <w:t>The</w:t>
      </w:r>
      <w:r w:rsidR="00653275">
        <w:rPr>
          <w:rFonts w:ascii="Times New Roman" w:hAnsi="Times New Roman" w:cs="Times New Roman"/>
          <w:sz w:val="28"/>
          <w:szCs w:val="28"/>
          <w:lang w:val="en-US"/>
        </w:rPr>
        <w:t xml:space="preserve"> </w:t>
      </w:r>
      <w:r w:rsidR="00212CB9">
        <w:rPr>
          <w:rFonts w:ascii="Times New Roman" w:hAnsi="Times New Roman" w:cs="Times New Roman"/>
          <w:sz w:val="28"/>
          <w:szCs w:val="28"/>
          <w:lang w:val="en-US"/>
        </w:rPr>
        <w:t xml:space="preserve">highest </w:t>
      </w:r>
      <w:r w:rsidR="00653275">
        <w:rPr>
          <w:rFonts w:ascii="Times New Roman" w:hAnsi="Times New Roman" w:cs="Times New Roman"/>
          <w:sz w:val="28"/>
          <w:szCs w:val="28"/>
          <w:lang w:val="en-US"/>
        </w:rPr>
        <w:t xml:space="preserve">CAGR </w:t>
      </w:r>
      <w:r w:rsidR="00212CB9">
        <w:rPr>
          <w:rFonts w:ascii="Times New Roman" w:hAnsi="Times New Roman" w:cs="Times New Roman"/>
          <w:sz w:val="28"/>
          <w:szCs w:val="28"/>
          <w:lang w:val="en-US"/>
        </w:rPr>
        <w:t xml:space="preserve">of 13% </w:t>
      </w:r>
      <w:r w:rsidR="00653275">
        <w:rPr>
          <w:rFonts w:ascii="Times New Roman" w:hAnsi="Times New Roman" w:cs="Times New Roman"/>
          <w:sz w:val="28"/>
          <w:szCs w:val="28"/>
          <w:lang w:val="en-US"/>
        </w:rPr>
        <w:t>would be at the</w:t>
      </w:r>
      <w:r w:rsidR="00212CB9">
        <w:rPr>
          <w:rFonts w:ascii="Times New Roman" w:hAnsi="Times New Roman" w:cs="Times New Roman"/>
          <w:sz w:val="28"/>
          <w:szCs w:val="28"/>
          <w:lang w:val="en-US"/>
        </w:rPr>
        <w:t xml:space="preserve"> automotive electronics application </w:t>
      </w:r>
      <w:r w:rsidR="002C4888">
        <w:rPr>
          <w:rFonts w:ascii="Times New Roman" w:hAnsi="Times New Roman" w:cs="Times New Roman"/>
          <w:sz w:val="28"/>
          <w:szCs w:val="28"/>
          <w:lang w:val="en-US"/>
        </w:rPr>
        <w:t>due to</w:t>
      </w:r>
      <w:r w:rsidR="00212CB9">
        <w:rPr>
          <w:rFonts w:ascii="Times New Roman" w:hAnsi="Times New Roman" w:cs="Times New Roman"/>
          <w:sz w:val="28"/>
          <w:szCs w:val="28"/>
          <w:lang w:val="en-US"/>
        </w:rPr>
        <w:t xml:space="preserve"> the increase in production of the electric and autonomous vehicles as well the more electronics is being used in vehicles in general. </w:t>
      </w:r>
      <w:r w:rsidR="00081396">
        <w:rPr>
          <w:rFonts w:ascii="Times New Roman" w:hAnsi="Times New Roman" w:cs="Times New Roman"/>
          <w:sz w:val="28"/>
          <w:szCs w:val="28"/>
          <w:lang w:val="en-US"/>
        </w:rPr>
        <w:t xml:space="preserve">Recent trends related to generative AI and 5G networks development would also drive the sales at the data storage and communications segments at rates of 5% and 6% respectively (McKinsey, 2022; KPMG, 2024). </w:t>
      </w:r>
    </w:p>
    <w:p w14:paraId="2DF9A7B9" w14:textId="43BFFD59" w:rsidR="00C92AD7" w:rsidRPr="00C92AD7" w:rsidRDefault="00C92AD7" w:rsidP="00C92AD7">
      <w:pPr>
        <w:spacing w:line="360" w:lineRule="auto"/>
        <w:ind w:firstLine="709"/>
        <w:jc w:val="right"/>
        <w:rPr>
          <w:rFonts w:ascii="Times New Roman" w:hAnsi="Times New Roman" w:cs="Times New Roman"/>
          <w:i/>
          <w:iCs/>
          <w:sz w:val="28"/>
          <w:szCs w:val="28"/>
          <w:lang w:val="en-US"/>
        </w:rPr>
      </w:pPr>
      <w:r>
        <w:rPr>
          <w:rFonts w:ascii="Times New Roman" w:hAnsi="Times New Roman" w:cs="Times New Roman"/>
          <w:i/>
          <w:iCs/>
          <w:sz w:val="28"/>
          <w:szCs w:val="28"/>
          <w:lang w:val="en-US"/>
        </w:rPr>
        <w:t>Picture 2.</w:t>
      </w:r>
    </w:p>
    <w:p w14:paraId="4E7D03AD" w14:textId="044528DA" w:rsidR="00847172" w:rsidRDefault="009D4A45" w:rsidP="00666422">
      <w:pPr>
        <w:spacing w:line="360" w:lineRule="auto"/>
        <w:ind w:firstLine="709"/>
        <w:rPr>
          <w:rFonts w:ascii="Times New Roman" w:hAnsi="Times New Roman" w:cs="Times New Roman"/>
          <w:sz w:val="28"/>
          <w:szCs w:val="28"/>
          <w:lang w:val="en-US"/>
        </w:rPr>
      </w:pPr>
      <w:r w:rsidRPr="009D4A45">
        <w:rPr>
          <w:rFonts w:ascii="Times New Roman" w:hAnsi="Times New Roman" w:cs="Times New Roman"/>
          <w:noProof/>
          <w:sz w:val="28"/>
          <w:szCs w:val="28"/>
          <w:lang w:val="en-US"/>
        </w:rPr>
        <w:drawing>
          <wp:inline distT="0" distB="0" distL="0" distR="0" wp14:anchorId="6C3CF581" wp14:editId="2DF08EE9">
            <wp:extent cx="4907993" cy="2886075"/>
            <wp:effectExtent l="0" t="0" r="0" b="0"/>
            <wp:docPr id="1031567765" name="Рисунок 1" descr="Изображение выглядит как текст, снимок экрана, программное обеспечение, веб-страниц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567765" name="Рисунок 1" descr="Изображение выглядит как текст, снимок экрана, программное обеспечение, веб-страница&#10;&#10;Автоматически созданное описание"/>
                    <pic:cNvPicPr/>
                  </pic:nvPicPr>
                  <pic:blipFill rotWithShape="1">
                    <a:blip r:embed="rId11"/>
                    <a:srcRect l="19487" t="30132" r="25655" b="18256"/>
                    <a:stretch/>
                  </pic:blipFill>
                  <pic:spPr bwMode="auto">
                    <a:xfrm>
                      <a:off x="0" y="0"/>
                      <a:ext cx="4982762" cy="2930042"/>
                    </a:xfrm>
                    <a:prstGeom prst="rect">
                      <a:avLst/>
                    </a:prstGeom>
                    <a:ln>
                      <a:noFill/>
                    </a:ln>
                    <a:extLst>
                      <a:ext uri="{53640926-AAD7-44D8-BBD7-CCE9431645EC}">
                        <a14:shadowObscured xmlns:a14="http://schemas.microsoft.com/office/drawing/2010/main"/>
                      </a:ext>
                    </a:extLst>
                  </pic:spPr>
                </pic:pic>
              </a:graphicData>
            </a:graphic>
          </wp:inline>
        </w:drawing>
      </w:r>
    </w:p>
    <w:p w14:paraId="4B2EFFD7" w14:textId="77777777" w:rsidR="00A719CB" w:rsidRDefault="009D4A45" w:rsidP="00C92AD7">
      <w:pPr>
        <w:spacing w:line="360" w:lineRule="auto"/>
        <w:ind w:firstLine="709"/>
        <w:jc w:val="center"/>
        <w:rPr>
          <w:rFonts w:ascii="Times New Roman" w:hAnsi="Times New Roman" w:cs="Times New Roman"/>
          <w:i/>
          <w:iCs/>
          <w:sz w:val="28"/>
          <w:szCs w:val="28"/>
          <w:lang w:val="en-US"/>
        </w:rPr>
      </w:pPr>
      <w:r>
        <w:rPr>
          <w:rFonts w:ascii="Times New Roman" w:hAnsi="Times New Roman" w:cs="Times New Roman"/>
          <w:i/>
          <w:iCs/>
          <w:sz w:val="28"/>
          <w:szCs w:val="28"/>
          <w:lang w:val="en-US"/>
        </w:rPr>
        <w:t>Growth of semiconductor industry by end market, 2021-2030</w:t>
      </w:r>
      <w:r w:rsidR="00C92AD7">
        <w:rPr>
          <w:rFonts w:ascii="Times New Roman" w:hAnsi="Times New Roman" w:cs="Times New Roman"/>
          <w:i/>
          <w:iCs/>
          <w:sz w:val="28"/>
          <w:szCs w:val="28"/>
          <w:lang w:val="en-US"/>
        </w:rPr>
        <w:t>.</w:t>
      </w:r>
    </w:p>
    <w:p w14:paraId="56E1505F" w14:textId="27A3B84C" w:rsidR="009D4A45" w:rsidRDefault="00A719CB" w:rsidP="00C92AD7">
      <w:pPr>
        <w:spacing w:line="360" w:lineRule="auto"/>
        <w:ind w:firstLine="709"/>
        <w:jc w:val="center"/>
        <w:rPr>
          <w:rFonts w:ascii="Times New Roman" w:hAnsi="Times New Roman" w:cs="Times New Roman"/>
          <w:i/>
          <w:iCs/>
          <w:sz w:val="28"/>
          <w:szCs w:val="28"/>
          <w:lang w:val="en-US"/>
        </w:rPr>
      </w:pPr>
      <w:r>
        <w:rPr>
          <w:rFonts w:ascii="Times New Roman" w:hAnsi="Times New Roman" w:cs="Times New Roman"/>
          <w:i/>
          <w:iCs/>
          <w:sz w:val="28"/>
          <w:szCs w:val="28"/>
          <w:lang w:val="en-US"/>
        </w:rPr>
        <w:t xml:space="preserve">Source: </w:t>
      </w:r>
      <w:r w:rsidR="00C92AD7">
        <w:rPr>
          <w:rFonts w:ascii="Times New Roman" w:hAnsi="Times New Roman" w:cs="Times New Roman"/>
          <w:i/>
          <w:iCs/>
          <w:sz w:val="28"/>
          <w:szCs w:val="28"/>
          <w:lang w:val="en-US"/>
        </w:rPr>
        <w:t>McKinsey (2020).</w:t>
      </w:r>
    </w:p>
    <w:p w14:paraId="297FAD3C" w14:textId="77777777" w:rsidR="002C4888" w:rsidRPr="009D4A45" w:rsidRDefault="002C4888" w:rsidP="00C92AD7">
      <w:pPr>
        <w:spacing w:line="360" w:lineRule="auto"/>
        <w:ind w:firstLine="709"/>
        <w:jc w:val="center"/>
        <w:rPr>
          <w:rFonts w:ascii="Times New Roman" w:hAnsi="Times New Roman" w:cs="Times New Roman"/>
          <w:i/>
          <w:iCs/>
          <w:sz w:val="28"/>
          <w:szCs w:val="28"/>
          <w:lang w:val="en-US"/>
        </w:rPr>
      </w:pPr>
    </w:p>
    <w:p w14:paraId="4E063694" w14:textId="212BCDA1" w:rsidR="009D4A45" w:rsidRDefault="00C92AD7" w:rsidP="000121C9">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Besides</w:t>
      </w:r>
      <w:r w:rsidR="009D4A45">
        <w:rPr>
          <w:rFonts w:ascii="Times New Roman" w:hAnsi="Times New Roman" w:cs="Times New Roman"/>
          <w:sz w:val="28"/>
          <w:szCs w:val="28"/>
          <w:lang w:val="en-US"/>
        </w:rPr>
        <w:t>, the industry could benefit from the adva</w:t>
      </w:r>
      <w:r w:rsidR="002C4888">
        <w:rPr>
          <w:rFonts w:ascii="Times New Roman" w:hAnsi="Times New Roman" w:cs="Times New Roman"/>
          <w:sz w:val="28"/>
          <w:szCs w:val="28"/>
          <w:lang w:val="en-US"/>
        </w:rPr>
        <w:t>ncements</w:t>
      </w:r>
      <w:r w:rsidR="009D4A45">
        <w:rPr>
          <w:rFonts w:ascii="Times New Roman" w:hAnsi="Times New Roman" w:cs="Times New Roman"/>
          <w:sz w:val="28"/>
          <w:szCs w:val="28"/>
          <w:lang w:val="en-US"/>
        </w:rPr>
        <w:t xml:space="preserve"> in manufacturing technologies and ESG practices. The</w:t>
      </w:r>
      <w:r w:rsidR="002C4888">
        <w:rPr>
          <w:rFonts w:ascii="Times New Roman" w:hAnsi="Times New Roman" w:cs="Times New Roman"/>
          <w:sz w:val="28"/>
          <w:szCs w:val="28"/>
          <w:lang w:val="en-US"/>
        </w:rPr>
        <w:t xml:space="preserve"> production</w:t>
      </w:r>
      <w:r w:rsidR="009D4A45">
        <w:rPr>
          <w:rFonts w:ascii="Times New Roman" w:hAnsi="Times New Roman" w:cs="Times New Roman"/>
          <w:sz w:val="28"/>
          <w:szCs w:val="28"/>
          <w:lang w:val="en-US"/>
        </w:rPr>
        <w:t xml:space="preserve"> of ICs requires a significant amount of energy and water, hence greener solutions could make the production more sustainable in the longer terms. </w:t>
      </w:r>
    </w:p>
    <w:p w14:paraId="79DFF06D" w14:textId="0326A60E" w:rsidR="00080CA8" w:rsidRDefault="00080CA8" w:rsidP="000121C9">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At</w:t>
      </w:r>
      <w:r w:rsidRPr="00080CA8">
        <w:rPr>
          <w:rFonts w:ascii="Times New Roman" w:hAnsi="Times New Roman" w:cs="Times New Roman"/>
          <w:sz w:val="28"/>
          <w:szCs w:val="28"/>
          <w:lang w:val="en-US"/>
        </w:rPr>
        <w:t xml:space="preserve"> </w:t>
      </w:r>
      <w:r>
        <w:rPr>
          <w:rFonts w:ascii="Times New Roman" w:hAnsi="Times New Roman" w:cs="Times New Roman"/>
          <w:sz w:val="28"/>
          <w:szCs w:val="28"/>
          <w:lang w:val="en-US"/>
        </w:rPr>
        <w:t>the</w:t>
      </w:r>
      <w:r w:rsidRPr="00080CA8">
        <w:rPr>
          <w:rFonts w:ascii="Times New Roman" w:hAnsi="Times New Roman" w:cs="Times New Roman"/>
          <w:sz w:val="28"/>
          <w:szCs w:val="28"/>
          <w:lang w:val="en-US"/>
        </w:rPr>
        <w:t xml:space="preserve"> </w:t>
      </w:r>
      <w:r>
        <w:rPr>
          <w:rFonts w:ascii="Times New Roman" w:hAnsi="Times New Roman" w:cs="Times New Roman"/>
          <w:sz w:val="28"/>
          <w:szCs w:val="28"/>
          <w:lang w:val="en-US"/>
        </w:rPr>
        <w:t>same</w:t>
      </w:r>
      <w:r w:rsidRPr="00080CA8">
        <w:rPr>
          <w:rFonts w:ascii="Times New Roman" w:hAnsi="Times New Roman" w:cs="Times New Roman"/>
          <w:sz w:val="28"/>
          <w:szCs w:val="28"/>
          <w:lang w:val="en-US"/>
        </w:rPr>
        <w:t xml:space="preserve"> </w:t>
      </w:r>
      <w:r>
        <w:rPr>
          <w:rFonts w:ascii="Times New Roman" w:hAnsi="Times New Roman" w:cs="Times New Roman"/>
          <w:sz w:val="28"/>
          <w:szCs w:val="28"/>
          <w:lang w:val="en-US"/>
        </w:rPr>
        <w:t>time</w:t>
      </w:r>
      <w:r w:rsidRPr="00080CA8">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semiconductor industry experiences certain limitations and risks for further growth. </w:t>
      </w:r>
      <w:r w:rsidR="00C92AD7">
        <w:rPr>
          <w:rFonts w:ascii="Times New Roman" w:hAnsi="Times New Roman" w:cs="Times New Roman"/>
          <w:sz w:val="28"/>
          <w:szCs w:val="28"/>
          <w:lang w:val="en-US"/>
        </w:rPr>
        <w:t>First</w:t>
      </w:r>
      <w:r w:rsidRPr="00080CA8">
        <w:rPr>
          <w:rFonts w:ascii="Times New Roman" w:hAnsi="Times New Roman" w:cs="Times New Roman"/>
          <w:sz w:val="28"/>
          <w:szCs w:val="28"/>
          <w:lang w:val="en-US"/>
        </w:rPr>
        <w:t xml:space="preserve">, </w:t>
      </w:r>
      <w:r w:rsidR="007F5701">
        <w:rPr>
          <w:rFonts w:ascii="Times New Roman" w:hAnsi="Times New Roman" w:cs="Times New Roman"/>
          <w:sz w:val="28"/>
          <w:szCs w:val="28"/>
          <w:lang w:val="en-US"/>
        </w:rPr>
        <w:t xml:space="preserve">the </w:t>
      </w:r>
      <w:r>
        <w:rPr>
          <w:rFonts w:ascii="Times New Roman" w:hAnsi="Times New Roman" w:cs="Times New Roman"/>
          <w:sz w:val="28"/>
          <w:szCs w:val="28"/>
          <w:lang w:val="en-US"/>
        </w:rPr>
        <w:t>overconcentration of semiconductor production in the Asia-Pacific region adds to the supply chain vulnerability. In</w:t>
      </w:r>
      <w:r w:rsidRPr="00080CA8">
        <w:rPr>
          <w:rFonts w:ascii="Times New Roman" w:hAnsi="Times New Roman" w:cs="Times New Roman"/>
          <w:sz w:val="28"/>
          <w:szCs w:val="28"/>
          <w:lang w:val="en-US"/>
        </w:rPr>
        <w:t xml:space="preserve"> 2022, 82% </w:t>
      </w:r>
      <w:r>
        <w:rPr>
          <w:rFonts w:ascii="Times New Roman" w:hAnsi="Times New Roman" w:cs="Times New Roman"/>
          <w:sz w:val="28"/>
          <w:szCs w:val="28"/>
          <w:lang w:val="en-US"/>
        </w:rPr>
        <w:t>of</w:t>
      </w:r>
      <w:r w:rsidRPr="00080CA8">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basic </w:t>
      </w:r>
      <w:r w:rsidRPr="00080CA8">
        <w:rPr>
          <w:rFonts w:ascii="Times New Roman" w:hAnsi="Times New Roman" w:cs="Times New Roman"/>
          <w:sz w:val="28"/>
          <w:szCs w:val="28"/>
          <w:lang w:val="en-US"/>
        </w:rPr>
        <w:t xml:space="preserve">300 </w:t>
      </w:r>
      <w:r>
        <w:rPr>
          <w:rFonts w:ascii="Times New Roman" w:hAnsi="Times New Roman" w:cs="Times New Roman"/>
          <w:sz w:val="28"/>
          <w:szCs w:val="28"/>
          <w:lang w:val="en-US"/>
        </w:rPr>
        <w:t>mm</w:t>
      </w:r>
      <w:r w:rsidRPr="00080CA8">
        <w:rPr>
          <w:rFonts w:ascii="Times New Roman" w:hAnsi="Times New Roman" w:cs="Times New Roman"/>
          <w:sz w:val="28"/>
          <w:szCs w:val="28"/>
          <w:lang w:val="en-US"/>
        </w:rPr>
        <w:t xml:space="preserve"> </w:t>
      </w:r>
      <w:r w:rsidR="009D4A45">
        <w:rPr>
          <w:rFonts w:ascii="Times New Roman" w:hAnsi="Times New Roman" w:cs="Times New Roman"/>
          <w:sz w:val="28"/>
          <w:szCs w:val="28"/>
          <w:lang w:val="en-US"/>
        </w:rPr>
        <w:t xml:space="preserve">wafer </w:t>
      </w:r>
      <w:r>
        <w:rPr>
          <w:rFonts w:ascii="Times New Roman" w:hAnsi="Times New Roman" w:cs="Times New Roman"/>
          <w:sz w:val="28"/>
          <w:szCs w:val="28"/>
          <w:lang w:val="en-US"/>
        </w:rPr>
        <w:t xml:space="preserve">manufacturing capacity </w:t>
      </w:r>
      <w:r w:rsidR="00C92AD7">
        <w:rPr>
          <w:rFonts w:ascii="Times New Roman" w:hAnsi="Times New Roman" w:cs="Times New Roman"/>
          <w:sz w:val="28"/>
          <w:szCs w:val="28"/>
          <w:lang w:val="en-US"/>
        </w:rPr>
        <w:t>was in</w:t>
      </w:r>
      <w:r>
        <w:rPr>
          <w:rFonts w:ascii="Times New Roman" w:hAnsi="Times New Roman" w:cs="Times New Roman"/>
          <w:sz w:val="28"/>
          <w:szCs w:val="28"/>
          <w:lang w:val="en-US"/>
        </w:rPr>
        <w:t xml:space="preserve"> only 4 countries: </w:t>
      </w:r>
      <w:r>
        <w:rPr>
          <w:rFonts w:ascii="Times New Roman" w:hAnsi="Times New Roman" w:cs="Times New Roman"/>
          <w:sz w:val="28"/>
          <w:szCs w:val="28"/>
          <w:lang w:val="en-US"/>
        </w:rPr>
        <w:lastRenderedPageBreak/>
        <w:t xml:space="preserve">South Korea, </w:t>
      </w:r>
      <w:r w:rsidR="00C92AD7">
        <w:rPr>
          <w:rFonts w:ascii="Times New Roman" w:hAnsi="Times New Roman" w:cs="Times New Roman"/>
          <w:sz w:val="28"/>
          <w:szCs w:val="28"/>
          <w:lang w:val="en-US"/>
        </w:rPr>
        <w:t>China</w:t>
      </w:r>
      <w:r>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en-US"/>
        </w:rPr>
        <w:t>Taiwan</w:t>
      </w:r>
      <w:proofErr w:type="gramEnd"/>
      <w:r>
        <w:rPr>
          <w:rFonts w:ascii="Times New Roman" w:hAnsi="Times New Roman" w:cs="Times New Roman"/>
          <w:sz w:val="28"/>
          <w:szCs w:val="28"/>
          <w:lang w:val="en-US"/>
        </w:rPr>
        <w:t xml:space="preserve"> and Japan (</w:t>
      </w:r>
      <w:r w:rsidR="0017688D">
        <w:rPr>
          <w:rFonts w:ascii="Times New Roman" w:hAnsi="Times New Roman" w:cs="Times New Roman"/>
          <w:sz w:val="28"/>
          <w:szCs w:val="28"/>
          <w:lang w:val="en-US"/>
        </w:rPr>
        <w:t>Zandt</w:t>
      </w:r>
      <w:r>
        <w:rPr>
          <w:rFonts w:ascii="Times New Roman" w:hAnsi="Times New Roman" w:cs="Times New Roman"/>
          <w:sz w:val="28"/>
          <w:szCs w:val="28"/>
          <w:lang w:val="en-US"/>
        </w:rPr>
        <w:t xml:space="preserve">, 2023), while in advanced chips manufacturing 68% of the market is made up by Taiwan </w:t>
      </w:r>
      <w:r w:rsidRPr="00DB23C7">
        <w:rPr>
          <w:rFonts w:ascii="Times New Roman" w:hAnsi="Times New Roman" w:cs="Times New Roman"/>
          <w:color w:val="000000" w:themeColor="text1"/>
          <w:sz w:val="28"/>
          <w:szCs w:val="28"/>
          <w:lang w:val="en-US"/>
        </w:rPr>
        <w:t>solely (Lu, 202</w:t>
      </w:r>
      <w:r w:rsidR="00DB23C7" w:rsidRPr="00DB23C7">
        <w:rPr>
          <w:rFonts w:ascii="Times New Roman" w:hAnsi="Times New Roman" w:cs="Times New Roman"/>
          <w:color w:val="000000" w:themeColor="text1"/>
          <w:sz w:val="28"/>
          <w:szCs w:val="28"/>
          <w:lang w:val="en-US"/>
        </w:rPr>
        <w:t xml:space="preserve">4). </w:t>
      </w:r>
      <w:r w:rsidR="005F513B" w:rsidRPr="00DB23C7">
        <w:rPr>
          <w:rFonts w:ascii="Times New Roman" w:hAnsi="Times New Roman" w:cs="Times New Roman"/>
          <w:color w:val="000000" w:themeColor="text1"/>
          <w:sz w:val="28"/>
          <w:szCs w:val="28"/>
          <w:lang w:val="en-US"/>
        </w:rPr>
        <w:t xml:space="preserve">As </w:t>
      </w:r>
      <w:r w:rsidR="005F513B">
        <w:rPr>
          <w:rFonts w:ascii="Times New Roman" w:hAnsi="Times New Roman" w:cs="Times New Roman"/>
          <w:sz w:val="28"/>
          <w:szCs w:val="28"/>
          <w:lang w:val="en-US"/>
        </w:rPr>
        <w:t xml:space="preserve">a result, due to the drought on the island in 2021 industry experienced product delivery </w:t>
      </w:r>
      <w:r w:rsidR="005F513B" w:rsidRPr="005F513B">
        <w:rPr>
          <w:rFonts w:ascii="Times New Roman" w:hAnsi="Times New Roman" w:cs="Times New Roman"/>
          <w:sz w:val="28"/>
          <w:szCs w:val="28"/>
          <w:lang w:val="en-US"/>
        </w:rPr>
        <w:t>d</w:t>
      </w:r>
      <w:r w:rsidR="005F513B">
        <w:rPr>
          <w:rFonts w:ascii="Times New Roman" w:hAnsi="Times New Roman" w:cs="Times New Roman"/>
          <w:sz w:val="28"/>
          <w:szCs w:val="28"/>
          <w:lang w:val="en-US"/>
        </w:rPr>
        <w:t>elays and prices skyrocketing, which is one of the series of examples that show the risks of overconcentration (Financial Times, 202</w:t>
      </w:r>
      <w:r w:rsidR="00097445">
        <w:rPr>
          <w:rFonts w:ascii="Times New Roman" w:hAnsi="Times New Roman" w:cs="Times New Roman"/>
          <w:sz w:val="28"/>
          <w:szCs w:val="28"/>
          <w:lang w:val="en-US"/>
        </w:rPr>
        <w:t>3</w:t>
      </w:r>
      <w:r w:rsidR="005F513B">
        <w:rPr>
          <w:rFonts w:ascii="Times New Roman" w:hAnsi="Times New Roman" w:cs="Times New Roman"/>
          <w:sz w:val="28"/>
          <w:szCs w:val="28"/>
          <w:lang w:val="en-US"/>
        </w:rPr>
        <w:t>).</w:t>
      </w:r>
    </w:p>
    <w:p w14:paraId="1F178B59" w14:textId="70F85F22" w:rsidR="005F513B" w:rsidRDefault="00C92AD7" w:rsidP="000121C9">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Second</w:t>
      </w:r>
      <w:r w:rsidR="005F513B" w:rsidRPr="004B2E5A">
        <w:rPr>
          <w:rFonts w:ascii="Times New Roman" w:hAnsi="Times New Roman" w:cs="Times New Roman"/>
          <w:sz w:val="28"/>
          <w:szCs w:val="28"/>
          <w:lang w:val="en-US"/>
        </w:rPr>
        <w:t xml:space="preserve">, </w:t>
      </w:r>
      <w:r w:rsidR="004B2E5A">
        <w:rPr>
          <w:rFonts w:ascii="Times New Roman" w:hAnsi="Times New Roman" w:cs="Times New Roman"/>
          <w:sz w:val="28"/>
          <w:szCs w:val="28"/>
          <w:lang w:val="en-US"/>
        </w:rPr>
        <w:t>industry executives indicate the issue of skilled STEM labor shortage as the sharpest issue within the next 3 years with the potential of 67 000 jobs unfilled by 2030 (</w:t>
      </w:r>
      <w:r w:rsidR="0023373A">
        <w:rPr>
          <w:rFonts w:ascii="Times New Roman" w:hAnsi="Times New Roman" w:cs="Times New Roman"/>
          <w:sz w:val="28"/>
          <w:szCs w:val="28"/>
          <w:lang w:val="en-US"/>
        </w:rPr>
        <w:t>Simons</w:t>
      </w:r>
      <w:r w:rsidR="004B2E5A">
        <w:rPr>
          <w:rFonts w:ascii="Times New Roman" w:hAnsi="Times New Roman" w:cs="Times New Roman"/>
          <w:sz w:val="28"/>
          <w:szCs w:val="28"/>
          <w:lang w:val="en-US"/>
        </w:rPr>
        <w:t xml:space="preserve">, 2024). </w:t>
      </w:r>
    </w:p>
    <w:p w14:paraId="654991A6" w14:textId="65601429" w:rsidR="004B2E5A" w:rsidRDefault="00C92AD7" w:rsidP="000121C9">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Third</w:t>
      </w:r>
      <w:r w:rsidR="004B2E5A" w:rsidRPr="004B2E5A">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the growth could be </w:t>
      </w:r>
      <w:r w:rsidR="004B2E5A">
        <w:rPr>
          <w:rFonts w:ascii="Times New Roman" w:hAnsi="Times New Roman" w:cs="Times New Roman"/>
          <w:sz w:val="28"/>
          <w:szCs w:val="28"/>
          <w:lang w:val="en-US"/>
        </w:rPr>
        <w:t>restrained by the territorialization / nationalization of intellectual property</w:t>
      </w:r>
      <w:r w:rsidR="003E721E">
        <w:rPr>
          <w:rFonts w:ascii="Times New Roman" w:hAnsi="Times New Roman" w:cs="Times New Roman"/>
          <w:sz w:val="28"/>
          <w:szCs w:val="28"/>
          <w:lang w:val="en-US"/>
        </w:rPr>
        <w:t xml:space="preserve"> due to</w:t>
      </w:r>
      <w:r w:rsidR="004B2E5A">
        <w:rPr>
          <w:rFonts w:ascii="Times New Roman" w:hAnsi="Times New Roman" w:cs="Times New Roman"/>
          <w:sz w:val="28"/>
          <w:szCs w:val="28"/>
          <w:lang w:val="en-US"/>
        </w:rPr>
        <w:t xml:space="preserve"> government intervention</w:t>
      </w:r>
      <w:r w:rsidR="003E721E">
        <w:rPr>
          <w:rFonts w:ascii="Times New Roman" w:hAnsi="Times New Roman" w:cs="Times New Roman"/>
          <w:sz w:val="28"/>
          <w:szCs w:val="28"/>
          <w:lang w:val="en-US"/>
        </w:rPr>
        <w:t>s (</w:t>
      </w:r>
      <w:r w:rsidR="0023373A">
        <w:rPr>
          <w:rFonts w:ascii="Times New Roman" w:hAnsi="Times New Roman" w:cs="Times New Roman"/>
          <w:sz w:val="28"/>
          <w:szCs w:val="28"/>
          <w:lang w:val="en-US"/>
        </w:rPr>
        <w:t>Simons</w:t>
      </w:r>
      <w:r w:rsidR="004B2E5A">
        <w:rPr>
          <w:rFonts w:ascii="Times New Roman" w:hAnsi="Times New Roman" w:cs="Times New Roman"/>
          <w:sz w:val="28"/>
          <w:szCs w:val="28"/>
          <w:lang w:val="en-US"/>
        </w:rPr>
        <w:t xml:space="preserve">, 2024). </w:t>
      </w:r>
      <w:r>
        <w:rPr>
          <w:rFonts w:ascii="Times New Roman" w:hAnsi="Times New Roman" w:cs="Times New Roman"/>
          <w:sz w:val="28"/>
          <w:szCs w:val="28"/>
          <w:lang w:val="en-US"/>
        </w:rPr>
        <w:t>It</w:t>
      </w:r>
      <w:r w:rsidR="00A2246E">
        <w:rPr>
          <w:rFonts w:ascii="Times New Roman" w:hAnsi="Times New Roman" w:cs="Times New Roman"/>
          <w:sz w:val="28"/>
          <w:szCs w:val="28"/>
          <w:lang w:val="en-US"/>
        </w:rPr>
        <w:t xml:space="preserve"> results from the geopolitical tension between the U.S. and China as well as the overconcentration of the production in Taiwan, where the contradicting interests of both parties overlap. American</w:t>
      </w:r>
      <w:r w:rsidR="00A2246E" w:rsidRPr="00A2246E">
        <w:rPr>
          <w:rFonts w:ascii="Times New Roman" w:hAnsi="Times New Roman" w:cs="Times New Roman"/>
          <w:sz w:val="28"/>
          <w:szCs w:val="28"/>
          <w:lang w:val="en-US"/>
        </w:rPr>
        <w:t xml:space="preserve"> </w:t>
      </w:r>
      <w:r w:rsidR="00A2246E">
        <w:rPr>
          <w:rFonts w:ascii="Times New Roman" w:hAnsi="Times New Roman" w:cs="Times New Roman"/>
          <w:sz w:val="28"/>
          <w:szCs w:val="28"/>
          <w:lang w:val="en-US"/>
        </w:rPr>
        <w:t>market</w:t>
      </w:r>
      <w:r w:rsidR="00A2246E" w:rsidRPr="00A2246E">
        <w:rPr>
          <w:rFonts w:ascii="Times New Roman" w:hAnsi="Times New Roman" w:cs="Times New Roman"/>
          <w:sz w:val="28"/>
          <w:szCs w:val="28"/>
          <w:lang w:val="en-US"/>
        </w:rPr>
        <w:t xml:space="preserve"> </w:t>
      </w:r>
      <w:r w:rsidR="00A2246E">
        <w:rPr>
          <w:rFonts w:ascii="Times New Roman" w:hAnsi="Times New Roman" w:cs="Times New Roman"/>
          <w:sz w:val="28"/>
          <w:szCs w:val="28"/>
          <w:lang w:val="en-US"/>
        </w:rPr>
        <w:t>makes</w:t>
      </w:r>
      <w:r w:rsidR="00A2246E" w:rsidRPr="00A2246E">
        <w:rPr>
          <w:rFonts w:ascii="Times New Roman" w:hAnsi="Times New Roman" w:cs="Times New Roman"/>
          <w:sz w:val="28"/>
          <w:szCs w:val="28"/>
          <w:lang w:val="en-US"/>
        </w:rPr>
        <w:t xml:space="preserve"> </w:t>
      </w:r>
      <w:r w:rsidR="00A2246E">
        <w:rPr>
          <w:rFonts w:ascii="Times New Roman" w:hAnsi="Times New Roman" w:cs="Times New Roman"/>
          <w:sz w:val="28"/>
          <w:szCs w:val="28"/>
          <w:lang w:val="en-US"/>
        </w:rPr>
        <w:t>us</w:t>
      </w:r>
      <w:r w:rsidR="00A2246E" w:rsidRPr="00A2246E">
        <w:rPr>
          <w:rFonts w:ascii="Times New Roman" w:hAnsi="Times New Roman" w:cs="Times New Roman"/>
          <w:sz w:val="28"/>
          <w:szCs w:val="28"/>
          <w:lang w:val="en-US"/>
        </w:rPr>
        <w:t xml:space="preserve"> </w:t>
      </w:r>
      <w:r w:rsidR="00A2246E">
        <w:rPr>
          <w:rFonts w:ascii="Times New Roman" w:hAnsi="Times New Roman" w:cs="Times New Roman"/>
          <w:sz w:val="28"/>
          <w:szCs w:val="28"/>
          <w:lang w:val="en-US"/>
        </w:rPr>
        <w:t xml:space="preserve">almost a quarter of global chip </w:t>
      </w:r>
      <w:proofErr w:type="gramStart"/>
      <w:r w:rsidR="003E721E">
        <w:rPr>
          <w:rFonts w:ascii="Times New Roman" w:hAnsi="Times New Roman" w:cs="Times New Roman"/>
          <w:sz w:val="28"/>
          <w:szCs w:val="28"/>
          <w:lang w:val="en-US"/>
        </w:rPr>
        <w:t>demand, but</w:t>
      </w:r>
      <w:proofErr w:type="gramEnd"/>
      <w:r w:rsidR="00A2246E">
        <w:rPr>
          <w:rFonts w:ascii="Times New Roman" w:hAnsi="Times New Roman" w:cs="Times New Roman"/>
          <w:sz w:val="28"/>
          <w:szCs w:val="28"/>
          <w:lang w:val="en-US"/>
        </w:rPr>
        <w:t xml:space="preserve"> is capable of manufacturing only 12% due to the reshoring and the adoption of fabless business models</w:t>
      </w:r>
      <w:r w:rsidR="003E721E">
        <w:rPr>
          <w:rFonts w:ascii="Times New Roman" w:hAnsi="Times New Roman" w:cs="Times New Roman"/>
          <w:sz w:val="28"/>
          <w:szCs w:val="28"/>
          <w:lang w:val="en-US"/>
        </w:rPr>
        <w:t>.</w:t>
      </w:r>
      <w:r w:rsidR="00A2246E">
        <w:rPr>
          <w:rFonts w:ascii="Times New Roman" w:hAnsi="Times New Roman" w:cs="Times New Roman"/>
          <w:sz w:val="28"/>
          <w:szCs w:val="28"/>
          <w:lang w:val="en-US"/>
        </w:rPr>
        <w:t xml:space="preserve"> Currently</w:t>
      </w:r>
      <w:r w:rsidR="00A2246E" w:rsidRPr="00A2246E">
        <w:rPr>
          <w:rFonts w:ascii="Times New Roman" w:hAnsi="Times New Roman" w:cs="Times New Roman"/>
          <w:sz w:val="28"/>
          <w:szCs w:val="28"/>
          <w:lang w:val="en-US"/>
        </w:rPr>
        <w:t xml:space="preserve"> </w:t>
      </w:r>
      <w:r w:rsidR="00A2246E">
        <w:rPr>
          <w:rFonts w:ascii="Times New Roman" w:hAnsi="Times New Roman" w:cs="Times New Roman"/>
          <w:sz w:val="28"/>
          <w:szCs w:val="28"/>
          <w:lang w:val="en-US"/>
        </w:rPr>
        <w:t>Taiwan</w:t>
      </w:r>
      <w:r w:rsidR="00A2246E" w:rsidRPr="00A2246E">
        <w:rPr>
          <w:rFonts w:ascii="Times New Roman" w:hAnsi="Times New Roman" w:cs="Times New Roman"/>
          <w:sz w:val="28"/>
          <w:szCs w:val="28"/>
          <w:lang w:val="en-US"/>
        </w:rPr>
        <w:t xml:space="preserve"> </w:t>
      </w:r>
      <w:r w:rsidR="00A2246E">
        <w:rPr>
          <w:rFonts w:ascii="Times New Roman" w:hAnsi="Times New Roman" w:cs="Times New Roman"/>
          <w:sz w:val="28"/>
          <w:szCs w:val="28"/>
          <w:lang w:val="en-US"/>
        </w:rPr>
        <w:t>and</w:t>
      </w:r>
      <w:r w:rsidR="00A2246E" w:rsidRPr="00A2246E">
        <w:rPr>
          <w:rFonts w:ascii="Times New Roman" w:hAnsi="Times New Roman" w:cs="Times New Roman"/>
          <w:sz w:val="28"/>
          <w:szCs w:val="28"/>
          <w:lang w:val="en-US"/>
        </w:rPr>
        <w:t xml:space="preserve"> </w:t>
      </w:r>
      <w:r w:rsidR="00A2246E">
        <w:rPr>
          <w:rFonts w:ascii="Times New Roman" w:hAnsi="Times New Roman" w:cs="Times New Roman"/>
          <w:sz w:val="28"/>
          <w:szCs w:val="28"/>
          <w:lang w:val="en-US"/>
        </w:rPr>
        <w:t>the</w:t>
      </w:r>
      <w:r w:rsidR="00A2246E" w:rsidRPr="00A2246E">
        <w:rPr>
          <w:rFonts w:ascii="Times New Roman" w:hAnsi="Times New Roman" w:cs="Times New Roman"/>
          <w:sz w:val="28"/>
          <w:szCs w:val="28"/>
          <w:lang w:val="en-US"/>
        </w:rPr>
        <w:t xml:space="preserve"> </w:t>
      </w:r>
      <w:r w:rsidR="00A2246E">
        <w:rPr>
          <w:rFonts w:ascii="Times New Roman" w:hAnsi="Times New Roman" w:cs="Times New Roman"/>
          <w:sz w:val="28"/>
          <w:szCs w:val="28"/>
          <w:lang w:val="en-US"/>
        </w:rPr>
        <w:t>PRC are responsible for around 15% and 13% of the U.S. imports respectively, while also having access to the American technology via licensing agreements (</w:t>
      </w:r>
      <w:proofErr w:type="spellStart"/>
      <w:r w:rsidR="00A2246E">
        <w:rPr>
          <w:rFonts w:ascii="Times New Roman" w:hAnsi="Times New Roman" w:cs="Times New Roman"/>
          <w:sz w:val="28"/>
          <w:szCs w:val="28"/>
          <w:lang w:val="en-US"/>
        </w:rPr>
        <w:t>Leibovici</w:t>
      </w:r>
      <w:proofErr w:type="spellEnd"/>
      <w:r w:rsidR="00A2246E">
        <w:rPr>
          <w:rFonts w:ascii="Times New Roman" w:hAnsi="Times New Roman" w:cs="Times New Roman"/>
          <w:sz w:val="28"/>
          <w:szCs w:val="28"/>
          <w:lang w:val="en-US"/>
        </w:rPr>
        <w:t xml:space="preserve"> &amp; Dunn, 2022)</w:t>
      </w:r>
      <w:r w:rsidR="00DB4C95">
        <w:rPr>
          <w:rFonts w:ascii="Times New Roman" w:hAnsi="Times New Roman" w:cs="Times New Roman"/>
          <w:sz w:val="28"/>
          <w:szCs w:val="28"/>
          <w:lang w:val="en-US"/>
        </w:rPr>
        <w:t>. This</w:t>
      </w:r>
      <w:r w:rsidR="00DB4C95" w:rsidRPr="00DB4C95">
        <w:rPr>
          <w:rFonts w:ascii="Times New Roman" w:hAnsi="Times New Roman" w:cs="Times New Roman"/>
          <w:sz w:val="28"/>
          <w:szCs w:val="28"/>
          <w:lang w:val="en-US"/>
        </w:rPr>
        <w:t xml:space="preserve"> </w:t>
      </w:r>
      <w:r w:rsidR="00DB4C95">
        <w:rPr>
          <w:rFonts w:ascii="Times New Roman" w:hAnsi="Times New Roman" w:cs="Times New Roman"/>
          <w:sz w:val="28"/>
          <w:szCs w:val="28"/>
          <w:lang w:val="en-US"/>
        </w:rPr>
        <w:t>raises</w:t>
      </w:r>
      <w:r w:rsidR="00DB4C95" w:rsidRPr="00DB4C95">
        <w:rPr>
          <w:rFonts w:ascii="Times New Roman" w:hAnsi="Times New Roman" w:cs="Times New Roman"/>
          <w:sz w:val="28"/>
          <w:szCs w:val="28"/>
          <w:lang w:val="en-US"/>
        </w:rPr>
        <w:t xml:space="preserve"> </w:t>
      </w:r>
      <w:r w:rsidR="00DB4C95">
        <w:rPr>
          <w:rFonts w:ascii="Times New Roman" w:hAnsi="Times New Roman" w:cs="Times New Roman"/>
          <w:sz w:val="28"/>
          <w:szCs w:val="28"/>
          <w:lang w:val="en-US"/>
        </w:rPr>
        <w:t>concerns</w:t>
      </w:r>
      <w:r w:rsidR="00DB4C95" w:rsidRPr="00DB4C95">
        <w:rPr>
          <w:rFonts w:ascii="Times New Roman" w:hAnsi="Times New Roman" w:cs="Times New Roman"/>
          <w:sz w:val="28"/>
          <w:szCs w:val="28"/>
          <w:lang w:val="en-US"/>
        </w:rPr>
        <w:t xml:space="preserve"> </w:t>
      </w:r>
      <w:r w:rsidR="00DB4C95">
        <w:rPr>
          <w:rFonts w:ascii="Times New Roman" w:hAnsi="Times New Roman" w:cs="Times New Roman"/>
          <w:sz w:val="28"/>
          <w:szCs w:val="28"/>
          <w:lang w:val="en-US"/>
        </w:rPr>
        <w:t>among</w:t>
      </w:r>
      <w:r w:rsidR="00DB4C95" w:rsidRPr="00DB4C95">
        <w:rPr>
          <w:rFonts w:ascii="Times New Roman" w:hAnsi="Times New Roman" w:cs="Times New Roman"/>
          <w:sz w:val="28"/>
          <w:szCs w:val="28"/>
          <w:lang w:val="en-US"/>
        </w:rPr>
        <w:t xml:space="preserve"> </w:t>
      </w:r>
      <w:r w:rsidR="00DB4C95">
        <w:rPr>
          <w:rFonts w:ascii="Times New Roman" w:hAnsi="Times New Roman" w:cs="Times New Roman"/>
          <w:sz w:val="28"/>
          <w:szCs w:val="28"/>
          <w:lang w:val="en-US"/>
        </w:rPr>
        <w:t>policymakers in Washington that the latest technology could be</w:t>
      </w:r>
      <w:r w:rsidR="003E721E">
        <w:rPr>
          <w:rFonts w:ascii="Times New Roman" w:hAnsi="Times New Roman" w:cs="Times New Roman"/>
          <w:sz w:val="28"/>
          <w:szCs w:val="28"/>
          <w:lang w:val="en-US"/>
        </w:rPr>
        <w:t xml:space="preserve"> used </w:t>
      </w:r>
      <w:r w:rsidR="00DB4C95">
        <w:rPr>
          <w:rFonts w:ascii="Times New Roman" w:hAnsi="Times New Roman" w:cs="Times New Roman"/>
          <w:sz w:val="28"/>
          <w:szCs w:val="28"/>
          <w:lang w:val="en-US"/>
        </w:rPr>
        <w:t>by Beijing in its own advantage</w:t>
      </w:r>
      <w:r w:rsidR="001A42BB">
        <w:rPr>
          <w:rFonts w:ascii="Times New Roman" w:hAnsi="Times New Roman" w:cs="Times New Roman"/>
          <w:sz w:val="28"/>
          <w:szCs w:val="28"/>
          <w:lang w:val="en-US"/>
        </w:rPr>
        <w:t xml:space="preserve"> or lost during the potential conflict in the Formosa straight</w:t>
      </w:r>
      <w:r w:rsidR="003E721E">
        <w:rPr>
          <w:rFonts w:ascii="Times New Roman" w:hAnsi="Times New Roman" w:cs="Times New Roman"/>
          <w:sz w:val="28"/>
          <w:szCs w:val="28"/>
          <w:lang w:val="en-US"/>
        </w:rPr>
        <w:t xml:space="preserve">. </w:t>
      </w:r>
      <w:r w:rsidR="00E05A09">
        <w:rPr>
          <w:rFonts w:ascii="Times New Roman" w:hAnsi="Times New Roman" w:cs="Times New Roman"/>
          <w:sz w:val="28"/>
          <w:szCs w:val="28"/>
          <w:lang w:val="en-US"/>
        </w:rPr>
        <w:t>To</w:t>
      </w:r>
      <w:r w:rsidR="00E05A09" w:rsidRPr="00E05A09">
        <w:rPr>
          <w:rFonts w:ascii="Times New Roman" w:hAnsi="Times New Roman" w:cs="Times New Roman"/>
          <w:sz w:val="28"/>
          <w:szCs w:val="28"/>
          <w:lang w:val="en-US"/>
        </w:rPr>
        <w:t xml:space="preserve"> </w:t>
      </w:r>
      <w:r w:rsidR="00E05A09">
        <w:rPr>
          <w:rFonts w:ascii="Times New Roman" w:hAnsi="Times New Roman" w:cs="Times New Roman"/>
          <w:sz w:val="28"/>
          <w:szCs w:val="28"/>
          <w:lang w:val="en-US"/>
        </w:rPr>
        <w:t>prevent</w:t>
      </w:r>
      <w:r w:rsidR="00E05A09" w:rsidRPr="00E05A09">
        <w:rPr>
          <w:rFonts w:ascii="Times New Roman" w:hAnsi="Times New Roman" w:cs="Times New Roman"/>
          <w:sz w:val="28"/>
          <w:szCs w:val="28"/>
          <w:lang w:val="en-US"/>
        </w:rPr>
        <w:t xml:space="preserve"> </w:t>
      </w:r>
      <w:r w:rsidR="00E05A09">
        <w:rPr>
          <w:rFonts w:ascii="Times New Roman" w:hAnsi="Times New Roman" w:cs="Times New Roman"/>
          <w:sz w:val="28"/>
          <w:szCs w:val="28"/>
          <w:lang w:val="en-US"/>
        </w:rPr>
        <w:t>this</w:t>
      </w:r>
      <w:r w:rsidR="00E05A09" w:rsidRPr="00E05A09">
        <w:rPr>
          <w:rFonts w:ascii="Times New Roman" w:hAnsi="Times New Roman" w:cs="Times New Roman"/>
          <w:sz w:val="28"/>
          <w:szCs w:val="28"/>
          <w:lang w:val="en-US"/>
        </w:rPr>
        <w:t xml:space="preserve"> </w:t>
      </w:r>
      <w:r w:rsidR="00E05A09">
        <w:rPr>
          <w:rFonts w:ascii="Times New Roman" w:hAnsi="Times New Roman" w:cs="Times New Roman"/>
          <w:sz w:val="28"/>
          <w:szCs w:val="28"/>
          <w:lang w:val="en-US"/>
        </w:rPr>
        <w:t>the</w:t>
      </w:r>
      <w:r w:rsidR="00E05A09" w:rsidRPr="00E05A09">
        <w:rPr>
          <w:rFonts w:ascii="Times New Roman" w:hAnsi="Times New Roman" w:cs="Times New Roman"/>
          <w:sz w:val="28"/>
          <w:szCs w:val="28"/>
          <w:lang w:val="en-US"/>
        </w:rPr>
        <w:t xml:space="preserve"> </w:t>
      </w:r>
      <w:r w:rsidR="00E05A09">
        <w:rPr>
          <w:rFonts w:ascii="Times New Roman" w:hAnsi="Times New Roman" w:cs="Times New Roman"/>
          <w:sz w:val="28"/>
          <w:szCs w:val="28"/>
          <w:lang w:val="en-US"/>
        </w:rPr>
        <w:t>U</w:t>
      </w:r>
      <w:r w:rsidR="00E05A09" w:rsidRPr="00E05A09">
        <w:rPr>
          <w:rFonts w:ascii="Times New Roman" w:hAnsi="Times New Roman" w:cs="Times New Roman"/>
          <w:sz w:val="28"/>
          <w:szCs w:val="28"/>
          <w:lang w:val="en-US"/>
        </w:rPr>
        <w:t>.</w:t>
      </w:r>
      <w:r w:rsidR="00E05A09">
        <w:rPr>
          <w:rFonts w:ascii="Times New Roman" w:hAnsi="Times New Roman" w:cs="Times New Roman"/>
          <w:sz w:val="28"/>
          <w:szCs w:val="28"/>
          <w:lang w:val="en-US"/>
        </w:rPr>
        <w:t>S</w:t>
      </w:r>
      <w:r w:rsidR="00E05A09" w:rsidRPr="00E05A09">
        <w:rPr>
          <w:rFonts w:ascii="Times New Roman" w:hAnsi="Times New Roman" w:cs="Times New Roman"/>
          <w:sz w:val="28"/>
          <w:szCs w:val="28"/>
          <w:lang w:val="en-US"/>
        </w:rPr>
        <w:t xml:space="preserve">. </w:t>
      </w:r>
      <w:r w:rsidR="00E05A09">
        <w:rPr>
          <w:rFonts w:ascii="Times New Roman" w:hAnsi="Times New Roman" w:cs="Times New Roman"/>
          <w:sz w:val="28"/>
          <w:szCs w:val="28"/>
          <w:lang w:val="en-US"/>
        </w:rPr>
        <w:t>imposed sanctions on SMIC, Huawei and dozens of other Chinese technological companies restricting the commercial application of their chips and limiting their access to the latest technology</w:t>
      </w:r>
      <w:r w:rsidR="003E721E">
        <w:rPr>
          <w:rFonts w:ascii="Times New Roman" w:hAnsi="Times New Roman" w:cs="Times New Roman"/>
          <w:sz w:val="28"/>
          <w:szCs w:val="28"/>
          <w:lang w:val="en-US"/>
        </w:rPr>
        <w:t xml:space="preserve"> (DW, 2023). </w:t>
      </w:r>
      <w:r w:rsidR="00705FF1">
        <w:rPr>
          <w:rFonts w:ascii="Times New Roman" w:hAnsi="Times New Roman" w:cs="Times New Roman"/>
          <w:sz w:val="28"/>
          <w:szCs w:val="28"/>
          <w:lang w:val="en-US"/>
        </w:rPr>
        <w:t>At</w:t>
      </w:r>
      <w:r w:rsidR="00705FF1" w:rsidRPr="00705FF1">
        <w:rPr>
          <w:rFonts w:ascii="Times New Roman" w:hAnsi="Times New Roman" w:cs="Times New Roman"/>
          <w:sz w:val="28"/>
          <w:szCs w:val="28"/>
          <w:lang w:val="en-US"/>
        </w:rPr>
        <w:t xml:space="preserve"> </w:t>
      </w:r>
      <w:r w:rsidR="00705FF1">
        <w:rPr>
          <w:rFonts w:ascii="Times New Roman" w:hAnsi="Times New Roman" w:cs="Times New Roman"/>
          <w:sz w:val="28"/>
          <w:szCs w:val="28"/>
          <w:lang w:val="en-US"/>
        </w:rPr>
        <w:t>the</w:t>
      </w:r>
      <w:r w:rsidR="00705FF1" w:rsidRPr="00705FF1">
        <w:rPr>
          <w:rFonts w:ascii="Times New Roman" w:hAnsi="Times New Roman" w:cs="Times New Roman"/>
          <w:sz w:val="28"/>
          <w:szCs w:val="28"/>
          <w:lang w:val="en-US"/>
        </w:rPr>
        <w:t xml:space="preserve"> </w:t>
      </w:r>
      <w:r w:rsidR="00705FF1">
        <w:rPr>
          <w:rFonts w:ascii="Times New Roman" w:hAnsi="Times New Roman" w:cs="Times New Roman"/>
          <w:sz w:val="28"/>
          <w:szCs w:val="28"/>
          <w:lang w:val="en-US"/>
        </w:rPr>
        <w:t>same</w:t>
      </w:r>
      <w:r w:rsidR="00705FF1" w:rsidRPr="00705FF1">
        <w:rPr>
          <w:rFonts w:ascii="Times New Roman" w:hAnsi="Times New Roman" w:cs="Times New Roman"/>
          <w:sz w:val="28"/>
          <w:szCs w:val="28"/>
          <w:lang w:val="en-US"/>
        </w:rPr>
        <w:t xml:space="preserve"> </w:t>
      </w:r>
      <w:r w:rsidR="00705FF1">
        <w:rPr>
          <w:rFonts w:ascii="Times New Roman" w:hAnsi="Times New Roman" w:cs="Times New Roman"/>
          <w:sz w:val="28"/>
          <w:szCs w:val="28"/>
          <w:lang w:val="en-US"/>
        </w:rPr>
        <w:t>time</w:t>
      </w:r>
      <w:r w:rsidR="00705FF1" w:rsidRPr="00705FF1">
        <w:rPr>
          <w:rFonts w:ascii="Times New Roman" w:hAnsi="Times New Roman" w:cs="Times New Roman"/>
          <w:sz w:val="28"/>
          <w:szCs w:val="28"/>
          <w:lang w:val="en-US"/>
        </w:rPr>
        <w:t xml:space="preserve"> </w:t>
      </w:r>
      <w:r w:rsidR="00705FF1">
        <w:rPr>
          <w:rFonts w:ascii="Times New Roman" w:hAnsi="Times New Roman" w:cs="Times New Roman"/>
          <w:sz w:val="28"/>
          <w:szCs w:val="28"/>
          <w:lang w:val="en-US"/>
        </w:rPr>
        <w:t xml:space="preserve">both countries have adopted policies aimed at creating the national semiconductor manufacturing bases, which could result in a technological decoupling the long term and limit the growth prospects. </w:t>
      </w:r>
    </w:p>
    <w:p w14:paraId="401EB122" w14:textId="02074D95" w:rsidR="00AE3E64" w:rsidRPr="00AE3E64" w:rsidRDefault="00AE3E64" w:rsidP="00AE3E64">
      <w:pPr>
        <w:spacing w:line="360" w:lineRule="auto"/>
        <w:ind w:firstLine="709"/>
        <w:jc w:val="right"/>
        <w:rPr>
          <w:rFonts w:ascii="Times New Roman" w:hAnsi="Times New Roman" w:cs="Times New Roman"/>
          <w:i/>
          <w:iCs/>
          <w:sz w:val="28"/>
          <w:szCs w:val="28"/>
          <w:lang w:val="en-US"/>
        </w:rPr>
      </w:pPr>
      <w:r w:rsidRPr="00AE3E64">
        <w:rPr>
          <w:rFonts w:ascii="Times New Roman" w:hAnsi="Times New Roman" w:cs="Times New Roman"/>
          <w:i/>
          <w:iCs/>
          <w:sz w:val="28"/>
          <w:szCs w:val="28"/>
          <w:lang w:val="en-US"/>
        </w:rPr>
        <w:t xml:space="preserve">Table 4. </w:t>
      </w:r>
    </w:p>
    <w:p w14:paraId="1ACF1137" w14:textId="2C32AB67" w:rsidR="00AE3E64" w:rsidRPr="00AE3E64" w:rsidRDefault="00AE3E64" w:rsidP="00AE3E64">
      <w:pPr>
        <w:spacing w:line="360" w:lineRule="auto"/>
        <w:ind w:firstLine="709"/>
        <w:jc w:val="right"/>
        <w:rPr>
          <w:rFonts w:ascii="Times New Roman" w:hAnsi="Times New Roman" w:cs="Times New Roman"/>
          <w:i/>
          <w:iCs/>
          <w:sz w:val="28"/>
          <w:szCs w:val="28"/>
          <w:lang w:val="en-US"/>
        </w:rPr>
      </w:pPr>
      <w:r w:rsidRPr="00AE3E64">
        <w:rPr>
          <w:rFonts w:ascii="Times New Roman" w:hAnsi="Times New Roman" w:cs="Times New Roman"/>
          <w:i/>
          <w:iCs/>
          <w:sz w:val="28"/>
          <w:szCs w:val="28"/>
          <w:lang w:val="en-US"/>
        </w:rPr>
        <w:t>Semiconductor industry midterm growth drivers and limitations.</w:t>
      </w:r>
    </w:p>
    <w:tbl>
      <w:tblPr>
        <w:tblStyle w:val="a4"/>
        <w:tblW w:w="0" w:type="auto"/>
        <w:tblLook w:val="04A0" w:firstRow="1" w:lastRow="0" w:firstColumn="1" w:lastColumn="0" w:noHBand="0" w:noVBand="1"/>
      </w:tblPr>
      <w:tblGrid>
        <w:gridCol w:w="4799"/>
        <w:gridCol w:w="4261"/>
      </w:tblGrid>
      <w:tr w:rsidR="00705FF1" w14:paraId="3F489792" w14:textId="77777777" w:rsidTr="00F531E3">
        <w:tc>
          <w:tcPr>
            <w:tcW w:w="4957" w:type="dxa"/>
            <w:shd w:val="clear" w:color="auto" w:fill="C5E0B3" w:themeFill="accent6" w:themeFillTint="66"/>
          </w:tcPr>
          <w:p w14:paraId="52656F9C" w14:textId="63957B00" w:rsidR="00705FF1" w:rsidRPr="00705FF1" w:rsidRDefault="00AE3E64" w:rsidP="00705FF1">
            <w:pPr>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I</w:t>
            </w:r>
            <w:r w:rsidR="00705FF1">
              <w:rPr>
                <w:rFonts w:ascii="Times New Roman" w:hAnsi="Times New Roman" w:cs="Times New Roman"/>
                <w:b/>
                <w:bCs/>
                <w:sz w:val="28"/>
                <w:szCs w:val="28"/>
                <w:lang w:val="en-US"/>
              </w:rPr>
              <w:t>ndustry drivers</w:t>
            </w:r>
          </w:p>
        </w:tc>
        <w:tc>
          <w:tcPr>
            <w:tcW w:w="4388" w:type="dxa"/>
            <w:shd w:val="clear" w:color="auto" w:fill="F7CAAC" w:themeFill="accent2" w:themeFillTint="66"/>
          </w:tcPr>
          <w:p w14:paraId="18779981" w14:textId="1BB4B68A" w:rsidR="00705FF1" w:rsidRPr="00705FF1" w:rsidRDefault="00AE3E64" w:rsidP="00AE3E64">
            <w:pPr>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I</w:t>
            </w:r>
            <w:r w:rsidR="00705FF1">
              <w:rPr>
                <w:rFonts w:ascii="Times New Roman" w:hAnsi="Times New Roman" w:cs="Times New Roman"/>
                <w:b/>
                <w:bCs/>
                <w:sz w:val="28"/>
                <w:szCs w:val="28"/>
                <w:lang w:val="en-US"/>
              </w:rPr>
              <w:t>ndustry limitations</w:t>
            </w:r>
          </w:p>
        </w:tc>
      </w:tr>
      <w:tr w:rsidR="00705FF1" w14:paraId="124526B1" w14:textId="77777777" w:rsidTr="00F531E3">
        <w:trPr>
          <w:trHeight w:val="1170"/>
        </w:trPr>
        <w:tc>
          <w:tcPr>
            <w:tcW w:w="4957" w:type="dxa"/>
            <w:shd w:val="clear" w:color="auto" w:fill="E2EFD9" w:themeFill="accent6" w:themeFillTint="33"/>
          </w:tcPr>
          <w:p w14:paraId="5EEB8E3C" w14:textId="77777777" w:rsidR="00705FF1" w:rsidRPr="00705FF1" w:rsidRDefault="00705FF1" w:rsidP="00705FF1">
            <w:pPr>
              <w:spacing w:line="360" w:lineRule="auto"/>
              <w:rPr>
                <w:rFonts w:ascii="Times New Roman" w:hAnsi="Times New Roman" w:cs="Times New Roman"/>
                <w:sz w:val="28"/>
                <w:szCs w:val="28"/>
                <w:lang w:val="en-US"/>
              </w:rPr>
            </w:pPr>
            <w:r w:rsidRPr="00705FF1">
              <w:rPr>
                <w:rFonts w:ascii="Times New Roman" w:hAnsi="Times New Roman" w:cs="Times New Roman"/>
                <w:sz w:val="28"/>
                <w:szCs w:val="28"/>
                <w:lang w:val="en-US"/>
              </w:rPr>
              <w:lastRenderedPageBreak/>
              <w:t>1.</w:t>
            </w:r>
            <w:r>
              <w:rPr>
                <w:rFonts w:ascii="Times New Roman" w:hAnsi="Times New Roman" w:cs="Times New Roman"/>
                <w:sz w:val="28"/>
                <w:szCs w:val="28"/>
                <w:lang w:val="en-US"/>
              </w:rPr>
              <w:t xml:space="preserve"> </w:t>
            </w:r>
            <w:r w:rsidRPr="00705FF1">
              <w:rPr>
                <w:rFonts w:ascii="Times New Roman" w:hAnsi="Times New Roman" w:cs="Times New Roman"/>
                <w:sz w:val="28"/>
                <w:szCs w:val="28"/>
                <w:lang w:val="en-US"/>
              </w:rPr>
              <w:t>Automotive, data storage and wireless communications market growth</w:t>
            </w:r>
          </w:p>
        </w:tc>
        <w:tc>
          <w:tcPr>
            <w:tcW w:w="4388" w:type="dxa"/>
            <w:shd w:val="clear" w:color="auto" w:fill="FBE4D5" w:themeFill="accent2" w:themeFillTint="33"/>
          </w:tcPr>
          <w:p w14:paraId="0DBC779B" w14:textId="77777777" w:rsidR="00705FF1" w:rsidRPr="00334C6D" w:rsidRDefault="00705FF1" w:rsidP="00705FF1">
            <w:pPr>
              <w:spacing w:line="360" w:lineRule="auto"/>
              <w:rPr>
                <w:rFonts w:ascii="Times New Roman" w:hAnsi="Times New Roman" w:cs="Times New Roman"/>
                <w:sz w:val="28"/>
                <w:szCs w:val="28"/>
              </w:rPr>
            </w:pPr>
            <w:r>
              <w:rPr>
                <w:rFonts w:ascii="Times New Roman" w:hAnsi="Times New Roman" w:cs="Times New Roman"/>
                <w:sz w:val="28"/>
                <w:szCs w:val="28"/>
                <w:lang w:val="en-US"/>
              </w:rPr>
              <w:t xml:space="preserve">1. </w:t>
            </w:r>
            <w:r w:rsidRPr="00705FF1">
              <w:rPr>
                <w:rFonts w:ascii="Times New Roman" w:hAnsi="Times New Roman" w:cs="Times New Roman"/>
                <w:sz w:val="28"/>
                <w:szCs w:val="28"/>
                <w:lang w:val="en-US"/>
              </w:rPr>
              <w:t>STEM labor shortage</w:t>
            </w:r>
          </w:p>
        </w:tc>
      </w:tr>
      <w:tr w:rsidR="00705FF1" w:rsidRPr="008F4806" w14:paraId="66B649D9" w14:textId="77777777" w:rsidTr="00F531E3">
        <w:tc>
          <w:tcPr>
            <w:tcW w:w="4957" w:type="dxa"/>
            <w:shd w:val="clear" w:color="auto" w:fill="E2EFD9" w:themeFill="accent6" w:themeFillTint="33"/>
          </w:tcPr>
          <w:p w14:paraId="01E9FC51" w14:textId="77777777" w:rsidR="00705FF1" w:rsidRPr="00705FF1" w:rsidRDefault="00705FF1" w:rsidP="00705FF1">
            <w:pPr>
              <w:pStyle w:val="a3"/>
              <w:numPr>
                <w:ilvl w:val="0"/>
                <w:numId w:val="14"/>
              </w:num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Growth in U.S., China and E.U. </w:t>
            </w:r>
            <w:r w:rsidR="00192C00">
              <w:rPr>
                <w:rFonts w:ascii="Times New Roman" w:hAnsi="Times New Roman" w:cs="Times New Roman"/>
                <w:sz w:val="28"/>
                <w:szCs w:val="28"/>
                <w:lang w:val="en-US"/>
              </w:rPr>
              <w:t xml:space="preserve">local </w:t>
            </w:r>
            <w:r>
              <w:rPr>
                <w:rFonts w:ascii="Times New Roman" w:hAnsi="Times New Roman" w:cs="Times New Roman"/>
                <w:sz w:val="28"/>
                <w:szCs w:val="28"/>
                <w:lang w:val="en-US"/>
              </w:rPr>
              <w:t>production supported by national policies</w:t>
            </w:r>
          </w:p>
        </w:tc>
        <w:tc>
          <w:tcPr>
            <w:tcW w:w="4388" w:type="dxa"/>
            <w:shd w:val="clear" w:color="auto" w:fill="FBE4D5" w:themeFill="accent2" w:themeFillTint="33"/>
          </w:tcPr>
          <w:p w14:paraId="088162C1" w14:textId="77777777" w:rsidR="00705FF1" w:rsidRPr="00705FF1" w:rsidRDefault="00705FF1" w:rsidP="00705FF1">
            <w:pPr>
              <w:spacing w:line="360" w:lineRule="auto"/>
              <w:rPr>
                <w:rFonts w:ascii="Times New Roman" w:hAnsi="Times New Roman" w:cs="Times New Roman"/>
                <w:sz w:val="28"/>
                <w:szCs w:val="28"/>
                <w:lang w:val="en-US"/>
              </w:rPr>
            </w:pPr>
            <w:r w:rsidRPr="00705FF1">
              <w:rPr>
                <w:rFonts w:ascii="Times New Roman" w:hAnsi="Times New Roman" w:cs="Times New Roman"/>
                <w:sz w:val="28"/>
                <w:szCs w:val="28"/>
                <w:lang w:val="en-US"/>
              </w:rPr>
              <w:t>2.</w:t>
            </w:r>
            <w:r>
              <w:rPr>
                <w:rFonts w:ascii="Times New Roman" w:hAnsi="Times New Roman" w:cs="Times New Roman"/>
                <w:sz w:val="28"/>
                <w:szCs w:val="28"/>
                <w:lang w:val="en-US"/>
              </w:rPr>
              <w:t xml:space="preserve"> U.S. – China geopolitical tensions and </w:t>
            </w:r>
            <w:r w:rsidR="00541380">
              <w:rPr>
                <w:rFonts w:ascii="Times New Roman" w:hAnsi="Times New Roman" w:cs="Times New Roman"/>
                <w:sz w:val="28"/>
                <w:szCs w:val="28"/>
                <w:lang w:val="en-US"/>
              </w:rPr>
              <w:t>related territorialization</w:t>
            </w:r>
          </w:p>
        </w:tc>
      </w:tr>
      <w:tr w:rsidR="00705FF1" w:rsidRPr="001522A2" w14:paraId="3C866ADF" w14:textId="77777777" w:rsidTr="00F531E3">
        <w:tc>
          <w:tcPr>
            <w:tcW w:w="4957" w:type="dxa"/>
            <w:shd w:val="clear" w:color="auto" w:fill="E2EFD9" w:themeFill="accent6" w:themeFillTint="33"/>
          </w:tcPr>
          <w:p w14:paraId="7A3C0274" w14:textId="12A363A5" w:rsidR="00705FF1" w:rsidRPr="00404113" w:rsidRDefault="001278F3" w:rsidP="00666422">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3. </w:t>
            </w:r>
            <w:r w:rsidR="00404113">
              <w:rPr>
                <w:rFonts w:ascii="Times New Roman" w:hAnsi="Times New Roman" w:cs="Times New Roman"/>
                <w:sz w:val="28"/>
                <w:szCs w:val="28"/>
                <w:lang w:val="en-US"/>
              </w:rPr>
              <w:t>ESG practices and sustainable solutions</w:t>
            </w:r>
          </w:p>
        </w:tc>
        <w:tc>
          <w:tcPr>
            <w:tcW w:w="4388" w:type="dxa"/>
            <w:shd w:val="clear" w:color="auto" w:fill="FBE4D5" w:themeFill="accent2" w:themeFillTint="33"/>
          </w:tcPr>
          <w:p w14:paraId="6B371DFD" w14:textId="0972A37F" w:rsidR="00705FF1" w:rsidRPr="00541380" w:rsidRDefault="00541380" w:rsidP="00541380">
            <w:pPr>
              <w:spacing w:line="360" w:lineRule="auto"/>
              <w:rPr>
                <w:rFonts w:ascii="Times New Roman" w:hAnsi="Times New Roman" w:cs="Times New Roman"/>
                <w:sz w:val="28"/>
                <w:szCs w:val="28"/>
                <w:lang w:val="en-US"/>
              </w:rPr>
            </w:pPr>
            <w:r w:rsidRPr="00541380">
              <w:rPr>
                <w:rFonts w:ascii="Times New Roman" w:hAnsi="Times New Roman" w:cs="Times New Roman"/>
                <w:sz w:val="28"/>
                <w:szCs w:val="28"/>
                <w:lang w:val="en-US"/>
              </w:rPr>
              <w:t>3.</w:t>
            </w:r>
            <w:r>
              <w:rPr>
                <w:rFonts w:ascii="Times New Roman" w:hAnsi="Times New Roman" w:cs="Times New Roman"/>
                <w:sz w:val="28"/>
                <w:szCs w:val="28"/>
                <w:lang w:val="en-US"/>
              </w:rPr>
              <w:t xml:space="preserve"> Unsustainability of supply chain</w:t>
            </w:r>
            <w:r w:rsidR="001522A2">
              <w:rPr>
                <w:rFonts w:ascii="Times New Roman" w:hAnsi="Times New Roman" w:cs="Times New Roman"/>
                <w:sz w:val="28"/>
                <w:szCs w:val="28"/>
                <w:lang w:val="en-US"/>
              </w:rPr>
              <w:t xml:space="preserve"> and production techniques</w:t>
            </w:r>
          </w:p>
        </w:tc>
      </w:tr>
    </w:tbl>
    <w:p w14:paraId="5599DBE9" w14:textId="28262E92" w:rsidR="00AE3E64" w:rsidRDefault="00AE3E64" w:rsidP="007164EF">
      <w:pPr>
        <w:spacing w:line="360" w:lineRule="auto"/>
        <w:ind w:firstLine="709"/>
        <w:jc w:val="center"/>
        <w:rPr>
          <w:rFonts w:ascii="Times New Roman" w:hAnsi="Times New Roman" w:cs="Times New Roman"/>
          <w:i/>
          <w:iCs/>
          <w:sz w:val="28"/>
          <w:szCs w:val="28"/>
          <w:lang w:val="en-US"/>
        </w:rPr>
      </w:pPr>
      <w:r>
        <w:rPr>
          <w:rFonts w:ascii="Times New Roman" w:hAnsi="Times New Roman" w:cs="Times New Roman"/>
          <w:i/>
          <w:iCs/>
          <w:sz w:val="28"/>
          <w:szCs w:val="28"/>
          <w:lang w:val="en-US"/>
        </w:rPr>
        <w:t>Source: compiled by the author</w:t>
      </w:r>
      <w:r w:rsidR="00C92AD7">
        <w:rPr>
          <w:rFonts w:ascii="Times New Roman" w:hAnsi="Times New Roman" w:cs="Times New Roman"/>
          <w:i/>
          <w:iCs/>
          <w:sz w:val="28"/>
          <w:szCs w:val="28"/>
          <w:lang w:val="en-US"/>
        </w:rPr>
        <w:t>s</w:t>
      </w:r>
      <w:r>
        <w:rPr>
          <w:rFonts w:ascii="Times New Roman" w:hAnsi="Times New Roman" w:cs="Times New Roman"/>
          <w:i/>
          <w:iCs/>
          <w:sz w:val="28"/>
          <w:szCs w:val="28"/>
          <w:lang w:val="en-US"/>
        </w:rPr>
        <w:t xml:space="preserve"> based on McKinsey (2020), McKinsey (2022), KPMG (2024), </w:t>
      </w:r>
      <w:r w:rsidR="0023373A">
        <w:rPr>
          <w:rFonts w:ascii="Times New Roman" w:hAnsi="Times New Roman" w:cs="Times New Roman"/>
          <w:i/>
          <w:iCs/>
          <w:sz w:val="28"/>
          <w:szCs w:val="28"/>
          <w:lang w:val="en-US"/>
        </w:rPr>
        <w:t>Simons</w:t>
      </w:r>
      <w:r>
        <w:rPr>
          <w:rFonts w:ascii="Times New Roman" w:hAnsi="Times New Roman" w:cs="Times New Roman"/>
          <w:i/>
          <w:iCs/>
          <w:sz w:val="28"/>
          <w:szCs w:val="28"/>
          <w:lang w:val="en-US"/>
        </w:rPr>
        <w:t xml:space="preserve"> (2024).</w:t>
      </w:r>
    </w:p>
    <w:p w14:paraId="2A2B5629" w14:textId="77777777" w:rsidR="007164EF" w:rsidRDefault="007164EF" w:rsidP="007164EF">
      <w:pPr>
        <w:spacing w:line="360" w:lineRule="auto"/>
        <w:ind w:firstLine="709"/>
        <w:jc w:val="center"/>
        <w:rPr>
          <w:rFonts w:ascii="Times New Roman" w:hAnsi="Times New Roman" w:cs="Times New Roman"/>
          <w:i/>
          <w:iCs/>
          <w:sz w:val="28"/>
          <w:szCs w:val="28"/>
          <w:lang w:val="en-US"/>
        </w:rPr>
      </w:pPr>
    </w:p>
    <w:p w14:paraId="2FC5B78B" w14:textId="2EE656BA" w:rsidR="00FB3AF9" w:rsidRDefault="00FB3AF9" w:rsidP="00080CA8">
      <w:pPr>
        <w:spacing w:line="360" w:lineRule="auto"/>
        <w:ind w:firstLine="709"/>
        <w:rPr>
          <w:rFonts w:ascii="Times New Roman" w:hAnsi="Times New Roman" w:cs="Times New Roman"/>
          <w:b/>
          <w:bCs/>
          <w:sz w:val="28"/>
          <w:szCs w:val="28"/>
          <w:lang w:val="en-US"/>
        </w:rPr>
      </w:pPr>
      <w:r>
        <w:rPr>
          <w:rFonts w:ascii="Times New Roman" w:hAnsi="Times New Roman" w:cs="Times New Roman"/>
          <w:b/>
          <w:bCs/>
          <w:sz w:val="28"/>
          <w:szCs w:val="28"/>
          <w:lang w:val="en-US"/>
        </w:rPr>
        <w:t>Market segmentation</w:t>
      </w:r>
      <w:r w:rsidR="00D2744A">
        <w:rPr>
          <w:rFonts w:ascii="Times New Roman" w:hAnsi="Times New Roman" w:cs="Times New Roman"/>
          <w:b/>
          <w:bCs/>
          <w:sz w:val="28"/>
          <w:szCs w:val="28"/>
          <w:lang w:val="en-US"/>
        </w:rPr>
        <w:t xml:space="preserve"> by </w:t>
      </w:r>
      <w:r w:rsidR="00A50B79">
        <w:rPr>
          <w:rFonts w:ascii="Times New Roman" w:hAnsi="Times New Roman" w:cs="Times New Roman"/>
          <w:b/>
          <w:bCs/>
          <w:sz w:val="28"/>
          <w:szCs w:val="28"/>
          <w:lang w:val="en-US"/>
        </w:rPr>
        <w:t>c</w:t>
      </w:r>
      <w:r>
        <w:rPr>
          <w:rFonts w:ascii="Times New Roman" w:hAnsi="Times New Roman" w:cs="Times New Roman"/>
          <w:b/>
          <w:bCs/>
          <w:sz w:val="28"/>
          <w:szCs w:val="28"/>
          <w:lang w:val="en-US"/>
        </w:rPr>
        <w:t>hip types</w:t>
      </w:r>
    </w:p>
    <w:p w14:paraId="08086F04" w14:textId="77777777" w:rsidR="000121C9" w:rsidRDefault="00FB3AF9" w:rsidP="000121C9">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Semiconductor market could be segmented in the number of ways. One of them is by </w:t>
      </w:r>
      <w:r w:rsidR="00182379">
        <w:rPr>
          <w:rFonts w:ascii="Times New Roman" w:hAnsi="Times New Roman" w:cs="Times New Roman"/>
          <w:sz w:val="28"/>
          <w:szCs w:val="28"/>
          <w:lang w:val="en-US"/>
        </w:rPr>
        <w:t xml:space="preserve">the type of the </w:t>
      </w:r>
      <w:r w:rsidR="00C92AD7">
        <w:rPr>
          <w:rFonts w:ascii="Times New Roman" w:hAnsi="Times New Roman" w:cs="Times New Roman"/>
          <w:sz w:val="28"/>
          <w:szCs w:val="28"/>
          <w:lang w:val="en-US"/>
        </w:rPr>
        <w:t>product</w:t>
      </w:r>
      <w:r w:rsidR="00182379">
        <w:rPr>
          <w:rFonts w:ascii="Times New Roman" w:hAnsi="Times New Roman" w:cs="Times New Roman"/>
          <w:sz w:val="28"/>
          <w:szCs w:val="28"/>
          <w:lang w:val="en-US"/>
        </w:rPr>
        <w:t xml:space="preserve"> produced</w:t>
      </w:r>
      <w:r w:rsidR="00192C00">
        <w:rPr>
          <w:rFonts w:ascii="Times New Roman" w:hAnsi="Times New Roman" w:cs="Times New Roman"/>
          <w:sz w:val="28"/>
          <w:szCs w:val="28"/>
          <w:lang w:val="en-US"/>
        </w:rPr>
        <w:t>:</w:t>
      </w:r>
    </w:p>
    <w:p w14:paraId="76B8B9FC" w14:textId="11834B90" w:rsidR="00A50B79" w:rsidRPr="000121C9" w:rsidRDefault="00182379" w:rsidP="000121C9">
      <w:pPr>
        <w:spacing w:line="360" w:lineRule="auto"/>
        <w:ind w:firstLine="709"/>
        <w:jc w:val="both"/>
        <w:rPr>
          <w:rFonts w:ascii="Times New Roman" w:hAnsi="Times New Roman" w:cs="Times New Roman"/>
          <w:sz w:val="28"/>
          <w:szCs w:val="28"/>
          <w:lang w:val="en-US"/>
        </w:rPr>
      </w:pPr>
      <w:r w:rsidRPr="000121C9">
        <w:rPr>
          <w:rFonts w:ascii="Times New Roman" w:hAnsi="Times New Roman" w:cs="Times New Roman"/>
          <w:sz w:val="28"/>
          <w:szCs w:val="28"/>
          <w:lang w:val="en-US"/>
        </w:rPr>
        <w:t xml:space="preserve">Logic </w:t>
      </w:r>
      <w:proofErr w:type="gramStart"/>
      <w:r w:rsidRPr="000121C9">
        <w:rPr>
          <w:rFonts w:ascii="Times New Roman" w:hAnsi="Times New Roman" w:cs="Times New Roman"/>
          <w:sz w:val="28"/>
          <w:szCs w:val="28"/>
          <w:lang w:val="en-US"/>
        </w:rPr>
        <w:t>chip</w:t>
      </w:r>
      <w:proofErr w:type="gramEnd"/>
      <w:r w:rsidR="009E17CD">
        <w:rPr>
          <w:rFonts w:ascii="Times New Roman" w:hAnsi="Times New Roman" w:cs="Times New Roman"/>
          <w:sz w:val="28"/>
          <w:szCs w:val="28"/>
          <w:lang w:val="en-US"/>
        </w:rPr>
        <w:t xml:space="preserve"> </w:t>
      </w:r>
      <w:r w:rsidRPr="000121C9">
        <w:rPr>
          <w:rFonts w:ascii="Times New Roman" w:hAnsi="Times New Roman" w:cs="Times New Roman"/>
          <w:sz w:val="28"/>
          <w:szCs w:val="28"/>
          <w:lang w:val="en-US"/>
        </w:rPr>
        <w:t xml:space="preserve">are comprised of central processing units (CPU), graphic processing units (GPU) and microcontrollers. </w:t>
      </w:r>
      <w:r w:rsidR="00650B35" w:rsidRPr="000121C9">
        <w:rPr>
          <w:rFonts w:ascii="Times New Roman" w:hAnsi="Times New Roman" w:cs="Times New Roman"/>
          <w:sz w:val="28"/>
          <w:szCs w:val="28"/>
          <w:lang w:val="en-US"/>
        </w:rPr>
        <w:t>The</w:t>
      </w:r>
      <w:r w:rsidR="00F66872" w:rsidRPr="000121C9">
        <w:rPr>
          <w:rFonts w:ascii="Times New Roman" w:hAnsi="Times New Roman" w:cs="Times New Roman"/>
          <w:sz w:val="28"/>
          <w:szCs w:val="28"/>
          <w:lang w:val="en-US"/>
        </w:rPr>
        <w:t>y</w:t>
      </w:r>
      <w:r w:rsidR="00650B35" w:rsidRPr="000121C9">
        <w:rPr>
          <w:rFonts w:ascii="Times New Roman" w:hAnsi="Times New Roman" w:cs="Times New Roman"/>
          <w:sz w:val="28"/>
          <w:szCs w:val="28"/>
          <w:lang w:val="en-US"/>
        </w:rPr>
        <w:t xml:space="preserve"> are used to process information and have the largest end markets in personal computing and vehicles, wh</w:t>
      </w:r>
      <w:r w:rsidR="00846171" w:rsidRPr="000121C9">
        <w:rPr>
          <w:rFonts w:ascii="Times New Roman" w:hAnsi="Times New Roman" w:cs="Times New Roman"/>
          <w:sz w:val="28"/>
          <w:szCs w:val="28"/>
          <w:lang w:val="en-US"/>
        </w:rPr>
        <w:t>ile AI is becoming an additional demand driver.</w:t>
      </w:r>
      <w:r w:rsidR="00B96330" w:rsidRPr="000121C9">
        <w:rPr>
          <w:rFonts w:ascii="Times New Roman" w:hAnsi="Times New Roman" w:cs="Times New Roman"/>
          <w:sz w:val="28"/>
          <w:szCs w:val="28"/>
          <w:lang w:val="en-US"/>
        </w:rPr>
        <w:t xml:space="preserve"> Logic is the top-selling category on the market with the total sales of $178,5 billion in 2023 (Semiconductor Industry Association, 2024) and is expected to </w:t>
      </w:r>
      <w:r w:rsidR="00126401" w:rsidRPr="000121C9">
        <w:rPr>
          <w:rFonts w:ascii="Times New Roman" w:hAnsi="Times New Roman" w:cs="Times New Roman"/>
          <w:sz w:val="28"/>
          <w:szCs w:val="28"/>
          <w:lang w:val="en-US"/>
        </w:rPr>
        <w:t xml:space="preserve">grow </w:t>
      </w:r>
      <w:r w:rsidR="00813FCA" w:rsidRPr="000121C9">
        <w:rPr>
          <w:rFonts w:ascii="Times New Roman" w:hAnsi="Times New Roman" w:cs="Times New Roman"/>
          <w:sz w:val="28"/>
          <w:szCs w:val="28"/>
          <w:lang w:val="en-US"/>
        </w:rPr>
        <w:t>with the annual 2024-203</w:t>
      </w:r>
      <w:r w:rsidR="009E17CD">
        <w:rPr>
          <w:rFonts w:ascii="Times New Roman" w:hAnsi="Times New Roman" w:cs="Times New Roman"/>
          <w:sz w:val="28"/>
          <w:szCs w:val="28"/>
          <w:lang w:val="en-US"/>
        </w:rPr>
        <w:t xml:space="preserve">0 </w:t>
      </w:r>
      <w:r w:rsidR="00813FCA" w:rsidRPr="000121C9">
        <w:rPr>
          <w:rFonts w:ascii="Times New Roman" w:hAnsi="Times New Roman" w:cs="Times New Roman"/>
          <w:sz w:val="28"/>
          <w:szCs w:val="28"/>
          <w:lang w:val="en-US"/>
        </w:rPr>
        <w:t>CAGR of 10,4% reaching the estimated value of $440 billion by 2030</w:t>
      </w:r>
      <w:r w:rsidR="009E17CD">
        <w:rPr>
          <w:rFonts w:ascii="Times New Roman" w:hAnsi="Times New Roman" w:cs="Times New Roman"/>
          <w:sz w:val="28"/>
          <w:szCs w:val="28"/>
          <w:lang w:val="en-US"/>
        </w:rPr>
        <w:t xml:space="preserve"> correlating</w:t>
      </w:r>
      <w:r w:rsidR="00526A9A" w:rsidRPr="000121C9">
        <w:rPr>
          <w:rFonts w:ascii="Times New Roman" w:hAnsi="Times New Roman" w:cs="Times New Roman"/>
          <w:sz w:val="28"/>
          <w:szCs w:val="28"/>
          <w:lang w:val="en-US"/>
        </w:rPr>
        <w:t xml:space="preserve"> with the overall expansion of key end markets</w:t>
      </w:r>
      <w:r w:rsidR="00813FCA" w:rsidRPr="000121C9">
        <w:rPr>
          <w:rFonts w:ascii="Times New Roman" w:hAnsi="Times New Roman" w:cs="Times New Roman"/>
          <w:sz w:val="28"/>
          <w:szCs w:val="28"/>
          <w:lang w:val="en-US"/>
        </w:rPr>
        <w:t xml:space="preserve"> (</w:t>
      </w:r>
      <w:r w:rsidR="00A95CAF" w:rsidRPr="00A95CAF">
        <w:rPr>
          <w:rFonts w:ascii="Times New Roman" w:hAnsi="Times New Roman" w:cs="Times New Roman"/>
          <w:i/>
          <w:iCs/>
          <w:color w:val="000000"/>
          <w:sz w:val="28"/>
          <w:szCs w:val="28"/>
          <w:lang w:val="en-US"/>
        </w:rPr>
        <w:t>AR/VR Chip Market Size</w:t>
      </w:r>
      <w:r w:rsidR="00813FCA" w:rsidRPr="000121C9">
        <w:rPr>
          <w:rFonts w:ascii="Times New Roman" w:hAnsi="Times New Roman" w:cs="Times New Roman"/>
          <w:sz w:val="28"/>
          <w:szCs w:val="28"/>
          <w:lang w:val="en-US"/>
        </w:rPr>
        <w:t xml:space="preserve">, 2023). </w:t>
      </w:r>
    </w:p>
    <w:p w14:paraId="27C3EA84" w14:textId="6B6DE76F" w:rsidR="004C7DCF" w:rsidRDefault="005612D1" w:rsidP="005612D1">
      <w:pPr>
        <w:spacing w:line="360" w:lineRule="auto"/>
        <w:ind w:firstLine="709"/>
        <w:jc w:val="right"/>
        <w:rPr>
          <w:rFonts w:ascii="Times New Roman" w:hAnsi="Times New Roman" w:cs="Times New Roman"/>
          <w:i/>
          <w:iCs/>
          <w:sz w:val="28"/>
          <w:szCs w:val="28"/>
          <w:lang w:val="en-US"/>
        </w:rPr>
      </w:pPr>
      <w:r>
        <w:rPr>
          <w:rFonts w:ascii="Times New Roman" w:hAnsi="Times New Roman" w:cs="Times New Roman"/>
          <w:i/>
          <w:iCs/>
          <w:sz w:val="28"/>
          <w:szCs w:val="28"/>
          <w:lang w:val="en-US"/>
        </w:rPr>
        <w:t xml:space="preserve">Graph 4. </w:t>
      </w:r>
    </w:p>
    <w:p w14:paraId="2DCC87FD" w14:textId="16BECC17" w:rsidR="005612D1" w:rsidRPr="005612D1" w:rsidRDefault="005612D1" w:rsidP="005612D1">
      <w:pPr>
        <w:spacing w:line="360" w:lineRule="auto"/>
        <w:ind w:firstLine="709"/>
        <w:jc w:val="center"/>
        <w:rPr>
          <w:rFonts w:ascii="Times New Roman" w:hAnsi="Times New Roman" w:cs="Times New Roman"/>
          <w:sz w:val="28"/>
          <w:szCs w:val="28"/>
          <w:lang w:val="en-US"/>
        </w:rPr>
      </w:pPr>
      <w:r>
        <w:rPr>
          <w:noProof/>
        </w:rPr>
        <w:lastRenderedPageBreak/>
        <w:drawing>
          <wp:inline distT="0" distB="0" distL="0" distR="0" wp14:anchorId="30A83F49" wp14:editId="41909E73">
            <wp:extent cx="5059772" cy="2809587"/>
            <wp:effectExtent l="0" t="0" r="7620" b="10160"/>
            <wp:docPr id="1759773767" name="Диаграмма 1">
              <a:extLst xmlns:a="http://schemas.openxmlformats.org/drawingml/2006/main">
                <a:ext uri="{FF2B5EF4-FFF2-40B4-BE49-F238E27FC236}">
                  <a16:creationId xmlns:a16="http://schemas.microsoft.com/office/drawing/2014/main" id="{43226D30-1ECC-6341-8B03-A653952ECFA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035A5F0B" w14:textId="069859F2" w:rsidR="00427F34" w:rsidRDefault="005612D1" w:rsidP="005612D1">
      <w:pPr>
        <w:spacing w:line="360" w:lineRule="auto"/>
        <w:ind w:right="280" w:firstLine="709"/>
        <w:jc w:val="center"/>
        <w:rPr>
          <w:rFonts w:ascii="Times New Roman" w:hAnsi="Times New Roman" w:cs="Times New Roman"/>
          <w:i/>
          <w:iCs/>
          <w:sz w:val="28"/>
          <w:szCs w:val="28"/>
          <w:lang w:val="en-US"/>
        </w:rPr>
      </w:pPr>
      <w:bookmarkStart w:id="8" w:name="OLE_LINK2"/>
      <w:r>
        <w:rPr>
          <w:rFonts w:ascii="Times New Roman" w:hAnsi="Times New Roman" w:cs="Times New Roman"/>
          <w:i/>
          <w:iCs/>
          <w:sz w:val="28"/>
          <w:szCs w:val="28"/>
          <w:lang w:val="en-US"/>
        </w:rPr>
        <w:t xml:space="preserve">Logic semiconductor market size (USD billion) and YoY change (%) in 2018-2023. </w:t>
      </w:r>
    </w:p>
    <w:p w14:paraId="42F48101" w14:textId="7F828FB2" w:rsidR="005612D1" w:rsidRDefault="005612D1" w:rsidP="005612D1">
      <w:pPr>
        <w:spacing w:line="360" w:lineRule="auto"/>
        <w:ind w:right="280" w:firstLine="709"/>
        <w:jc w:val="center"/>
        <w:rPr>
          <w:rFonts w:ascii="Times New Roman" w:hAnsi="Times New Roman" w:cs="Times New Roman"/>
          <w:i/>
          <w:iCs/>
          <w:sz w:val="28"/>
          <w:szCs w:val="28"/>
          <w:lang w:val="en-US"/>
        </w:rPr>
      </w:pPr>
      <w:r>
        <w:rPr>
          <w:rFonts w:ascii="Times New Roman" w:hAnsi="Times New Roman" w:cs="Times New Roman"/>
          <w:i/>
          <w:iCs/>
          <w:sz w:val="28"/>
          <w:szCs w:val="28"/>
          <w:lang w:val="en-US"/>
        </w:rPr>
        <w:t xml:space="preserve">Source: </w:t>
      </w:r>
      <w:r>
        <w:rPr>
          <w:rFonts w:ascii="Times New Roman" w:hAnsi="Times New Roman" w:cs="Times New Roman"/>
          <w:i/>
          <w:iCs/>
          <w:sz w:val="28"/>
          <w:szCs w:val="28"/>
          <w:lang w:val="en-US"/>
        </w:rPr>
        <w:t>compiled by the authors based on Semiconductor Industry Association reports</w:t>
      </w:r>
      <w:r>
        <w:rPr>
          <w:rFonts w:ascii="Times New Roman" w:hAnsi="Times New Roman" w:cs="Times New Roman"/>
          <w:i/>
          <w:iCs/>
          <w:sz w:val="28"/>
          <w:szCs w:val="28"/>
          <w:lang w:val="en-US"/>
        </w:rPr>
        <w:t xml:space="preserve"> and own calculations</w:t>
      </w:r>
      <w:r w:rsidR="000034DF">
        <w:rPr>
          <w:rFonts w:ascii="Times New Roman" w:hAnsi="Times New Roman" w:cs="Times New Roman"/>
          <w:i/>
          <w:iCs/>
          <w:sz w:val="28"/>
          <w:szCs w:val="28"/>
          <w:lang w:val="en-US"/>
        </w:rPr>
        <w:t>.</w:t>
      </w:r>
    </w:p>
    <w:p w14:paraId="432130A6" w14:textId="77777777" w:rsidR="000121C9" w:rsidRPr="00427F34" w:rsidRDefault="000121C9" w:rsidP="005612D1">
      <w:pPr>
        <w:spacing w:line="360" w:lineRule="auto"/>
        <w:ind w:right="280" w:firstLine="709"/>
        <w:jc w:val="center"/>
        <w:rPr>
          <w:rFonts w:ascii="Times New Roman" w:hAnsi="Times New Roman" w:cs="Times New Roman"/>
          <w:i/>
          <w:iCs/>
          <w:sz w:val="28"/>
          <w:szCs w:val="28"/>
          <w:lang w:val="en-US"/>
        </w:rPr>
      </w:pPr>
    </w:p>
    <w:bookmarkEnd w:id="8"/>
    <w:p w14:paraId="2F3102BD" w14:textId="14B5EB20" w:rsidR="00427F34" w:rsidRPr="000121C9" w:rsidRDefault="001E7FAF" w:rsidP="0009170C">
      <w:pPr>
        <w:spacing w:line="360" w:lineRule="auto"/>
        <w:ind w:firstLine="709"/>
        <w:jc w:val="both"/>
        <w:rPr>
          <w:rFonts w:ascii="Times New Roman" w:hAnsi="Times New Roman" w:cs="Times New Roman"/>
          <w:sz w:val="28"/>
          <w:szCs w:val="28"/>
          <w:lang w:val="en-US"/>
        </w:rPr>
      </w:pPr>
      <w:r w:rsidRPr="000121C9">
        <w:rPr>
          <w:rFonts w:ascii="Times New Roman" w:hAnsi="Times New Roman" w:cs="Times New Roman"/>
          <w:sz w:val="28"/>
          <w:szCs w:val="28"/>
          <w:lang w:val="en-US"/>
        </w:rPr>
        <w:t xml:space="preserve">Memory chips come as the second largest type of semiconductors with $92,3 billion in sales </w:t>
      </w:r>
      <w:r w:rsidR="008535BB" w:rsidRPr="000121C9">
        <w:rPr>
          <w:rFonts w:ascii="Times New Roman" w:hAnsi="Times New Roman" w:cs="Times New Roman"/>
          <w:sz w:val="28"/>
          <w:szCs w:val="28"/>
          <w:lang w:val="en-US"/>
        </w:rPr>
        <w:t>i</w:t>
      </w:r>
      <w:r w:rsidRPr="000121C9">
        <w:rPr>
          <w:rFonts w:ascii="Times New Roman" w:hAnsi="Times New Roman" w:cs="Times New Roman"/>
          <w:sz w:val="28"/>
          <w:szCs w:val="28"/>
          <w:lang w:val="en-US"/>
        </w:rPr>
        <w:t>n 2023</w:t>
      </w:r>
      <w:r w:rsidR="008535BB" w:rsidRPr="000121C9">
        <w:rPr>
          <w:rFonts w:ascii="Times New Roman" w:hAnsi="Times New Roman" w:cs="Times New Roman"/>
          <w:sz w:val="28"/>
          <w:szCs w:val="28"/>
          <w:lang w:val="en-US"/>
        </w:rPr>
        <w:t xml:space="preserve"> </w:t>
      </w:r>
      <w:r w:rsidRPr="000121C9">
        <w:rPr>
          <w:rFonts w:ascii="Times New Roman" w:hAnsi="Times New Roman" w:cs="Times New Roman"/>
          <w:sz w:val="28"/>
          <w:szCs w:val="28"/>
          <w:lang w:val="en-US"/>
        </w:rPr>
        <w:t xml:space="preserve">(Semiconductor Industry Association, 2024). This includes dynamic </w:t>
      </w:r>
      <w:r w:rsidR="00A13A00" w:rsidRPr="000121C9">
        <w:rPr>
          <w:rFonts w:ascii="Times New Roman" w:hAnsi="Times New Roman" w:cs="Times New Roman"/>
          <w:sz w:val="28"/>
          <w:szCs w:val="28"/>
          <w:lang w:val="en-US"/>
        </w:rPr>
        <w:t>random-access</w:t>
      </w:r>
      <w:r w:rsidRPr="000121C9">
        <w:rPr>
          <w:rFonts w:ascii="Times New Roman" w:hAnsi="Times New Roman" w:cs="Times New Roman"/>
          <w:sz w:val="28"/>
          <w:szCs w:val="28"/>
          <w:lang w:val="en-US"/>
        </w:rPr>
        <w:t xml:space="preserve"> memory (DRAM) for short-term data storage and NAND-flash for the </w:t>
      </w:r>
      <w:r w:rsidR="00A13A00" w:rsidRPr="000121C9">
        <w:rPr>
          <w:rFonts w:ascii="Times New Roman" w:hAnsi="Times New Roman" w:cs="Times New Roman"/>
          <w:sz w:val="28"/>
          <w:szCs w:val="28"/>
          <w:lang w:val="en-US"/>
        </w:rPr>
        <w:t>longer-term</w:t>
      </w:r>
      <w:r w:rsidRPr="000121C9">
        <w:rPr>
          <w:rFonts w:ascii="Times New Roman" w:hAnsi="Times New Roman" w:cs="Times New Roman"/>
          <w:sz w:val="28"/>
          <w:szCs w:val="28"/>
          <w:lang w:val="en-US"/>
        </w:rPr>
        <w:t xml:space="preserve"> functions. </w:t>
      </w:r>
      <w:r w:rsidR="008535BB" w:rsidRPr="000121C9">
        <w:rPr>
          <w:rFonts w:ascii="Times New Roman" w:hAnsi="Times New Roman" w:cs="Times New Roman"/>
          <w:sz w:val="28"/>
          <w:szCs w:val="28"/>
          <w:lang w:val="en-US"/>
        </w:rPr>
        <w:t>These chips are mostly used by consumer electronics producers and data centers, while automobiles are becoming an increasingly important end market.</w:t>
      </w:r>
      <w:r w:rsidR="00812062" w:rsidRPr="000121C9">
        <w:rPr>
          <w:rFonts w:ascii="Times New Roman" w:hAnsi="Times New Roman" w:cs="Times New Roman"/>
          <w:sz w:val="28"/>
          <w:szCs w:val="28"/>
          <w:lang w:val="en-US"/>
        </w:rPr>
        <w:t xml:space="preserve"> Over the latest 5 years memory market has gone through the wave-shaped development: in 2018 it was the largest segment in general with $158 billion in sales, while 2019 and 2022-2023 it signif</w:t>
      </w:r>
      <w:r w:rsidR="00192C00" w:rsidRPr="000121C9">
        <w:rPr>
          <w:rFonts w:ascii="Times New Roman" w:hAnsi="Times New Roman" w:cs="Times New Roman"/>
          <w:sz w:val="28"/>
          <w:szCs w:val="28"/>
          <w:lang w:val="en-US"/>
        </w:rPr>
        <w:t>ic</w:t>
      </w:r>
      <w:r w:rsidR="00812062" w:rsidRPr="000121C9">
        <w:rPr>
          <w:rFonts w:ascii="Times New Roman" w:hAnsi="Times New Roman" w:cs="Times New Roman"/>
          <w:sz w:val="28"/>
          <w:szCs w:val="28"/>
          <w:lang w:val="en-US"/>
        </w:rPr>
        <w:t xml:space="preserve">antly lost in value and became the second. </w:t>
      </w:r>
      <w:r w:rsidR="008535BB" w:rsidRPr="000121C9">
        <w:rPr>
          <w:rFonts w:ascii="Times New Roman" w:hAnsi="Times New Roman" w:cs="Times New Roman"/>
          <w:sz w:val="28"/>
          <w:szCs w:val="28"/>
          <w:lang w:val="en-US"/>
        </w:rPr>
        <w:t>It is expected that due to the increase in demand from the abovementioned industries DRAM would grow at a 11,7% CAGR in 2024-2030 and NAND to expand by 5,7% (</w:t>
      </w:r>
      <w:r w:rsidR="00EB282B" w:rsidRPr="00EB282B">
        <w:rPr>
          <w:rFonts w:ascii="Times New Roman" w:hAnsi="Times New Roman" w:cs="Times New Roman"/>
          <w:i/>
          <w:iCs/>
          <w:color w:val="000000"/>
          <w:sz w:val="28"/>
          <w:szCs w:val="28"/>
          <w:lang w:val="en-US"/>
        </w:rPr>
        <w:t>NAND Flash Memory Market</w:t>
      </w:r>
      <w:r w:rsidR="008535BB" w:rsidRPr="000121C9">
        <w:rPr>
          <w:rFonts w:ascii="Times New Roman" w:hAnsi="Times New Roman" w:cs="Times New Roman"/>
          <w:sz w:val="28"/>
          <w:szCs w:val="28"/>
          <w:lang w:val="en-US"/>
        </w:rPr>
        <w:t xml:space="preserve">, 2023). </w:t>
      </w:r>
    </w:p>
    <w:p w14:paraId="5618F3BA" w14:textId="1D4C1759" w:rsidR="005C18AC" w:rsidRDefault="005C18AC" w:rsidP="005C18AC">
      <w:pPr>
        <w:pStyle w:val="a3"/>
        <w:spacing w:line="360" w:lineRule="auto"/>
        <w:jc w:val="right"/>
        <w:rPr>
          <w:rFonts w:ascii="Times New Roman" w:hAnsi="Times New Roman" w:cs="Times New Roman"/>
          <w:i/>
          <w:iCs/>
          <w:sz w:val="28"/>
          <w:szCs w:val="28"/>
          <w:lang w:val="en-US"/>
        </w:rPr>
      </w:pPr>
      <w:r w:rsidRPr="005C18AC">
        <w:rPr>
          <w:rFonts w:ascii="Times New Roman" w:hAnsi="Times New Roman" w:cs="Times New Roman"/>
          <w:i/>
          <w:iCs/>
          <w:sz w:val="28"/>
          <w:szCs w:val="28"/>
          <w:lang w:val="en-US"/>
        </w:rPr>
        <w:t xml:space="preserve">Graph 5. </w:t>
      </w:r>
    </w:p>
    <w:p w14:paraId="538DBBB1" w14:textId="7B030614" w:rsidR="005C18AC" w:rsidRDefault="00126C0C" w:rsidP="005C18AC">
      <w:pPr>
        <w:pStyle w:val="a3"/>
        <w:spacing w:line="360" w:lineRule="auto"/>
        <w:jc w:val="center"/>
        <w:rPr>
          <w:rFonts w:ascii="Times New Roman" w:hAnsi="Times New Roman" w:cs="Times New Roman"/>
          <w:sz w:val="28"/>
          <w:szCs w:val="28"/>
          <w:lang w:val="en-US"/>
        </w:rPr>
      </w:pPr>
      <w:r>
        <w:rPr>
          <w:noProof/>
        </w:rPr>
        <w:lastRenderedPageBreak/>
        <mc:AlternateContent>
          <mc:Choice Requires="wps">
            <w:drawing>
              <wp:anchor distT="0" distB="0" distL="114300" distR="114300" simplePos="0" relativeHeight="251672576" behindDoc="0" locked="0" layoutInCell="1" allowOverlap="1" wp14:anchorId="0FBFAC65" wp14:editId="6739A54F">
                <wp:simplePos x="0" y="0"/>
                <wp:positionH relativeFrom="column">
                  <wp:posOffset>1040130</wp:posOffset>
                </wp:positionH>
                <wp:positionV relativeFrom="paragraph">
                  <wp:posOffset>124823</wp:posOffset>
                </wp:positionV>
                <wp:extent cx="0" cy="2050415"/>
                <wp:effectExtent l="63500" t="25400" r="38100" b="6985"/>
                <wp:wrapNone/>
                <wp:docPr id="1712887040" name="Прямая со стрелкой 1"/>
                <wp:cNvGraphicFramePr/>
                <a:graphic xmlns:a="http://schemas.openxmlformats.org/drawingml/2006/main">
                  <a:graphicData uri="http://schemas.microsoft.com/office/word/2010/wordprocessingShape">
                    <wps:wsp>
                      <wps:cNvCnPr/>
                      <wps:spPr>
                        <a:xfrm flipV="1">
                          <a:off x="0" y="0"/>
                          <a:ext cx="0" cy="2050415"/>
                        </a:xfrm>
                        <a:prstGeom prst="straightConnector1">
                          <a:avLst/>
                        </a:prstGeom>
                        <a:ln w="12700">
                          <a:solidFill>
                            <a:schemeClr val="tx1">
                              <a:lumMod val="65000"/>
                              <a:lumOff val="3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91B9464" id="Прямая со стрелкой 1" o:spid="_x0000_s1026" type="#_x0000_t32" style="position:absolute;margin-left:81.9pt;margin-top:9.85pt;width:0;height:161.45pt;flip:y;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" strokecolor="#5a5a5a [2109]" strokeweight="1pt">
                <v:stroke endarrow="block" joinstyle="miter"/>
              </v:shape>
            </w:pict>
          </mc:Fallback>
        </mc:AlternateContent>
      </w:r>
      <w:r>
        <w:rPr>
          <w:noProof/>
        </w:rPr>
        <mc:AlternateContent>
          <mc:Choice Requires="wps">
            <w:drawing>
              <wp:anchor distT="0" distB="0" distL="114300" distR="114300" simplePos="0" relativeHeight="251673600" behindDoc="0" locked="0" layoutInCell="1" allowOverlap="1" wp14:anchorId="4B2B993F" wp14:editId="7103E576">
                <wp:simplePos x="0" y="0"/>
                <wp:positionH relativeFrom="column">
                  <wp:posOffset>1036592</wp:posOffset>
                </wp:positionH>
                <wp:positionV relativeFrom="paragraph">
                  <wp:posOffset>2172970</wp:posOffset>
                </wp:positionV>
                <wp:extent cx="4247515" cy="0"/>
                <wp:effectExtent l="0" t="63500" r="0" b="76200"/>
                <wp:wrapNone/>
                <wp:docPr id="1723172794" name="Прямая со стрелкой 1"/>
                <wp:cNvGraphicFramePr/>
                <a:graphic xmlns:a="http://schemas.openxmlformats.org/drawingml/2006/main">
                  <a:graphicData uri="http://schemas.microsoft.com/office/word/2010/wordprocessingShape">
                    <wps:wsp>
                      <wps:cNvCnPr/>
                      <wps:spPr>
                        <a:xfrm>
                          <a:off x="0" y="0"/>
                          <a:ext cx="4247515" cy="0"/>
                        </a:xfrm>
                        <a:prstGeom prst="straightConnector1">
                          <a:avLst/>
                        </a:prstGeom>
                        <a:ln w="12700">
                          <a:solidFill>
                            <a:schemeClr val="tx1">
                              <a:lumMod val="65000"/>
                              <a:lumOff val="3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7045765" id="Прямая со стрелкой 1" o:spid="_x0000_s1026" type="#_x0000_t32" style="position:absolute;margin-left:81.6pt;margin-top:171.1pt;width:334.45pt;height: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" strokecolor="#5a5a5a [2109]" strokeweight="1pt">
                <v:stroke endarrow="block" joinstyle="miter"/>
              </v:shape>
            </w:pict>
          </mc:Fallback>
        </mc:AlternateContent>
      </w:r>
      <w:r w:rsidR="005C18AC">
        <w:rPr>
          <w:noProof/>
        </w:rPr>
        <w:drawing>
          <wp:inline distT="0" distB="0" distL="0" distR="0" wp14:anchorId="0EC63F9B" wp14:editId="6682E922">
            <wp:extent cx="5064005" cy="2803943"/>
            <wp:effectExtent l="0" t="0" r="16510" b="15875"/>
            <wp:docPr id="1474165405" name="Диаграмма 1">
              <a:extLst xmlns:a="http://schemas.openxmlformats.org/drawingml/2006/main">
                <a:ext uri="{FF2B5EF4-FFF2-40B4-BE49-F238E27FC236}">
                  <a16:creationId xmlns:a16="http://schemas.microsoft.com/office/drawing/2014/main" id="{423BCD96-4FBB-BE4F-864C-B8220EDC31D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58DE94F1" w14:textId="47F90DB7" w:rsidR="005C18AC" w:rsidRDefault="005C18AC" w:rsidP="005C18AC">
      <w:pPr>
        <w:spacing w:line="360" w:lineRule="auto"/>
        <w:ind w:right="280" w:firstLine="709"/>
        <w:jc w:val="center"/>
        <w:rPr>
          <w:rFonts w:ascii="Times New Roman" w:hAnsi="Times New Roman" w:cs="Times New Roman"/>
          <w:i/>
          <w:iCs/>
          <w:sz w:val="28"/>
          <w:szCs w:val="28"/>
          <w:lang w:val="en-US"/>
        </w:rPr>
      </w:pPr>
      <w:r>
        <w:rPr>
          <w:rFonts w:ascii="Times New Roman" w:hAnsi="Times New Roman" w:cs="Times New Roman"/>
          <w:i/>
          <w:iCs/>
          <w:sz w:val="28"/>
          <w:szCs w:val="28"/>
          <w:lang w:val="en-US"/>
        </w:rPr>
        <w:t>Memory</w:t>
      </w:r>
      <w:r>
        <w:rPr>
          <w:rFonts w:ascii="Times New Roman" w:hAnsi="Times New Roman" w:cs="Times New Roman"/>
          <w:i/>
          <w:iCs/>
          <w:sz w:val="28"/>
          <w:szCs w:val="28"/>
          <w:lang w:val="en-US"/>
        </w:rPr>
        <w:t xml:space="preserve"> semiconductor market size (USD billion) and YoY change (%) in 2018-2023. </w:t>
      </w:r>
    </w:p>
    <w:p w14:paraId="3A91DE38" w14:textId="4ECF8E08" w:rsidR="005C18AC" w:rsidRPr="005C18AC" w:rsidRDefault="005C18AC" w:rsidP="005C18AC">
      <w:pPr>
        <w:spacing w:line="360" w:lineRule="auto"/>
        <w:ind w:right="280" w:firstLine="709"/>
        <w:jc w:val="center"/>
        <w:rPr>
          <w:rFonts w:ascii="Times New Roman" w:hAnsi="Times New Roman" w:cs="Times New Roman"/>
          <w:i/>
          <w:iCs/>
          <w:sz w:val="28"/>
          <w:szCs w:val="28"/>
          <w:lang w:val="en-US"/>
        </w:rPr>
      </w:pPr>
      <w:r>
        <w:rPr>
          <w:rFonts w:ascii="Times New Roman" w:hAnsi="Times New Roman" w:cs="Times New Roman"/>
          <w:i/>
          <w:iCs/>
          <w:sz w:val="28"/>
          <w:szCs w:val="28"/>
          <w:lang w:val="en-US"/>
        </w:rPr>
        <w:t>Source: compiled by the authors based on Semiconductor Industry Association reports and own calculations</w:t>
      </w:r>
      <w:r w:rsidR="000034DF">
        <w:rPr>
          <w:rFonts w:ascii="Times New Roman" w:hAnsi="Times New Roman" w:cs="Times New Roman"/>
          <w:i/>
          <w:iCs/>
          <w:sz w:val="28"/>
          <w:szCs w:val="28"/>
          <w:lang w:val="en-US"/>
        </w:rPr>
        <w:t>.</w:t>
      </w:r>
    </w:p>
    <w:p w14:paraId="3939FAB7" w14:textId="56BA1B11" w:rsidR="00A50B79" w:rsidRPr="000121C9" w:rsidRDefault="00EA1967" w:rsidP="0009170C">
      <w:pPr>
        <w:spacing w:line="360" w:lineRule="auto"/>
        <w:ind w:firstLine="709"/>
        <w:jc w:val="both"/>
        <w:rPr>
          <w:rFonts w:ascii="Times New Roman" w:hAnsi="Times New Roman" w:cs="Times New Roman"/>
          <w:sz w:val="28"/>
          <w:szCs w:val="28"/>
          <w:lang w:val="en-US"/>
        </w:rPr>
      </w:pPr>
      <w:r w:rsidRPr="000121C9">
        <w:rPr>
          <w:rFonts w:ascii="Times New Roman" w:hAnsi="Times New Roman" w:cs="Times New Roman"/>
          <w:sz w:val="28"/>
          <w:szCs w:val="28"/>
          <w:lang w:val="en-US"/>
        </w:rPr>
        <w:t xml:space="preserve">Analog chips are used for converting analog signals into digital ones and come as the third most produced category with $81 billion in revenue in 2023 </w:t>
      </w:r>
      <w:r w:rsidR="00CB6A94" w:rsidRPr="000121C9">
        <w:rPr>
          <w:rFonts w:ascii="Times New Roman" w:hAnsi="Times New Roman" w:cs="Times New Roman"/>
          <w:sz w:val="28"/>
          <w:szCs w:val="28"/>
          <w:lang w:val="en-US"/>
        </w:rPr>
        <w:t xml:space="preserve">and expected CAGR of 7,5% by 2030 </w:t>
      </w:r>
      <w:r w:rsidRPr="000121C9">
        <w:rPr>
          <w:rFonts w:ascii="Times New Roman" w:hAnsi="Times New Roman" w:cs="Times New Roman"/>
          <w:sz w:val="28"/>
          <w:szCs w:val="28"/>
          <w:lang w:val="en-US"/>
        </w:rPr>
        <w:t>(Statista, 2024</w:t>
      </w:r>
      <w:r w:rsidR="00CB6A94" w:rsidRPr="000121C9">
        <w:rPr>
          <w:rFonts w:ascii="Times New Roman" w:hAnsi="Times New Roman" w:cs="Times New Roman"/>
          <w:sz w:val="28"/>
          <w:szCs w:val="28"/>
          <w:lang w:val="en-US"/>
        </w:rPr>
        <w:t xml:space="preserve">; </w:t>
      </w:r>
      <w:r w:rsidR="00103F71" w:rsidRPr="00103F71">
        <w:rPr>
          <w:rFonts w:ascii="Times New Roman" w:hAnsi="Times New Roman" w:cs="Times New Roman"/>
          <w:i/>
          <w:iCs/>
          <w:color w:val="000000"/>
          <w:sz w:val="28"/>
          <w:szCs w:val="28"/>
          <w:lang w:val="en-US"/>
        </w:rPr>
        <w:t>Global Analog IC Market</w:t>
      </w:r>
      <w:r w:rsidR="00CB6A94" w:rsidRPr="000121C9">
        <w:rPr>
          <w:rFonts w:ascii="Times New Roman" w:hAnsi="Times New Roman" w:cs="Times New Roman"/>
          <w:sz w:val="28"/>
          <w:szCs w:val="28"/>
          <w:lang w:val="en-US"/>
        </w:rPr>
        <w:t>, 2023</w:t>
      </w:r>
      <w:r w:rsidRPr="000121C9">
        <w:rPr>
          <w:rFonts w:ascii="Times New Roman" w:hAnsi="Times New Roman" w:cs="Times New Roman"/>
          <w:sz w:val="28"/>
          <w:szCs w:val="28"/>
          <w:lang w:val="en-US"/>
        </w:rPr>
        <w:t xml:space="preserve">). This market stands out from the memory and logic, as </w:t>
      </w:r>
      <w:r w:rsidR="009E17CD" w:rsidRPr="000121C9">
        <w:rPr>
          <w:rFonts w:ascii="Times New Roman" w:hAnsi="Times New Roman" w:cs="Times New Roman"/>
          <w:sz w:val="28"/>
          <w:szCs w:val="28"/>
          <w:lang w:val="en-US"/>
        </w:rPr>
        <w:t>a</w:t>
      </w:r>
      <w:r w:rsidR="00D94833" w:rsidRPr="000121C9">
        <w:rPr>
          <w:rFonts w:ascii="Times New Roman" w:hAnsi="Times New Roman" w:cs="Times New Roman"/>
          <w:sz w:val="28"/>
          <w:szCs w:val="28"/>
          <w:lang w:val="en-US"/>
        </w:rPr>
        <w:t xml:space="preserve"> major part of the devices is customized for the specific needs of end users, which results in a smaller-batch manufacturing. Currently the largest buyers of this type of semiconductors operate in the industrial, communications, automotive and military segments (Singh et at., 2023)</w:t>
      </w:r>
      <w:r w:rsidR="00CB6A94" w:rsidRPr="000121C9">
        <w:rPr>
          <w:rFonts w:ascii="Times New Roman" w:hAnsi="Times New Roman" w:cs="Times New Roman"/>
          <w:sz w:val="28"/>
          <w:szCs w:val="28"/>
          <w:lang w:val="en-US"/>
        </w:rPr>
        <w:t>. The competitive landscape there also looks differently from the other segments. It is divided between mostly American and European-based manufacturers, such as Texas Instruments, Infineon and NXP Semiconductors (</w:t>
      </w:r>
      <w:r w:rsidR="00103F71" w:rsidRPr="00103F71">
        <w:rPr>
          <w:rFonts w:ascii="Times New Roman" w:hAnsi="Times New Roman" w:cs="Times New Roman"/>
          <w:i/>
          <w:iCs/>
          <w:color w:val="000000"/>
          <w:sz w:val="28"/>
          <w:szCs w:val="28"/>
          <w:lang w:val="en-US"/>
        </w:rPr>
        <w:t>Global Analog IC Market</w:t>
      </w:r>
      <w:r w:rsidR="00CB6A94" w:rsidRPr="000121C9">
        <w:rPr>
          <w:rFonts w:ascii="Times New Roman" w:hAnsi="Times New Roman" w:cs="Times New Roman"/>
          <w:sz w:val="28"/>
          <w:szCs w:val="28"/>
          <w:lang w:val="en-US"/>
        </w:rPr>
        <w:t xml:space="preserve">, 2023). </w:t>
      </w:r>
    </w:p>
    <w:p w14:paraId="00541B8C" w14:textId="42F2C118" w:rsidR="002D4D89" w:rsidRPr="000121C9" w:rsidRDefault="002D4D89" w:rsidP="0009170C">
      <w:pPr>
        <w:spacing w:line="360" w:lineRule="auto"/>
        <w:ind w:firstLine="709"/>
        <w:jc w:val="both"/>
        <w:rPr>
          <w:rFonts w:ascii="Times New Roman" w:hAnsi="Times New Roman" w:cs="Times New Roman"/>
          <w:sz w:val="28"/>
          <w:szCs w:val="28"/>
          <w:lang w:val="en-US"/>
        </w:rPr>
      </w:pPr>
      <w:r w:rsidRPr="000121C9">
        <w:rPr>
          <w:rFonts w:ascii="Times New Roman" w:hAnsi="Times New Roman" w:cs="Times New Roman"/>
          <w:sz w:val="28"/>
          <w:szCs w:val="28"/>
          <w:lang w:val="en-US"/>
        </w:rPr>
        <w:t>Optoelectronics</w:t>
      </w:r>
      <w:r w:rsidR="00AE413B" w:rsidRPr="000121C9">
        <w:rPr>
          <w:rFonts w:ascii="Times New Roman" w:hAnsi="Times New Roman" w:cs="Times New Roman"/>
          <w:sz w:val="28"/>
          <w:szCs w:val="28"/>
          <w:lang w:val="en-US"/>
        </w:rPr>
        <w:t>, s</w:t>
      </w:r>
      <w:r w:rsidRPr="000121C9">
        <w:rPr>
          <w:rFonts w:ascii="Times New Roman" w:hAnsi="Times New Roman" w:cs="Times New Roman"/>
          <w:sz w:val="28"/>
          <w:szCs w:val="28"/>
          <w:lang w:val="en-US"/>
        </w:rPr>
        <w:t xml:space="preserve">ensors and </w:t>
      </w:r>
      <w:proofErr w:type="spellStart"/>
      <w:r w:rsidRPr="000121C9">
        <w:rPr>
          <w:rFonts w:ascii="Times New Roman" w:hAnsi="Times New Roman" w:cs="Times New Roman"/>
          <w:sz w:val="28"/>
          <w:szCs w:val="28"/>
          <w:lang w:val="en-US"/>
        </w:rPr>
        <w:t>discretes</w:t>
      </w:r>
      <w:proofErr w:type="spellEnd"/>
      <w:r w:rsidRPr="000121C9">
        <w:rPr>
          <w:rFonts w:ascii="Times New Roman" w:hAnsi="Times New Roman" w:cs="Times New Roman"/>
          <w:sz w:val="28"/>
          <w:szCs w:val="28"/>
          <w:lang w:val="en-US"/>
        </w:rPr>
        <w:t xml:space="preserve"> (O-S-D)</w:t>
      </w:r>
      <w:r w:rsidR="00AE413B" w:rsidRPr="000121C9">
        <w:rPr>
          <w:rFonts w:ascii="Times New Roman" w:hAnsi="Times New Roman" w:cs="Times New Roman"/>
          <w:b/>
          <w:bCs/>
          <w:sz w:val="28"/>
          <w:szCs w:val="28"/>
          <w:lang w:val="en-US"/>
        </w:rPr>
        <w:t xml:space="preserve"> </w:t>
      </w:r>
      <w:r w:rsidR="00AE413B" w:rsidRPr="000121C9">
        <w:rPr>
          <w:rFonts w:ascii="Times New Roman" w:hAnsi="Times New Roman" w:cs="Times New Roman"/>
          <w:sz w:val="28"/>
          <w:szCs w:val="28"/>
          <w:lang w:val="en-US"/>
        </w:rPr>
        <w:t>are sometimes grouped into one category and a</w:t>
      </w:r>
      <w:r w:rsidRPr="000121C9">
        <w:rPr>
          <w:rFonts w:ascii="Times New Roman" w:hAnsi="Times New Roman" w:cs="Times New Roman"/>
          <w:sz w:val="28"/>
          <w:szCs w:val="28"/>
          <w:lang w:val="en-US"/>
        </w:rPr>
        <w:t xml:space="preserve">re used for image visualization, external signals detection and electrical current control in a wide variety of end markets. The total O-S-D revenue in 2023 </w:t>
      </w:r>
      <w:r w:rsidR="007D4FB8" w:rsidRPr="000121C9">
        <w:rPr>
          <w:rFonts w:ascii="Times New Roman" w:hAnsi="Times New Roman" w:cs="Times New Roman"/>
          <w:sz w:val="28"/>
          <w:szCs w:val="28"/>
          <w:lang w:val="en-US"/>
        </w:rPr>
        <w:t>amounted</w:t>
      </w:r>
      <w:r w:rsidR="00AE413B" w:rsidRPr="000121C9">
        <w:rPr>
          <w:rFonts w:ascii="Times New Roman" w:hAnsi="Times New Roman" w:cs="Times New Roman"/>
          <w:sz w:val="28"/>
          <w:szCs w:val="28"/>
          <w:lang w:val="en-US"/>
        </w:rPr>
        <w:t xml:space="preserve"> $86,73 billion </w:t>
      </w:r>
      <w:r w:rsidRPr="000121C9">
        <w:rPr>
          <w:rFonts w:ascii="Times New Roman" w:hAnsi="Times New Roman" w:cs="Times New Roman"/>
          <w:sz w:val="28"/>
          <w:szCs w:val="28"/>
          <w:lang w:val="en-US"/>
        </w:rPr>
        <w:t xml:space="preserve">with optoelectronics, </w:t>
      </w:r>
      <w:r w:rsidR="007D4FB8" w:rsidRPr="000121C9">
        <w:rPr>
          <w:rFonts w:ascii="Times New Roman" w:hAnsi="Times New Roman" w:cs="Times New Roman"/>
          <w:sz w:val="28"/>
          <w:szCs w:val="28"/>
          <w:lang w:val="en-US"/>
        </w:rPr>
        <w:t>sensors</w:t>
      </w:r>
      <w:r w:rsidRPr="000121C9">
        <w:rPr>
          <w:rFonts w:ascii="Times New Roman" w:hAnsi="Times New Roman" w:cs="Times New Roman"/>
          <w:sz w:val="28"/>
          <w:szCs w:val="28"/>
          <w:lang w:val="en-US"/>
        </w:rPr>
        <w:t xml:space="preserve"> and </w:t>
      </w:r>
      <w:proofErr w:type="spellStart"/>
      <w:r w:rsidRPr="000121C9">
        <w:rPr>
          <w:rFonts w:ascii="Times New Roman" w:hAnsi="Times New Roman" w:cs="Times New Roman"/>
          <w:sz w:val="28"/>
          <w:szCs w:val="28"/>
          <w:lang w:val="en-US"/>
        </w:rPr>
        <w:t>discretes</w:t>
      </w:r>
      <w:proofErr w:type="spellEnd"/>
      <w:r w:rsidRPr="000121C9">
        <w:rPr>
          <w:rFonts w:ascii="Times New Roman" w:hAnsi="Times New Roman" w:cs="Times New Roman"/>
          <w:sz w:val="28"/>
          <w:szCs w:val="28"/>
          <w:lang w:val="en-US"/>
        </w:rPr>
        <w:t xml:space="preserve"> sales of $42,58 billion, $8,2 </w:t>
      </w:r>
      <w:proofErr w:type="gramStart"/>
      <w:r w:rsidRPr="000121C9">
        <w:rPr>
          <w:rFonts w:ascii="Times New Roman" w:hAnsi="Times New Roman" w:cs="Times New Roman"/>
          <w:sz w:val="28"/>
          <w:szCs w:val="28"/>
          <w:lang w:val="en-US"/>
        </w:rPr>
        <w:t>billion</w:t>
      </w:r>
      <w:proofErr w:type="gramEnd"/>
      <w:r w:rsidRPr="000121C9">
        <w:rPr>
          <w:rFonts w:ascii="Times New Roman" w:hAnsi="Times New Roman" w:cs="Times New Roman"/>
          <w:sz w:val="28"/>
          <w:szCs w:val="28"/>
          <w:lang w:val="en-US"/>
        </w:rPr>
        <w:t xml:space="preserve"> and $35,95 billion respectively (Statista, 2024; </w:t>
      </w:r>
      <w:proofErr w:type="spellStart"/>
      <w:r w:rsidRPr="000121C9">
        <w:rPr>
          <w:rFonts w:ascii="Times New Roman" w:hAnsi="Times New Roman" w:cs="Times New Roman"/>
          <w:sz w:val="28"/>
          <w:szCs w:val="28"/>
          <w:lang w:val="en-US"/>
        </w:rPr>
        <w:t>Imarc</w:t>
      </w:r>
      <w:proofErr w:type="spellEnd"/>
      <w:r w:rsidRPr="000121C9">
        <w:rPr>
          <w:rFonts w:ascii="Times New Roman" w:hAnsi="Times New Roman" w:cs="Times New Roman"/>
          <w:sz w:val="28"/>
          <w:szCs w:val="28"/>
          <w:lang w:val="en-US"/>
        </w:rPr>
        <w:t xml:space="preserve"> Group, 2023).</w:t>
      </w:r>
      <w:r w:rsidR="00AE413B" w:rsidRPr="000121C9">
        <w:rPr>
          <w:rFonts w:ascii="Times New Roman" w:hAnsi="Times New Roman" w:cs="Times New Roman"/>
          <w:sz w:val="28"/>
          <w:szCs w:val="28"/>
          <w:lang w:val="en-US"/>
        </w:rPr>
        <w:t xml:space="preserve"> It is expected that this market segment is also </w:t>
      </w:r>
      <w:r w:rsidR="00AE413B" w:rsidRPr="000121C9">
        <w:rPr>
          <w:rFonts w:ascii="Times New Roman" w:hAnsi="Times New Roman" w:cs="Times New Roman"/>
          <w:sz w:val="28"/>
          <w:szCs w:val="28"/>
          <w:lang w:val="en-US"/>
        </w:rPr>
        <w:lastRenderedPageBreak/>
        <w:t xml:space="preserve">projected to experience a </w:t>
      </w:r>
      <w:r w:rsidR="008A4551" w:rsidRPr="000121C9">
        <w:rPr>
          <w:rFonts w:ascii="Times New Roman" w:hAnsi="Times New Roman" w:cs="Times New Roman"/>
          <w:sz w:val="28"/>
          <w:szCs w:val="28"/>
          <w:lang w:val="en-US"/>
        </w:rPr>
        <w:t xml:space="preserve">growth </w:t>
      </w:r>
      <w:r w:rsidR="00AE413B" w:rsidRPr="000121C9">
        <w:rPr>
          <w:rFonts w:ascii="Times New Roman" w:hAnsi="Times New Roman" w:cs="Times New Roman"/>
          <w:sz w:val="28"/>
          <w:szCs w:val="28"/>
          <w:lang w:val="en-US"/>
        </w:rPr>
        <w:t>higher that the industry average</w:t>
      </w:r>
      <w:r w:rsidR="008A4551" w:rsidRPr="000121C9">
        <w:rPr>
          <w:rFonts w:ascii="Times New Roman" w:hAnsi="Times New Roman" w:cs="Times New Roman"/>
          <w:sz w:val="28"/>
          <w:szCs w:val="28"/>
          <w:lang w:val="en-US"/>
        </w:rPr>
        <w:t>,</w:t>
      </w:r>
      <w:r w:rsidR="009E17CD">
        <w:rPr>
          <w:rFonts w:ascii="Times New Roman" w:hAnsi="Times New Roman" w:cs="Times New Roman"/>
          <w:sz w:val="28"/>
          <w:szCs w:val="28"/>
          <w:lang w:val="en-US"/>
        </w:rPr>
        <w:t xml:space="preserve"> with </w:t>
      </w:r>
      <w:r w:rsidR="00AE413B" w:rsidRPr="000121C9">
        <w:rPr>
          <w:rFonts w:ascii="Times New Roman" w:hAnsi="Times New Roman" w:cs="Times New Roman"/>
          <w:sz w:val="28"/>
          <w:szCs w:val="28"/>
          <w:lang w:val="en-US"/>
        </w:rPr>
        <w:t>the best CAGR of 9,3% by 2030</w:t>
      </w:r>
      <w:r w:rsidR="009E17CD">
        <w:rPr>
          <w:rFonts w:ascii="Times New Roman" w:hAnsi="Times New Roman" w:cs="Times New Roman"/>
          <w:sz w:val="28"/>
          <w:szCs w:val="28"/>
          <w:lang w:val="en-US"/>
        </w:rPr>
        <w:t xml:space="preserve"> in </w:t>
      </w:r>
      <w:r w:rsidR="0009170C">
        <w:rPr>
          <w:rFonts w:ascii="Times New Roman" w:hAnsi="Times New Roman" w:cs="Times New Roman"/>
          <w:sz w:val="28"/>
          <w:szCs w:val="28"/>
          <w:lang w:val="en-US"/>
        </w:rPr>
        <w:t xml:space="preserve">optoelectronics </w:t>
      </w:r>
      <w:r w:rsidR="0009170C" w:rsidRPr="000121C9">
        <w:rPr>
          <w:rFonts w:ascii="Times New Roman" w:hAnsi="Times New Roman" w:cs="Times New Roman"/>
          <w:sz w:val="28"/>
          <w:szCs w:val="28"/>
          <w:lang w:val="en-US"/>
        </w:rPr>
        <w:t>(</w:t>
      </w:r>
      <w:r w:rsidR="007568BA" w:rsidRPr="007568BA">
        <w:rPr>
          <w:rFonts w:ascii="Times New Roman" w:hAnsi="Times New Roman" w:cs="Times New Roman"/>
          <w:i/>
          <w:iCs/>
          <w:color w:val="000000"/>
          <w:sz w:val="28"/>
          <w:szCs w:val="28"/>
          <w:lang w:val="en-US"/>
        </w:rPr>
        <w:t>Optoelectronics Market Poised for</w:t>
      </w:r>
      <w:r w:rsidR="00AE413B" w:rsidRPr="000121C9">
        <w:rPr>
          <w:rFonts w:ascii="Times New Roman" w:hAnsi="Times New Roman" w:cs="Times New Roman"/>
          <w:sz w:val="28"/>
          <w:szCs w:val="28"/>
          <w:lang w:val="en-US"/>
        </w:rPr>
        <w:t>, 2023).</w:t>
      </w:r>
    </w:p>
    <w:p w14:paraId="35B16DE7" w14:textId="001C89EF" w:rsidR="00C406E0" w:rsidRDefault="00AE413B" w:rsidP="00067A9B">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To sum up, semiconductor industry </w:t>
      </w:r>
      <w:r w:rsidR="0009170C">
        <w:rPr>
          <w:rFonts w:ascii="Times New Roman" w:hAnsi="Times New Roman" w:cs="Times New Roman"/>
          <w:sz w:val="28"/>
          <w:szCs w:val="28"/>
          <w:lang w:val="en-US"/>
        </w:rPr>
        <w:t xml:space="preserve">is seen to </w:t>
      </w:r>
      <w:r>
        <w:rPr>
          <w:rFonts w:ascii="Times New Roman" w:hAnsi="Times New Roman" w:cs="Times New Roman"/>
          <w:sz w:val="28"/>
          <w:szCs w:val="28"/>
          <w:lang w:val="en-US"/>
        </w:rPr>
        <w:t>experience significant expansion in all the major product types. Nevertheless, there could be noticed numerous growth leaders in terms of relative and absolute number.</w:t>
      </w:r>
      <w:r w:rsidR="008A4551">
        <w:rPr>
          <w:rFonts w:ascii="Times New Roman" w:hAnsi="Times New Roman" w:cs="Times New Roman"/>
          <w:sz w:val="28"/>
          <w:szCs w:val="28"/>
          <w:lang w:val="en-US"/>
        </w:rPr>
        <w:t>:</w:t>
      </w:r>
      <w:r>
        <w:rPr>
          <w:rFonts w:ascii="Times New Roman" w:hAnsi="Times New Roman" w:cs="Times New Roman"/>
          <w:sz w:val="28"/>
          <w:szCs w:val="28"/>
          <w:lang w:val="en-US"/>
        </w:rPr>
        <w:t xml:space="preserve"> the </w:t>
      </w:r>
      <w:r w:rsidR="0020702C">
        <w:rPr>
          <w:rFonts w:ascii="Times New Roman" w:hAnsi="Times New Roman" w:cs="Times New Roman"/>
          <w:sz w:val="28"/>
          <w:szCs w:val="28"/>
          <w:lang w:val="en-US"/>
        </w:rPr>
        <w:t xml:space="preserve">optoelectronics, especially AR/VR chips, and DRAM memory semiconductors, which would enlarge by twofold figures. </w:t>
      </w:r>
      <w:r w:rsidR="007B499C">
        <w:rPr>
          <w:rFonts w:ascii="Times New Roman" w:hAnsi="Times New Roman" w:cs="Times New Roman"/>
          <w:sz w:val="28"/>
          <w:szCs w:val="28"/>
          <w:lang w:val="en-US"/>
        </w:rPr>
        <w:t>T</w:t>
      </w:r>
      <w:r w:rsidR="0020702C">
        <w:rPr>
          <w:rFonts w:ascii="Times New Roman" w:hAnsi="Times New Roman" w:cs="Times New Roman"/>
          <w:sz w:val="28"/>
          <w:szCs w:val="28"/>
          <w:lang w:val="en-US"/>
        </w:rPr>
        <w:t xml:space="preserve">he largest value would still be added by the logic and DRAM memory segments, as they serve as the most basic chip types. </w:t>
      </w:r>
    </w:p>
    <w:p w14:paraId="7C394C4E" w14:textId="133F2813" w:rsidR="00E55983" w:rsidRPr="00A47BE7" w:rsidRDefault="00E532F1" w:rsidP="00A47BE7">
      <w:pPr>
        <w:spacing w:line="360" w:lineRule="auto"/>
        <w:ind w:firstLine="709"/>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Regional dimension</w:t>
      </w:r>
      <w:r w:rsidR="00710DFA">
        <w:rPr>
          <w:rFonts w:ascii="Times New Roman" w:hAnsi="Times New Roman" w:cs="Times New Roman"/>
          <w:b/>
          <w:bCs/>
          <w:sz w:val="28"/>
          <w:szCs w:val="28"/>
          <w:lang w:val="en-US"/>
        </w:rPr>
        <w:t>. Asia-Pacific</w:t>
      </w:r>
      <w:r w:rsidR="00A47BE7">
        <w:rPr>
          <w:rFonts w:ascii="Times New Roman" w:hAnsi="Times New Roman" w:cs="Times New Roman"/>
          <w:b/>
          <w:bCs/>
          <w:sz w:val="28"/>
          <w:szCs w:val="28"/>
          <w:lang w:val="en-US"/>
        </w:rPr>
        <w:t xml:space="preserve">. </w:t>
      </w:r>
      <w:r w:rsidR="00F23389">
        <w:rPr>
          <w:rFonts w:ascii="Times New Roman" w:hAnsi="Times New Roman" w:cs="Times New Roman"/>
          <w:sz w:val="28"/>
          <w:szCs w:val="28"/>
          <w:lang w:val="en-US"/>
        </w:rPr>
        <w:t xml:space="preserve">Semiconductor industry is extensively globalized and involves the interaction of manufacturers in </w:t>
      </w:r>
      <w:r w:rsidR="004D1A34">
        <w:rPr>
          <w:rFonts w:ascii="Times New Roman" w:hAnsi="Times New Roman" w:cs="Times New Roman"/>
          <w:sz w:val="28"/>
          <w:szCs w:val="28"/>
          <w:lang w:val="en-US"/>
        </w:rPr>
        <w:t>many</w:t>
      </w:r>
      <w:r w:rsidR="00F23389">
        <w:rPr>
          <w:rFonts w:ascii="Times New Roman" w:hAnsi="Times New Roman" w:cs="Times New Roman"/>
          <w:sz w:val="28"/>
          <w:szCs w:val="28"/>
          <w:lang w:val="en-US"/>
        </w:rPr>
        <w:t xml:space="preserve"> countries. Nevertheless, over the decades of the </w:t>
      </w:r>
      <w:r w:rsidR="001B3919">
        <w:rPr>
          <w:rFonts w:ascii="Times New Roman" w:hAnsi="Times New Roman" w:cs="Times New Roman"/>
          <w:sz w:val="28"/>
          <w:szCs w:val="28"/>
          <w:lang w:val="en-US"/>
        </w:rPr>
        <w:t xml:space="preserve">market </w:t>
      </w:r>
      <w:r w:rsidR="00F23389">
        <w:rPr>
          <w:rFonts w:ascii="Times New Roman" w:hAnsi="Times New Roman" w:cs="Times New Roman"/>
          <w:sz w:val="28"/>
          <w:szCs w:val="28"/>
          <w:lang w:val="en-US"/>
        </w:rPr>
        <w:t xml:space="preserve">development there have formed numerous manufacturing clusters, which serve as the key points of supply chain. </w:t>
      </w:r>
      <w:r w:rsidR="00E55983">
        <w:rPr>
          <w:rFonts w:ascii="Times New Roman" w:hAnsi="Times New Roman" w:cs="Times New Roman"/>
          <w:sz w:val="28"/>
          <w:szCs w:val="28"/>
          <w:lang w:val="en-US"/>
        </w:rPr>
        <w:t xml:space="preserve">According to the available data, Taiwan, Japan, </w:t>
      </w:r>
      <w:proofErr w:type="gramStart"/>
      <w:r w:rsidR="00E55983">
        <w:rPr>
          <w:rFonts w:ascii="Times New Roman" w:hAnsi="Times New Roman" w:cs="Times New Roman"/>
          <w:sz w:val="28"/>
          <w:szCs w:val="28"/>
          <w:lang w:val="en-US"/>
        </w:rPr>
        <w:t>China</w:t>
      </w:r>
      <w:proofErr w:type="gramEnd"/>
      <w:r w:rsidR="00E55983">
        <w:rPr>
          <w:rFonts w:ascii="Times New Roman" w:hAnsi="Times New Roman" w:cs="Times New Roman"/>
          <w:sz w:val="28"/>
          <w:szCs w:val="28"/>
          <w:lang w:val="en-US"/>
        </w:rPr>
        <w:t xml:space="preserve"> and South Korea together </w:t>
      </w:r>
      <w:r w:rsidR="00573593">
        <w:rPr>
          <w:rFonts w:ascii="Times New Roman" w:hAnsi="Times New Roman" w:cs="Times New Roman"/>
          <w:sz w:val="28"/>
          <w:szCs w:val="28"/>
          <w:lang w:val="en-US"/>
        </w:rPr>
        <w:t>account for</w:t>
      </w:r>
      <w:r w:rsidR="00E55983">
        <w:rPr>
          <w:rFonts w:ascii="Times New Roman" w:hAnsi="Times New Roman" w:cs="Times New Roman"/>
          <w:sz w:val="28"/>
          <w:szCs w:val="28"/>
          <w:lang w:val="en-US"/>
        </w:rPr>
        <w:t xml:space="preserve"> 82% </w:t>
      </w:r>
      <w:r w:rsidR="001B3919">
        <w:rPr>
          <w:rFonts w:ascii="Times New Roman" w:hAnsi="Times New Roman" w:cs="Times New Roman"/>
          <w:sz w:val="28"/>
          <w:szCs w:val="28"/>
          <w:lang w:val="en-US"/>
        </w:rPr>
        <w:t>of ICs</w:t>
      </w:r>
      <w:r w:rsidR="00E55983">
        <w:rPr>
          <w:rFonts w:ascii="Times New Roman" w:hAnsi="Times New Roman" w:cs="Times New Roman"/>
          <w:sz w:val="28"/>
          <w:szCs w:val="28"/>
          <w:lang w:val="en-US"/>
        </w:rPr>
        <w:t xml:space="preserve"> </w:t>
      </w:r>
      <w:r w:rsidR="00573593">
        <w:rPr>
          <w:rFonts w:ascii="Times New Roman" w:hAnsi="Times New Roman" w:cs="Times New Roman"/>
          <w:sz w:val="28"/>
          <w:szCs w:val="28"/>
          <w:lang w:val="en-US"/>
        </w:rPr>
        <w:t xml:space="preserve">manufacturing capabilities </w:t>
      </w:r>
      <w:r w:rsidR="00E55983">
        <w:rPr>
          <w:rFonts w:ascii="Times New Roman" w:hAnsi="Times New Roman" w:cs="Times New Roman"/>
          <w:sz w:val="28"/>
          <w:szCs w:val="28"/>
          <w:lang w:val="en-US"/>
        </w:rPr>
        <w:t xml:space="preserve">with South Korea serving as the single largest manufacturer with 25% of </w:t>
      </w:r>
      <w:r w:rsidR="00026259">
        <w:rPr>
          <w:rFonts w:ascii="Times New Roman" w:hAnsi="Times New Roman" w:cs="Times New Roman"/>
          <w:sz w:val="28"/>
          <w:szCs w:val="28"/>
          <w:lang w:val="en-US"/>
        </w:rPr>
        <w:t xml:space="preserve">all capabilities </w:t>
      </w:r>
      <w:r w:rsidR="00E55983">
        <w:rPr>
          <w:rFonts w:ascii="Times New Roman" w:hAnsi="Times New Roman" w:cs="Times New Roman"/>
          <w:sz w:val="28"/>
          <w:szCs w:val="28"/>
          <w:lang w:val="en-US"/>
        </w:rPr>
        <w:t>(Statista, 2024)</w:t>
      </w:r>
      <w:r w:rsidR="00067A9B">
        <w:rPr>
          <w:rFonts w:ascii="Times New Roman" w:hAnsi="Times New Roman" w:cs="Times New Roman"/>
          <w:sz w:val="28"/>
          <w:szCs w:val="28"/>
          <w:lang w:val="en-US"/>
        </w:rPr>
        <w:t>.</w:t>
      </w:r>
      <w:r w:rsidR="00026259">
        <w:rPr>
          <w:rFonts w:ascii="Times New Roman" w:hAnsi="Times New Roman" w:cs="Times New Roman"/>
          <w:sz w:val="28"/>
          <w:szCs w:val="28"/>
          <w:lang w:val="en-US"/>
        </w:rPr>
        <w:t xml:space="preserve"> It is al</w:t>
      </w:r>
      <w:r w:rsidR="00067A9B">
        <w:rPr>
          <w:rFonts w:ascii="Times New Roman" w:hAnsi="Times New Roman" w:cs="Times New Roman"/>
          <w:sz w:val="28"/>
          <w:szCs w:val="28"/>
          <w:lang w:val="en-US"/>
        </w:rPr>
        <w:t>so</w:t>
      </w:r>
      <w:r w:rsidR="00026259">
        <w:rPr>
          <w:rFonts w:ascii="Times New Roman" w:hAnsi="Times New Roman" w:cs="Times New Roman"/>
          <w:sz w:val="28"/>
          <w:szCs w:val="28"/>
          <w:lang w:val="en-US"/>
        </w:rPr>
        <w:t xml:space="preserve"> a country producing the most memory semiconductors in the world with 60,5% of the total market share (Invest Korea, 2022). </w:t>
      </w:r>
    </w:p>
    <w:p w14:paraId="7B92CFC2" w14:textId="58D04270" w:rsidR="0016533E" w:rsidRDefault="0016533E" w:rsidP="0016533E">
      <w:pPr>
        <w:spacing w:line="360" w:lineRule="auto"/>
        <w:ind w:firstLine="709"/>
        <w:jc w:val="right"/>
        <w:rPr>
          <w:rFonts w:ascii="Times New Roman" w:hAnsi="Times New Roman" w:cs="Times New Roman"/>
          <w:i/>
          <w:iCs/>
          <w:sz w:val="28"/>
          <w:szCs w:val="28"/>
          <w:lang w:val="en-US"/>
        </w:rPr>
      </w:pPr>
      <w:r>
        <w:rPr>
          <w:rFonts w:ascii="Times New Roman" w:hAnsi="Times New Roman" w:cs="Times New Roman"/>
          <w:i/>
          <w:iCs/>
          <w:sz w:val="28"/>
          <w:szCs w:val="28"/>
          <w:lang w:val="en-US"/>
        </w:rPr>
        <w:t>Graph 6.</w:t>
      </w:r>
    </w:p>
    <w:p w14:paraId="0D80222C" w14:textId="4C234A08" w:rsidR="0016533E" w:rsidRDefault="0016533E" w:rsidP="0016533E">
      <w:pPr>
        <w:spacing w:line="360" w:lineRule="auto"/>
        <w:ind w:firstLine="709"/>
        <w:jc w:val="center"/>
        <w:rPr>
          <w:rFonts w:ascii="Times New Roman" w:hAnsi="Times New Roman" w:cs="Times New Roman"/>
          <w:sz w:val="28"/>
          <w:szCs w:val="28"/>
          <w:lang w:val="en-US"/>
        </w:rPr>
      </w:pPr>
      <w:r>
        <w:rPr>
          <w:noProof/>
        </w:rPr>
        <w:drawing>
          <wp:inline distT="0" distB="0" distL="0" distR="0" wp14:anchorId="00DBE755" wp14:editId="143A08D5">
            <wp:extent cx="4572000" cy="2743200"/>
            <wp:effectExtent l="0" t="0" r="12700" b="12700"/>
            <wp:docPr id="1905737433" name="Диаграмма 1">
              <a:extLst xmlns:a="http://schemas.openxmlformats.org/drawingml/2006/main">
                <a:ext uri="{FF2B5EF4-FFF2-40B4-BE49-F238E27FC236}">
                  <a16:creationId xmlns:a16="http://schemas.microsoft.com/office/drawing/2014/main" id="{3B1DF06C-F6A9-F45B-DABE-DC3FAC95942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22864187" w14:textId="62A992EF" w:rsidR="0016533E" w:rsidRPr="00ED0D0E" w:rsidRDefault="0016533E" w:rsidP="0016533E">
      <w:pPr>
        <w:spacing w:line="360" w:lineRule="auto"/>
        <w:ind w:firstLine="709"/>
        <w:jc w:val="center"/>
        <w:rPr>
          <w:rFonts w:ascii="Times New Roman" w:hAnsi="Times New Roman" w:cs="Times New Roman"/>
          <w:i/>
          <w:iCs/>
          <w:sz w:val="28"/>
          <w:szCs w:val="28"/>
          <w:lang w:val="en-US"/>
        </w:rPr>
      </w:pPr>
      <w:r w:rsidRPr="00ED0D0E">
        <w:rPr>
          <w:rFonts w:ascii="Times New Roman" w:hAnsi="Times New Roman" w:cs="Times New Roman"/>
          <w:i/>
          <w:iCs/>
          <w:sz w:val="28"/>
          <w:szCs w:val="28"/>
          <w:lang w:val="en-US"/>
        </w:rPr>
        <w:lastRenderedPageBreak/>
        <w:t>Distribution of global semiconductor fabricating capacities between countries in 2022, %.</w:t>
      </w:r>
    </w:p>
    <w:p w14:paraId="4F679A31" w14:textId="56B716A4" w:rsidR="009C4D00" w:rsidRDefault="0016533E" w:rsidP="0016533E">
      <w:pPr>
        <w:spacing w:line="360" w:lineRule="auto"/>
        <w:ind w:firstLine="709"/>
        <w:jc w:val="center"/>
        <w:rPr>
          <w:rFonts w:ascii="Times New Roman" w:hAnsi="Times New Roman" w:cs="Times New Roman"/>
          <w:i/>
          <w:iCs/>
          <w:sz w:val="28"/>
          <w:szCs w:val="28"/>
          <w:lang w:val="en-US"/>
        </w:rPr>
      </w:pPr>
      <w:r w:rsidRPr="00ED0D0E">
        <w:rPr>
          <w:rFonts w:ascii="Times New Roman" w:hAnsi="Times New Roman" w:cs="Times New Roman"/>
          <w:i/>
          <w:iCs/>
          <w:sz w:val="28"/>
          <w:szCs w:val="28"/>
          <w:lang w:val="en-US"/>
        </w:rPr>
        <w:t xml:space="preserve">Source: compiled by the authors based on </w:t>
      </w:r>
      <w:r w:rsidR="0017688D">
        <w:rPr>
          <w:rFonts w:ascii="Times New Roman" w:hAnsi="Times New Roman" w:cs="Times New Roman"/>
          <w:i/>
          <w:iCs/>
          <w:sz w:val="28"/>
          <w:szCs w:val="28"/>
          <w:lang w:val="en-US"/>
        </w:rPr>
        <w:t>Zandt</w:t>
      </w:r>
      <w:r w:rsidRPr="00ED0D0E">
        <w:rPr>
          <w:rFonts w:ascii="Times New Roman" w:hAnsi="Times New Roman" w:cs="Times New Roman"/>
          <w:i/>
          <w:iCs/>
          <w:sz w:val="28"/>
          <w:szCs w:val="28"/>
          <w:lang w:val="en-US"/>
        </w:rPr>
        <w:t xml:space="preserve"> (2023).</w:t>
      </w:r>
    </w:p>
    <w:p w14:paraId="45E595E8" w14:textId="77777777" w:rsidR="00265BE6" w:rsidRPr="00ED0D0E" w:rsidRDefault="00265BE6" w:rsidP="0016533E">
      <w:pPr>
        <w:spacing w:line="360" w:lineRule="auto"/>
        <w:ind w:firstLine="709"/>
        <w:jc w:val="center"/>
        <w:rPr>
          <w:rFonts w:ascii="Times New Roman" w:hAnsi="Times New Roman" w:cs="Times New Roman"/>
          <w:i/>
          <w:iCs/>
          <w:sz w:val="28"/>
          <w:szCs w:val="28"/>
          <w:lang w:val="en-US"/>
        </w:rPr>
      </w:pPr>
    </w:p>
    <w:p w14:paraId="24CE38DA" w14:textId="77777777" w:rsidR="001B3919" w:rsidRDefault="00573593" w:rsidP="00067A9B">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However, </w:t>
      </w:r>
      <w:r w:rsidR="005174C5">
        <w:rPr>
          <w:rFonts w:ascii="Times New Roman" w:hAnsi="Times New Roman" w:cs="Times New Roman"/>
          <w:sz w:val="28"/>
          <w:szCs w:val="28"/>
          <w:lang w:val="en-US"/>
        </w:rPr>
        <w:t xml:space="preserve">when analyzed from the ownership perspective, the U.S.-based </w:t>
      </w:r>
      <w:proofErr w:type="gramStart"/>
      <w:r w:rsidR="005174C5">
        <w:rPr>
          <w:rFonts w:ascii="Times New Roman" w:hAnsi="Times New Roman" w:cs="Times New Roman"/>
          <w:sz w:val="28"/>
          <w:szCs w:val="28"/>
          <w:lang w:val="en-US"/>
        </w:rPr>
        <w:t>corporations</w:t>
      </w:r>
      <w:proofErr w:type="gramEnd"/>
      <w:r w:rsidR="005174C5">
        <w:rPr>
          <w:rFonts w:ascii="Times New Roman" w:hAnsi="Times New Roman" w:cs="Times New Roman"/>
          <w:sz w:val="28"/>
          <w:szCs w:val="28"/>
          <w:lang w:val="en-US"/>
        </w:rPr>
        <w:t xml:space="preserve"> control almost half of global supply. South Korean companies come the second, as they dominate the memory semiconductor segment. Taiwan’s share, on the contrary is not as huge, as it concentrates on contract manufacturing on just several manufacturing sites on the island (Semiconductor Industry Association, 2024). </w:t>
      </w:r>
    </w:p>
    <w:p w14:paraId="4003BB02" w14:textId="0C260A9C" w:rsidR="002C0FE6" w:rsidRPr="002C0FE6" w:rsidRDefault="002C0FE6" w:rsidP="002C0FE6">
      <w:pPr>
        <w:spacing w:line="360" w:lineRule="auto"/>
        <w:ind w:firstLine="709"/>
        <w:jc w:val="right"/>
        <w:rPr>
          <w:rFonts w:ascii="Times New Roman" w:hAnsi="Times New Roman" w:cs="Times New Roman"/>
          <w:i/>
          <w:iCs/>
          <w:sz w:val="28"/>
          <w:szCs w:val="28"/>
          <w:lang w:val="en-US"/>
        </w:rPr>
      </w:pPr>
      <w:r>
        <w:rPr>
          <w:rFonts w:ascii="Times New Roman" w:hAnsi="Times New Roman" w:cs="Times New Roman"/>
          <w:i/>
          <w:iCs/>
          <w:sz w:val="28"/>
          <w:szCs w:val="28"/>
          <w:lang w:val="en-US"/>
        </w:rPr>
        <w:t>Graph 7.</w:t>
      </w:r>
    </w:p>
    <w:p w14:paraId="1667BF97" w14:textId="4D3F2926" w:rsidR="00573593" w:rsidRDefault="002C0FE6" w:rsidP="0011468E">
      <w:pPr>
        <w:spacing w:line="360" w:lineRule="auto"/>
        <w:jc w:val="center"/>
        <w:rPr>
          <w:rFonts w:ascii="Times New Roman" w:hAnsi="Times New Roman" w:cs="Times New Roman"/>
          <w:sz w:val="28"/>
          <w:szCs w:val="28"/>
          <w:lang w:val="en-US"/>
        </w:rPr>
      </w:pPr>
      <w:r>
        <w:rPr>
          <w:noProof/>
        </w:rPr>
        <w:drawing>
          <wp:inline distT="0" distB="0" distL="0" distR="0" wp14:anchorId="0B1A7538" wp14:editId="01386DA4">
            <wp:extent cx="5089525" cy="2743200"/>
            <wp:effectExtent l="0" t="0" r="15875" b="12700"/>
            <wp:docPr id="16645177" name="Диаграмма 1">
              <a:extLst xmlns:a="http://schemas.openxmlformats.org/drawingml/2006/main">
                <a:ext uri="{FF2B5EF4-FFF2-40B4-BE49-F238E27FC236}">
                  <a16:creationId xmlns:a16="http://schemas.microsoft.com/office/drawing/2014/main" id="{57936DA8-4174-29C3-3C1C-D1AEF78E05A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6615509B" w14:textId="10A3F429" w:rsidR="002C0FE6" w:rsidRPr="002C0FE6" w:rsidRDefault="002C0FE6" w:rsidP="002C0FE6">
      <w:pPr>
        <w:spacing w:line="360" w:lineRule="auto"/>
        <w:ind w:firstLine="709"/>
        <w:jc w:val="center"/>
        <w:rPr>
          <w:rFonts w:ascii="Times New Roman" w:hAnsi="Times New Roman" w:cs="Times New Roman"/>
          <w:i/>
          <w:iCs/>
          <w:sz w:val="28"/>
          <w:szCs w:val="28"/>
          <w:lang w:val="en-US"/>
        </w:rPr>
      </w:pPr>
      <w:r w:rsidRPr="002C0FE6">
        <w:rPr>
          <w:rFonts w:ascii="Times New Roman" w:hAnsi="Times New Roman" w:cs="Times New Roman"/>
          <w:i/>
          <w:iCs/>
          <w:sz w:val="28"/>
          <w:szCs w:val="28"/>
          <w:lang w:val="en-US"/>
        </w:rPr>
        <w:t>Semiconductor patents ownership by country in 2023, %</w:t>
      </w:r>
    </w:p>
    <w:p w14:paraId="6793FB25" w14:textId="7E8C1E37" w:rsidR="002C0FE6" w:rsidRDefault="002C0FE6" w:rsidP="002C0FE6">
      <w:pPr>
        <w:spacing w:line="360" w:lineRule="auto"/>
        <w:ind w:firstLine="709"/>
        <w:jc w:val="center"/>
        <w:rPr>
          <w:rFonts w:ascii="Times New Roman" w:hAnsi="Times New Roman" w:cs="Times New Roman"/>
          <w:i/>
          <w:iCs/>
          <w:sz w:val="28"/>
          <w:szCs w:val="28"/>
          <w:lang w:val="en-US"/>
        </w:rPr>
      </w:pPr>
      <w:r w:rsidRPr="002C0FE6">
        <w:rPr>
          <w:rFonts w:ascii="Times New Roman" w:hAnsi="Times New Roman" w:cs="Times New Roman"/>
          <w:i/>
          <w:iCs/>
          <w:sz w:val="28"/>
          <w:szCs w:val="28"/>
          <w:lang w:val="en-US"/>
        </w:rPr>
        <w:t xml:space="preserve">Source: </w:t>
      </w:r>
      <w:r w:rsidR="001D3B33">
        <w:rPr>
          <w:rFonts w:ascii="Times New Roman" w:hAnsi="Times New Roman" w:cs="Times New Roman"/>
          <w:i/>
          <w:iCs/>
          <w:sz w:val="28"/>
          <w:szCs w:val="28"/>
          <w:lang w:val="en-US"/>
        </w:rPr>
        <w:t xml:space="preserve">compiled by the </w:t>
      </w:r>
      <w:proofErr w:type="gramStart"/>
      <w:r w:rsidR="001D3B33">
        <w:rPr>
          <w:rFonts w:ascii="Times New Roman" w:hAnsi="Times New Roman" w:cs="Times New Roman"/>
          <w:i/>
          <w:iCs/>
          <w:sz w:val="28"/>
          <w:szCs w:val="28"/>
          <w:lang w:val="en-US"/>
        </w:rPr>
        <w:t>based on</w:t>
      </w:r>
      <w:proofErr w:type="gramEnd"/>
      <w:r w:rsidR="001D3B33">
        <w:rPr>
          <w:rFonts w:ascii="Times New Roman" w:hAnsi="Times New Roman" w:cs="Times New Roman"/>
          <w:i/>
          <w:iCs/>
          <w:sz w:val="28"/>
          <w:szCs w:val="28"/>
          <w:lang w:val="en-US"/>
        </w:rPr>
        <w:t xml:space="preserve"> </w:t>
      </w:r>
      <w:r w:rsidRPr="002C0FE6">
        <w:rPr>
          <w:rFonts w:ascii="Times New Roman" w:hAnsi="Times New Roman" w:cs="Times New Roman"/>
          <w:i/>
          <w:iCs/>
          <w:sz w:val="28"/>
          <w:szCs w:val="28"/>
          <w:lang w:val="en-US"/>
        </w:rPr>
        <w:t>Semiconductor Industry Association (2024)</w:t>
      </w:r>
    </w:p>
    <w:p w14:paraId="01C93AFF" w14:textId="77777777" w:rsidR="00067A9B" w:rsidRPr="002C0FE6" w:rsidRDefault="00067A9B" w:rsidP="002C0FE6">
      <w:pPr>
        <w:spacing w:line="360" w:lineRule="auto"/>
        <w:ind w:firstLine="709"/>
        <w:jc w:val="center"/>
        <w:rPr>
          <w:rFonts w:ascii="Times New Roman" w:hAnsi="Times New Roman" w:cs="Times New Roman"/>
          <w:i/>
          <w:iCs/>
          <w:sz w:val="28"/>
          <w:szCs w:val="28"/>
          <w:lang w:val="en-US"/>
        </w:rPr>
      </w:pPr>
    </w:p>
    <w:p w14:paraId="252DC6C5" w14:textId="4353C902" w:rsidR="00A3775D" w:rsidRDefault="008141FC" w:rsidP="00067A9B">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According to the current market trend</w:t>
      </w:r>
      <w:r w:rsidR="00DB7C70">
        <w:rPr>
          <w:rFonts w:ascii="Times New Roman" w:hAnsi="Times New Roman" w:cs="Times New Roman"/>
          <w:sz w:val="28"/>
          <w:szCs w:val="28"/>
          <w:lang w:val="en-US"/>
        </w:rPr>
        <w:t>s</w:t>
      </w:r>
      <w:r>
        <w:rPr>
          <w:rFonts w:ascii="Times New Roman" w:hAnsi="Times New Roman" w:cs="Times New Roman"/>
          <w:sz w:val="28"/>
          <w:szCs w:val="28"/>
          <w:lang w:val="en-US"/>
        </w:rPr>
        <w:t>, the share of the U.S. and China in global IC manufacturing could increase in the midterm, as both countries are pursuing the localization strategy aimed at securing the core semiconductor supply. For instance, the PRC</w:t>
      </w:r>
      <w:r w:rsidR="00EA5C6F">
        <w:rPr>
          <w:rFonts w:ascii="Times New Roman" w:hAnsi="Times New Roman" w:cs="Times New Roman"/>
          <w:sz w:val="28"/>
          <w:szCs w:val="28"/>
          <w:lang w:val="en-US"/>
        </w:rPr>
        <w:t xml:space="preserve"> named the industry development as the priority in the 14</w:t>
      </w:r>
      <w:r w:rsidR="00EA5C6F" w:rsidRPr="00EA5C6F">
        <w:rPr>
          <w:rFonts w:ascii="Times New Roman" w:hAnsi="Times New Roman" w:cs="Times New Roman"/>
          <w:sz w:val="28"/>
          <w:szCs w:val="28"/>
          <w:vertAlign w:val="superscript"/>
          <w:lang w:val="en-US"/>
        </w:rPr>
        <w:t>th</w:t>
      </w:r>
      <w:r w:rsidR="00EA5C6F">
        <w:rPr>
          <w:rFonts w:ascii="Times New Roman" w:hAnsi="Times New Roman" w:cs="Times New Roman"/>
          <w:sz w:val="28"/>
          <w:szCs w:val="28"/>
          <w:lang w:val="en-US"/>
        </w:rPr>
        <w:t xml:space="preserve"> 5-year plan and is launching a $40 billion state fund to finance the equipment for chip manufacturing (Reuters, 2023). In part this is a reaction to the </w:t>
      </w:r>
      <w:r w:rsidR="00EA5C6F">
        <w:rPr>
          <w:rFonts w:ascii="Times New Roman" w:hAnsi="Times New Roman" w:cs="Times New Roman"/>
          <w:sz w:val="28"/>
          <w:szCs w:val="28"/>
          <w:lang w:val="en-US"/>
        </w:rPr>
        <w:lastRenderedPageBreak/>
        <w:t xml:space="preserve">U.S. </w:t>
      </w:r>
      <w:r w:rsidR="00026259">
        <w:rPr>
          <w:rFonts w:ascii="Times New Roman" w:hAnsi="Times New Roman" w:cs="Times New Roman"/>
          <w:sz w:val="28"/>
          <w:szCs w:val="28"/>
          <w:lang w:val="en-US"/>
        </w:rPr>
        <w:t>policy,</w:t>
      </w:r>
      <w:r w:rsidR="00EA5C6F">
        <w:rPr>
          <w:rFonts w:ascii="Times New Roman" w:hAnsi="Times New Roman" w:cs="Times New Roman"/>
          <w:sz w:val="28"/>
          <w:szCs w:val="28"/>
          <w:lang w:val="en-US"/>
        </w:rPr>
        <w:t xml:space="preserve"> which sanctioned the supply of the advanced integrated circuits to the PRC and the Chips Act aimed at supporting the development of local </w:t>
      </w:r>
      <w:r w:rsidR="00D82C49">
        <w:rPr>
          <w:rFonts w:ascii="Times New Roman" w:hAnsi="Times New Roman" w:cs="Times New Roman"/>
          <w:sz w:val="28"/>
          <w:szCs w:val="28"/>
          <w:lang w:val="en-US"/>
        </w:rPr>
        <w:t>competences</w:t>
      </w:r>
      <w:r w:rsidR="00EA5C6F">
        <w:rPr>
          <w:rFonts w:ascii="Times New Roman" w:hAnsi="Times New Roman" w:cs="Times New Roman"/>
          <w:sz w:val="28"/>
          <w:szCs w:val="28"/>
          <w:lang w:val="en-US"/>
        </w:rPr>
        <w:t xml:space="preserve"> and manufacturing sites. </w:t>
      </w:r>
    </w:p>
    <w:p w14:paraId="682F2EE8" w14:textId="6CCE5ED5" w:rsidR="00DB7C70" w:rsidRDefault="00DA3F62" w:rsidP="00067A9B">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If looked deeper into </w:t>
      </w:r>
      <w:r w:rsidR="00067A9B">
        <w:rPr>
          <w:rFonts w:ascii="Times New Roman" w:hAnsi="Times New Roman" w:cs="Times New Roman"/>
          <w:sz w:val="28"/>
          <w:szCs w:val="28"/>
          <w:lang w:val="en-US"/>
        </w:rPr>
        <w:t xml:space="preserve">IC </w:t>
      </w:r>
      <w:r w:rsidR="00322ABA">
        <w:rPr>
          <w:rFonts w:ascii="Times New Roman" w:hAnsi="Times New Roman" w:cs="Times New Roman"/>
          <w:sz w:val="28"/>
          <w:szCs w:val="28"/>
          <w:lang w:val="en-US"/>
        </w:rPr>
        <w:t>types, manufacturing</w:t>
      </w:r>
      <w:r w:rsidR="00915BA5">
        <w:rPr>
          <w:rFonts w:ascii="Times New Roman" w:hAnsi="Times New Roman" w:cs="Times New Roman"/>
          <w:sz w:val="28"/>
          <w:szCs w:val="28"/>
          <w:lang w:val="en-US"/>
        </w:rPr>
        <w:t xml:space="preserve"> capabilities distribution</w:t>
      </w:r>
      <w:r w:rsidR="00B956F0">
        <w:rPr>
          <w:rFonts w:ascii="Times New Roman" w:hAnsi="Times New Roman" w:cs="Times New Roman"/>
          <w:sz w:val="28"/>
          <w:szCs w:val="28"/>
          <w:lang w:val="en-US"/>
        </w:rPr>
        <w:t xml:space="preserve"> might vary significantly</w:t>
      </w:r>
      <w:r w:rsidR="00D82C49">
        <w:rPr>
          <w:rFonts w:ascii="Times New Roman" w:hAnsi="Times New Roman" w:cs="Times New Roman"/>
          <w:sz w:val="28"/>
          <w:szCs w:val="28"/>
          <w:lang w:val="en-US"/>
        </w:rPr>
        <w:t xml:space="preserve"> between countries. According to Singh et al. (2023), Taiwan was a global leader in logic, the largest chip segment, mostly due to the TSMC and UMC foundries. At the same</w:t>
      </w:r>
      <w:r w:rsidR="008E24B8">
        <w:rPr>
          <w:rFonts w:ascii="Times New Roman" w:hAnsi="Times New Roman" w:cs="Times New Roman"/>
          <w:sz w:val="28"/>
          <w:szCs w:val="28"/>
          <w:lang w:val="en-US"/>
        </w:rPr>
        <w:t xml:space="preserve"> time</w:t>
      </w:r>
      <w:r w:rsidR="00D82C49">
        <w:rPr>
          <w:rFonts w:ascii="Times New Roman" w:hAnsi="Times New Roman" w:cs="Times New Roman"/>
          <w:sz w:val="28"/>
          <w:szCs w:val="28"/>
          <w:lang w:val="en-US"/>
        </w:rPr>
        <w:t xml:space="preserve"> in the memory segment South Korea was an absolute market leader, as Samsung Electronics and SK Hynix, were located there. </w:t>
      </w:r>
      <w:r w:rsidR="00E8767A">
        <w:rPr>
          <w:rFonts w:ascii="Times New Roman" w:hAnsi="Times New Roman" w:cs="Times New Roman"/>
          <w:sz w:val="28"/>
          <w:szCs w:val="28"/>
          <w:lang w:val="en-US"/>
        </w:rPr>
        <w:t xml:space="preserve">Analog </w:t>
      </w:r>
      <w:r w:rsidR="00A95D6D">
        <w:rPr>
          <w:rFonts w:ascii="Times New Roman" w:hAnsi="Times New Roman" w:cs="Times New Roman"/>
          <w:sz w:val="28"/>
          <w:szCs w:val="28"/>
          <w:lang w:val="en-US"/>
        </w:rPr>
        <w:t xml:space="preserve">and sensor </w:t>
      </w:r>
      <w:r w:rsidR="00E8767A">
        <w:rPr>
          <w:rFonts w:ascii="Times New Roman" w:hAnsi="Times New Roman" w:cs="Times New Roman"/>
          <w:sz w:val="28"/>
          <w:szCs w:val="28"/>
          <w:lang w:val="en-US"/>
        </w:rPr>
        <w:t>segment</w:t>
      </w:r>
      <w:r w:rsidR="00A95D6D">
        <w:rPr>
          <w:rFonts w:ascii="Times New Roman" w:hAnsi="Times New Roman" w:cs="Times New Roman"/>
          <w:sz w:val="28"/>
          <w:szCs w:val="28"/>
          <w:lang w:val="en-US"/>
        </w:rPr>
        <w:t>s,</w:t>
      </w:r>
      <w:r w:rsidR="008E24B8">
        <w:rPr>
          <w:rFonts w:ascii="Times New Roman" w:hAnsi="Times New Roman" w:cs="Times New Roman"/>
          <w:sz w:val="28"/>
          <w:szCs w:val="28"/>
          <w:lang w:val="en-US"/>
        </w:rPr>
        <w:t xml:space="preserve"> which require more tailor-made solutions, </w:t>
      </w:r>
      <w:r w:rsidR="00A95D6D">
        <w:rPr>
          <w:rFonts w:ascii="Times New Roman" w:hAnsi="Times New Roman" w:cs="Times New Roman"/>
          <w:sz w:val="28"/>
          <w:szCs w:val="28"/>
          <w:lang w:val="en-US"/>
        </w:rPr>
        <w:t xml:space="preserve">are led by the U.S. and </w:t>
      </w:r>
      <w:r w:rsidR="00026259">
        <w:rPr>
          <w:rFonts w:ascii="Times New Roman" w:hAnsi="Times New Roman" w:cs="Times New Roman"/>
          <w:sz w:val="28"/>
          <w:szCs w:val="28"/>
          <w:lang w:val="en-US"/>
        </w:rPr>
        <w:t>Europe</w:t>
      </w:r>
      <w:r w:rsidR="00A95D6D">
        <w:rPr>
          <w:rFonts w:ascii="Times New Roman" w:hAnsi="Times New Roman" w:cs="Times New Roman"/>
          <w:sz w:val="28"/>
          <w:szCs w:val="28"/>
          <w:lang w:val="en-US"/>
        </w:rPr>
        <w:t xml:space="preserve"> with the significant role of other markets as well. </w:t>
      </w:r>
    </w:p>
    <w:p w14:paraId="7B24DF19" w14:textId="77777777" w:rsidR="00796F3C" w:rsidRDefault="00796F3C" w:rsidP="00067A9B">
      <w:pPr>
        <w:spacing w:line="360" w:lineRule="auto"/>
        <w:ind w:firstLine="709"/>
        <w:jc w:val="both"/>
        <w:rPr>
          <w:rFonts w:ascii="Times New Roman" w:hAnsi="Times New Roman" w:cs="Times New Roman"/>
          <w:sz w:val="28"/>
          <w:szCs w:val="28"/>
          <w:lang w:val="en-US"/>
        </w:rPr>
      </w:pPr>
    </w:p>
    <w:p w14:paraId="1B2A5553" w14:textId="08FA76F7" w:rsidR="00ED0D0E" w:rsidRPr="00ED0D0E" w:rsidRDefault="00ED0D0E" w:rsidP="00ED0D0E">
      <w:pPr>
        <w:spacing w:line="360" w:lineRule="auto"/>
        <w:ind w:firstLine="709"/>
        <w:jc w:val="right"/>
        <w:rPr>
          <w:rFonts w:ascii="Times New Roman" w:hAnsi="Times New Roman" w:cs="Times New Roman"/>
          <w:i/>
          <w:iCs/>
          <w:sz w:val="28"/>
          <w:szCs w:val="28"/>
          <w:lang w:val="en-US"/>
        </w:rPr>
      </w:pPr>
      <w:r>
        <w:rPr>
          <w:rFonts w:ascii="Times New Roman" w:hAnsi="Times New Roman" w:cs="Times New Roman"/>
          <w:i/>
          <w:iCs/>
          <w:sz w:val="28"/>
          <w:szCs w:val="28"/>
          <w:lang w:val="en-US"/>
        </w:rPr>
        <w:t>Graph 8.</w:t>
      </w:r>
    </w:p>
    <w:p w14:paraId="05C3C209" w14:textId="519714C5" w:rsidR="000C0292" w:rsidRDefault="00ED0D0E" w:rsidP="00E55983">
      <w:pPr>
        <w:spacing w:line="360" w:lineRule="auto"/>
        <w:ind w:firstLine="709"/>
        <w:rPr>
          <w:rFonts w:ascii="Times New Roman" w:hAnsi="Times New Roman" w:cs="Times New Roman"/>
          <w:sz w:val="28"/>
          <w:szCs w:val="28"/>
          <w:lang w:val="en-US"/>
        </w:rPr>
      </w:pPr>
      <w:r>
        <w:rPr>
          <w:noProof/>
        </w:rPr>
        <w:drawing>
          <wp:inline distT="0" distB="0" distL="0" distR="0" wp14:anchorId="2C04A1D5" wp14:editId="0925D7B0">
            <wp:extent cx="5114925" cy="2928937"/>
            <wp:effectExtent l="0" t="0" r="15875" b="17780"/>
            <wp:docPr id="1266045869" name="Диаграмма 1">
              <a:extLst xmlns:a="http://schemas.openxmlformats.org/drawingml/2006/main">
                <a:ext uri="{FF2B5EF4-FFF2-40B4-BE49-F238E27FC236}">
                  <a16:creationId xmlns:a16="http://schemas.microsoft.com/office/drawing/2014/main" id="{59BB2340-3A29-71B7-F730-0579A6A5382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5D8E7E5D" w14:textId="3A95D86C" w:rsidR="00ED0D0E" w:rsidRDefault="00ED0D0E" w:rsidP="00E55983">
      <w:pPr>
        <w:spacing w:line="360" w:lineRule="auto"/>
        <w:ind w:firstLine="709"/>
        <w:rPr>
          <w:rFonts w:ascii="Times New Roman" w:hAnsi="Times New Roman" w:cs="Times New Roman"/>
          <w:i/>
          <w:iCs/>
          <w:sz w:val="28"/>
          <w:szCs w:val="28"/>
          <w:lang w:val="en-US"/>
        </w:rPr>
      </w:pPr>
      <w:r>
        <w:rPr>
          <w:rFonts w:ascii="Times New Roman" w:hAnsi="Times New Roman" w:cs="Times New Roman"/>
          <w:i/>
          <w:iCs/>
          <w:sz w:val="28"/>
          <w:szCs w:val="28"/>
          <w:lang w:val="en-US"/>
        </w:rPr>
        <w:t xml:space="preserve">Wafer manufacturing by country and chip type, % of global output. 2021. </w:t>
      </w:r>
    </w:p>
    <w:p w14:paraId="027B138A" w14:textId="0FC76478" w:rsidR="00ED0D0E" w:rsidRDefault="00ED0D0E" w:rsidP="00E55983">
      <w:pPr>
        <w:spacing w:line="360" w:lineRule="auto"/>
        <w:ind w:firstLine="709"/>
        <w:rPr>
          <w:rFonts w:ascii="Times New Roman" w:hAnsi="Times New Roman" w:cs="Times New Roman"/>
          <w:i/>
          <w:iCs/>
          <w:sz w:val="28"/>
          <w:szCs w:val="28"/>
          <w:lang w:val="en-US"/>
        </w:rPr>
      </w:pPr>
      <w:r>
        <w:rPr>
          <w:rFonts w:ascii="Times New Roman" w:hAnsi="Times New Roman" w:cs="Times New Roman"/>
          <w:i/>
          <w:iCs/>
          <w:sz w:val="28"/>
          <w:szCs w:val="28"/>
          <w:lang w:val="en-US"/>
        </w:rPr>
        <w:t>Source: compiled by the authors based on Khan et al. (2021)</w:t>
      </w:r>
    </w:p>
    <w:p w14:paraId="0C9A815F" w14:textId="77777777" w:rsidR="00ED0D0E" w:rsidRPr="00ED0D0E" w:rsidRDefault="00ED0D0E" w:rsidP="00E55983">
      <w:pPr>
        <w:spacing w:line="360" w:lineRule="auto"/>
        <w:ind w:firstLine="709"/>
        <w:rPr>
          <w:rFonts w:ascii="Times New Roman" w:hAnsi="Times New Roman" w:cs="Times New Roman"/>
          <w:i/>
          <w:iCs/>
          <w:sz w:val="28"/>
          <w:szCs w:val="28"/>
          <w:lang w:val="en-US"/>
        </w:rPr>
      </w:pPr>
    </w:p>
    <w:p w14:paraId="6A6541E6" w14:textId="4E1104DC" w:rsidR="00CE250C" w:rsidRDefault="00CE250C" w:rsidP="00D07658">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To sum up, in all segments but analog Asia-Pacific remains the distinct leader. This has happened because of the growth of South Korean and Japanese semiconductor producers over the recent decades and reshoring of the European and American capabilities for the increase of cost-efficiency. </w:t>
      </w:r>
    </w:p>
    <w:p w14:paraId="41F77C1B" w14:textId="7D0655AD" w:rsidR="00DB7C70" w:rsidRDefault="00A26819" w:rsidP="00D07658">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lastRenderedPageBreak/>
        <w:t>I</w:t>
      </w:r>
      <w:r w:rsidR="00DB7C70">
        <w:rPr>
          <w:rFonts w:ascii="Times New Roman" w:hAnsi="Times New Roman" w:cs="Times New Roman"/>
          <w:sz w:val="28"/>
          <w:szCs w:val="28"/>
          <w:lang w:val="en-US"/>
        </w:rPr>
        <w:t xml:space="preserve">f looked at the upper part of the supply chain, e.g. equipment, professional </w:t>
      </w:r>
      <w:proofErr w:type="gramStart"/>
      <w:r w:rsidR="00DB7C70">
        <w:rPr>
          <w:rFonts w:ascii="Times New Roman" w:hAnsi="Times New Roman" w:cs="Times New Roman"/>
          <w:sz w:val="28"/>
          <w:szCs w:val="28"/>
          <w:lang w:val="en-US"/>
        </w:rPr>
        <w:t>software</w:t>
      </w:r>
      <w:proofErr w:type="gramEnd"/>
      <w:r w:rsidR="00DB7C70">
        <w:rPr>
          <w:rFonts w:ascii="Times New Roman" w:hAnsi="Times New Roman" w:cs="Times New Roman"/>
          <w:sz w:val="28"/>
          <w:szCs w:val="28"/>
          <w:lang w:val="en-US"/>
        </w:rPr>
        <w:t xml:space="preserve"> or intellectual property the United States and the EU remain by far the market leaders. For instance, the U.S. – based firms produce almost 70% the software used in semiconductor production, which still enables to country to have the significant impact on the international manufacturing processes despite accounting for the relatively small proportion in the manufacturing (McKinsey, 2024). </w:t>
      </w:r>
    </w:p>
    <w:p w14:paraId="056EB355" w14:textId="6FEEA3E6" w:rsidR="006E613E" w:rsidRDefault="00A26819" w:rsidP="00D07658">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Nevertheless, the Asia-Pacific remains the leader and the driving force of the global semiconductor market making up almost 66% in 2023 </w:t>
      </w:r>
      <w:r w:rsidR="00026259">
        <w:rPr>
          <w:rFonts w:ascii="Times New Roman" w:hAnsi="Times New Roman" w:cs="Times New Roman"/>
          <w:sz w:val="28"/>
          <w:szCs w:val="28"/>
          <w:lang w:val="en-US"/>
        </w:rPr>
        <w:t>with</w:t>
      </w:r>
      <w:r>
        <w:rPr>
          <w:rFonts w:ascii="Times New Roman" w:hAnsi="Times New Roman" w:cs="Times New Roman"/>
          <w:sz w:val="28"/>
          <w:szCs w:val="28"/>
          <w:lang w:val="en-US"/>
        </w:rPr>
        <w:t xml:space="preserve"> the overall size of regional </w:t>
      </w:r>
      <w:r w:rsidR="00026259">
        <w:rPr>
          <w:rFonts w:ascii="Times New Roman" w:hAnsi="Times New Roman" w:cs="Times New Roman"/>
          <w:sz w:val="28"/>
          <w:szCs w:val="28"/>
          <w:lang w:val="en-US"/>
        </w:rPr>
        <w:t>consumption</w:t>
      </w:r>
      <w:r w:rsidR="009C4D00">
        <w:rPr>
          <w:rFonts w:ascii="Times New Roman" w:hAnsi="Times New Roman" w:cs="Times New Roman"/>
          <w:sz w:val="28"/>
          <w:szCs w:val="28"/>
          <w:lang w:val="en-US"/>
        </w:rPr>
        <w:t xml:space="preserve"> a</w:t>
      </w:r>
      <w:r w:rsidR="00026259">
        <w:rPr>
          <w:rFonts w:ascii="Times New Roman" w:hAnsi="Times New Roman" w:cs="Times New Roman"/>
          <w:sz w:val="28"/>
          <w:szCs w:val="28"/>
          <w:lang w:val="en-US"/>
        </w:rPr>
        <w:t>ss</w:t>
      </w:r>
      <w:r w:rsidR="009C4D00">
        <w:rPr>
          <w:rFonts w:ascii="Times New Roman" w:hAnsi="Times New Roman" w:cs="Times New Roman"/>
          <w:sz w:val="28"/>
          <w:szCs w:val="28"/>
          <w:lang w:val="en-US"/>
        </w:rPr>
        <w:t>essed at $351 billion in 2022</w:t>
      </w:r>
      <w:r>
        <w:rPr>
          <w:rFonts w:ascii="Times New Roman" w:hAnsi="Times New Roman" w:cs="Times New Roman"/>
          <w:sz w:val="28"/>
          <w:szCs w:val="28"/>
          <w:lang w:val="en-US"/>
        </w:rPr>
        <w:t xml:space="preserve"> (Semiconductor Industry Association, 2024). </w:t>
      </w:r>
    </w:p>
    <w:p w14:paraId="04C8B33D" w14:textId="0BA19736" w:rsidR="009E5C26" w:rsidRDefault="006E613E" w:rsidP="00D07658">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From the country </w:t>
      </w:r>
      <w:proofErr w:type="gramStart"/>
      <w:r>
        <w:rPr>
          <w:rFonts w:ascii="Times New Roman" w:hAnsi="Times New Roman" w:cs="Times New Roman"/>
          <w:sz w:val="28"/>
          <w:szCs w:val="28"/>
          <w:lang w:val="en-US"/>
        </w:rPr>
        <w:t>prospective</w:t>
      </w:r>
      <w:proofErr w:type="gramEnd"/>
      <w:r>
        <w:rPr>
          <w:rFonts w:ascii="Times New Roman" w:hAnsi="Times New Roman" w:cs="Times New Roman"/>
          <w:sz w:val="28"/>
          <w:szCs w:val="28"/>
          <w:lang w:val="en-US"/>
        </w:rPr>
        <w:t xml:space="preserve">, </w:t>
      </w:r>
      <w:r w:rsidR="00EE5485">
        <w:rPr>
          <w:rFonts w:ascii="Times New Roman" w:hAnsi="Times New Roman" w:cs="Times New Roman"/>
          <w:sz w:val="28"/>
          <w:szCs w:val="28"/>
          <w:lang w:val="en-US"/>
        </w:rPr>
        <w:t xml:space="preserve">Deloitte (2019) highlights that </w:t>
      </w:r>
      <w:r w:rsidR="00EE5485" w:rsidRPr="00322ABA">
        <w:rPr>
          <w:rFonts w:ascii="Times New Roman" w:hAnsi="Times New Roman" w:cs="Times New Roman"/>
          <w:sz w:val="28"/>
          <w:szCs w:val="28"/>
          <w:lang w:val="en-US"/>
        </w:rPr>
        <w:t>Japan is leading the upstream of the industry by sourcing raw materials of extreme purity, precise</w:t>
      </w:r>
      <w:r w:rsidR="00EE5485">
        <w:rPr>
          <w:rFonts w:ascii="Times New Roman" w:hAnsi="Times New Roman" w:cs="Times New Roman"/>
          <w:sz w:val="28"/>
          <w:szCs w:val="28"/>
          <w:lang w:val="en-US"/>
        </w:rPr>
        <w:t xml:space="preserve"> equipment and numerous categories of specialty semiconductors</w:t>
      </w:r>
      <w:r w:rsidR="00477D72">
        <w:rPr>
          <w:rFonts w:ascii="Times New Roman" w:hAnsi="Times New Roman" w:cs="Times New Roman"/>
          <w:sz w:val="28"/>
          <w:szCs w:val="28"/>
          <w:lang w:val="en-US"/>
        </w:rPr>
        <w:t>. Over the 20</w:t>
      </w:r>
      <w:r w:rsidR="00477D72" w:rsidRPr="00477D72">
        <w:rPr>
          <w:rFonts w:ascii="Times New Roman" w:hAnsi="Times New Roman" w:cs="Times New Roman"/>
          <w:sz w:val="28"/>
          <w:szCs w:val="28"/>
          <w:vertAlign w:val="superscript"/>
          <w:lang w:val="en-US"/>
        </w:rPr>
        <w:t>th</w:t>
      </w:r>
      <w:r w:rsidR="00477D72">
        <w:rPr>
          <w:rFonts w:ascii="Times New Roman" w:hAnsi="Times New Roman" w:cs="Times New Roman"/>
          <w:sz w:val="28"/>
          <w:szCs w:val="28"/>
          <w:lang w:val="en-US"/>
        </w:rPr>
        <w:t xml:space="preserve"> century the country was one of the market leaders in mass semiconductor </w:t>
      </w:r>
      <w:r w:rsidR="00067A9B">
        <w:rPr>
          <w:rFonts w:ascii="Times New Roman" w:hAnsi="Times New Roman" w:cs="Times New Roman"/>
          <w:sz w:val="28"/>
          <w:szCs w:val="28"/>
          <w:lang w:val="en-US"/>
        </w:rPr>
        <w:t>production but</w:t>
      </w:r>
      <w:r w:rsidR="00477D72">
        <w:rPr>
          <w:rFonts w:ascii="Times New Roman" w:hAnsi="Times New Roman" w:cs="Times New Roman"/>
          <w:sz w:val="28"/>
          <w:szCs w:val="28"/>
          <w:lang w:val="en-US"/>
        </w:rPr>
        <w:t xml:space="preserve"> lost its competitive edge due to the 1986 US-Japan agreement and </w:t>
      </w:r>
      <w:r w:rsidR="00067A9B">
        <w:rPr>
          <w:rFonts w:ascii="Times New Roman" w:hAnsi="Times New Roman" w:cs="Times New Roman"/>
          <w:sz w:val="28"/>
          <w:szCs w:val="28"/>
          <w:lang w:val="en-US"/>
        </w:rPr>
        <w:t>competition from</w:t>
      </w:r>
      <w:r w:rsidR="00477D72">
        <w:rPr>
          <w:rFonts w:ascii="Times New Roman" w:hAnsi="Times New Roman" w:cs="Times New Roman"/>
          <w:sz w:val="28"/>
          <w:szCs w:val="28"/>
          <w:lang w:val="en-US"/>
        </w:rPr>
        <w:t xml:space="preserve"> South Korea, </w:t>
      </w:r>
      <w:proofErr w:type="gramStart"/>
      <w:r w:rsidR="00477D72">
        <w:rPr>
          <w:rFonts w:ascii="Times New Roman" w:hAnsi="Times New Roman" w:cs="Times New Roman"/>
          <w:sz w:val="28"/>
          <w:szCs w:val="28"/>
          <w:lang w:val="en-US"/>
        </w:rPr>
        <w:t>Taiwan</w:t>
      </w:r>
      <w:proofErr w:type="gramEnd"/>
      <w:r w:rsidR="00477D72">
        <w:rPr>
          <w:rFonts w:ascii="Times New Roman" w:hAnsi="Times New Roman" w:cs="Times New Roman"/>
          <w:sz w:val="28"/>
          <w:szCs w:val="28"/>
          <w:lang w:val="en-US"/>
        </w:rPr>
        <w:t xml:space="preserve"> and </w:t>
      </w:r>
      <w:r w:rsidR="00477D72" w:rsidRPr="00AD45D5">
        <w:rPr>
          <w:rFonts w:ascii="Times New Roman" w:hAnsi="Times New Roman" w:cs="Times New Roman"/>
          <w:color w:val="000000" w:themeColor="text1"/>
          <w:sz w:val="28"/>
          <w:szCs w:val="28"/>
          <w:lang w:val="en-US"/>
        </w:rPr>
        <w:t>Malaysia (</w:t>
      </w:r>
      <w:proofErr w:type="spellStart"/>
      <w:r w:rsidR="00477D72" w:rsidRPr="00AD45D5">
        <w:rPr>
          <w:rFonts w:ascii="Times New Roman" w:hAnsi="Times New Roman" w:cs="Times New Roman"/>
          <w:color w:val="000000" w:themeColor="text1"/>
          <w:sz w:val="28"/>
          <w:szCs w:val="28"/>
          <w:lang w:val="en-US"/>
        </w:rPr>
        <w:t>Loe</w:t>
      </w:r>
      <w:proofErr w:type="spellEnd"/>
      <w:r w:rsidR="00477D72" w:rsidRPr="00AD45D5">
        <w:rPr>
          <w:rFonts w:ascii="Times New Roman" w:hAnsi="Times New Roman" w:cs="Times New Roman"/>
          <w:color w:val="000000" w:themeColor="text1"/>
          <w:sz w:val="28"/>
          <w:szCs w:val="28"/>
          <w:lang w:val="en-US"/>
        </w:rPr>
        <w:t xml:space="preserve">, 2024). </w:t>
      </w:r>
      <w:r w:rsidR="009E5C26">
        <w:rPr>
          <w:rFonts w:ascii="Times New Roman" w:hAnsi="Times New Roman" w:cs="Times New Roman"/>
          <w:sz w:val="28"/>
          <w:szCs w:val="28"/>
          <w:lang w:val="en-US"/>
        </w:rPr>
        <w:t xml:space="preserve">Nevertheless, the country </w:t>
      </w:r>
      <w:r w:rsidR="00CE250C">
        <w:rPr>
          <w:rFonts w:ascii="Times New Roman" w:hAnsi="Times New Roman" w:cs="Times New Roman"/>
          <w:sz w:val="28"/>
          <w:szCs w:val="28"/>
          <w:lang w:val="en-US"/>
        </w:rPr>
        <w:t>might</w:t>
      </w:r>
      <w:r w:rsidR="009E5C26">
        <w:rPr>
          <w:rFonts w:ascii="Times New Roman" w:hAnsi="Times New Roman" w:cs="Times New Roman"/>
          <w:sz w:val="28"/>
          <w:szCs w:val="28"/>
          <w:lang w:val="en-US"/>
        </w:rPr>
        <w:t xml:space="preserve"> get the advantage of the current tensions between Beijing, </w:t>
      </w:r>
      <w:proofErr w:type="gramStart"/>
      <w:r w:rsidR="009E5C26">
        <w:rPr>
          <w:rFonts w:ascii="Times New Roman" w:hAnsi="Times New Roman" w:cs="Times New Roman"/>
          <w:sz w:val="28"/>
          <w:szCs w:val="28"/>
          <w:lang w:val="en-US"/>
        </w:rPr>
        <w:t>Washington</w:t>
      </w:r>
      <w:proofErr w:type="gramEnd"/>
      <w:r w:rsidR="009E5C26">
        <w:rPr>
          <w:rFonts w:ascii="Times New Roman" w:hAnsi="Times New Roman" w:cs="Times New Roman"/>
          <w:sz w:val="28"/>
          <w:szCs w:val="28"/>
          <w:lang w:val="en-US"/>
        </w:rPr>
        <w:t xml:space="preserve"> and Taipei by supporting FDI </w:t>
      </w:r>
      <w:r w:rsidR="00191282">
        <w:rPr>
          <w:rFonts w:ascii="Times New Roman" w:hAnsi="Times New Roman" w:cs="Times New Roman"/>
          <w:sz w:val="28"/>
          <w:szCs w:val="28"/>
          <w:lang w:val="en-US"/>
        </w:rPr>
        <w:t xml:space="preserve">and </w:t>
      </w:r>
      <w:r w:rsidR="009E5C26">
        <w:rPr>
          <w:rFonts w:ascii="Times New Roman" w:hAnsi="Times New Roman" w:cs="Times New Roman"/>
          <w:sz w:val="28"/>
          <w:szCs w:val="28"/>
          <w:lang w:val="en-US"/>
        </w:rPr>
        <w:t xml:space="preserve">its local IC manufacturing. For instance, TSMC opened its foundry in Kumamoto in February 2024, </w:t>
      </w:r>
      <w:r w:rsidR="00191282">
        <w:rPr>
          <w:rFonts w:ascii="Times New Roman" w:hAnsi="Times New Roman" w:cs="Times New Roman"/>
          <w:sz w:val="28"/>
          <w:szCs w:val="28"/>
          <w:lang w:val="en-US"/>
        </w:rPr>
        <w:t xml:space="preserve">while </w:t>
      </w:r>
      <w:proofErr w:type="spellStart"/>
      <w:r w:rsidR="00191282">
        <w:rPr>
          <w:rFonts w:ascii="Times New Roman" w:hAnsi="Times New Roman" w:cs="Times New Roman"/>
          <w:sz w:val="28"/>
          <w:szCs w:val="28"/>
          <w:lang w:val="en-US"/>
        </w:rPr>
        <w:t>Rapidus</w:t>
      </w:r>
      <w:proofErr w:type="spellEnd"/>
      <w:r w:rsidR="00191282">
        <w:rPr>
          <w:rFonts w:ascii="Times New Roman" w:hAnsi="Times New Roman" w:cs="Times New Roman"/>
          <w:sz w:val="28"/>
          <w:szCs w:val="28"/>
          <w:lang w:val="en-US"/>
        </w:rPr>
        <w:t xml:space="preserve">, the joint venture of Toyota Motor Corporation and Sony Group producing automotive chips, received $2,2, billion </w:t>
      </w:r>
      <w:r w:rsidR="00026259">
        <w:rPr>
          <w:rFonts w:ascii="Times New Roman" w:hAnsi="Times New Roman" w:cs="Times New Roman"/>
          <w:sz w:val="28"/>
          <w:szCs w:val="28"/>
          <w:lang w:val="en-US"/>
        </w:rPr>
        <w:t xml:space="preserve">in subsidies </w:t>
      </w:r>
      <w:r w:rsidR="009E5C26">
        <w:rPr>
          <w:rFonts w:ascii="Times New Roman" w:hAnsi="Times New Roman" w:cs="Times New Roman"/>
          <w:sz w:val="28"/>
          <w:szCs w:val="28"/>
          <w:lang w:val="en-US"/>
        </w:rPr>
        <w:t>(</w:t>
      </w:r>
      <w:r w:rsidR="00A9449A">
        <w:rPr>
          <w:rFonts w:ascii="Times New Roman" w:hAnsi="Times New Roman" w:cs="Times New Roman"/>
          <w:sz w:val="28"/>
          <w:szCs w:val="28"/>
          <w:lang w:val="en-US"/>
        </w:rPr>
        <w:t>Chiang</w:t>
      </w:r>
      <w:r w:rsidR="009E5C26">
        <w:rPr>
          <w:rFonts w:ascii="Times New Roman" w:hAnsi="Times New Roman" w:cs="Times New Roman"/>
          <w:sz w:val="28"/>
          <w:szCs w:val="28"/>
          <w:lang w:val="en-US"/>
        </w:rPr>
        <w:t>, 2024</w:t>
      </w:r>
      <w:r w:rsidR="00191282">
        <w:rPr>
          <w:rFonts w:ascii="Times New Roman" w:hAnsi="Times New Roman" w:cs="Times New Roman"/>
          <w:sz w:val="28"/>
          <w:szCs w:val="28"/>
          <w:lang w:val="en-US"/>
        </w:rPr>
        <w:t xml:space="preserve">; </w:t>
      </w:r>
      <w:proofErr w:type="spellStart"/>
      <w:r w:rsidR="00330225">
        <w:rPr>
          <w:rFonts w:ascii="Times New Roman" w:hAnsi="Times New Roman" w:cs="Times New Roman"/>
          <w:sz w:val="28"/>
          <w:szCs w:val="28"/>
          <w:lang w:val="en-US"/>
        </w:rPr>
        <w:t>Tochiyabashi</w:t>
      </w:r>
      <w:proofErr w:type="spellEnd"/>
      <w:r w:rsidR="00330225">
        <w:rPr>
          <w:rFonts w:ascii="Times New Roman" w:hAnsi="Times New Roman" w:cs="Times New Roman"/>
          <w:sz w:val="28"/>
          <w:szCs w:val="28"/>
          <w:lang w:val="en-US"/>
        </w:rPr>
        <w:t xml:space="preserve"> &amp; </w:t>
      </w:r>
      <w:proofErr w:type="spellStart"/>
      <w:r w:rsidR="00330225">
        <w:rPr>
          <w:rFonts w:ascii="Times New Roman" w:hAnsi="Times New Roman" w:cs="Times New Roman"/>
          <w:sz w:val="28"/>
          <w:szCs w:val="28"/>
          <w:lang w:val="en-US"/>
        </w:rPr>
        <w:t>Kutty</w:t>
      </w:r>
      <w:proofErr w:type="spellEnd"/>
      <w:r w:rsidR="00191282">
        <w:rPr>
          <w:rFonts w:ascii="Times New Roman" w:hAnsi="Times New Roman" w:cs="Times New Roman"/>
          <w:sz w:val="28"/>
          <w:szCs w:val="28"/>
          <w:lang w:val="en-US"/>
        </w:rPr>
        <w:t>, 2023</w:t>
      </w:r>
      <w:r w:rsidR="009E5C26">
        <w:rPr>
          <w:rFonts w:ascii="Times New Roman" w:hAnsi="Times New Roman" w:cs="Times New Roman"/>
          <w:sz w:val="28"/>
          <w:szCs w:val="28"/>
          <w:lang w:val="en-US"/>
        </w:rPr>
        <w:t xml:space="preserve">). </w:t>
      </w:r>
      <w:r w:rsidR="00191282">
        <w:rPr>
          <w:rFonts w:ascii="Times New Roman" w:hAnsi="Times New Roman" w:cs="Times New Roman"/>
          <w:sz w:val="28"/>
          <w:szCs w:val="28"/>
          <w:lang w:val="en-US"/>
        </w:rPr>
        <w:t xml:space="preserve">As a result, analysts predict that the Japanese semiconductor market would grow with approximately 8% CAGR and reach $66,8 billion in sales by 2027 </w:t>
      </w:r>
      <w:r w:rsidR="00CA54C9">
        <w:rPr>
          <w:rFonts w:ascii="Times New Roman" w:hAnsi="Times New Roman" w:cs="Times New Roman"/>
          <w:sz w:val="28"/>
          <w:szCs w:val="28"/>
          <w:lang w:val="en-US"/>
        </w:rPr>
        <w:t xml:space="preserve">with the major local end markets in automotive and industrial segments </w:t>
      </w:r>
      <w:r w:rsidR="00191282">
        <w:rPr>
          <w:rFonts w:ascii="Times New Roman" w:hAnsi="Times New Roman" w:cs="Times New Roman"/>
          <w:sz w:val="28"/>
          <w:szCs w:val="28"/>
          <w:lang w:val="en-US"/>
        </w:rPr>
        <w:t>(Statista, 2024)</w:t>
      </w:r>
      <w:r w:rsidR="00CA54C9">
        <w:rPr>
          <w:rFonts w:ascii="Times New Roman" w:hAnsi="Times New Roman" w:cs="Times New Roman"/>
          <w:sz w:val="28"/>
          <w:szCs w:val="28"/>
          <w:lang w:val="en-US"/>
        </w:rPr>
        <w:t>.</w:t>
      </w:r>
    </w:p>
    <w:p w14:paraId="2A32CAF7" w14:textId="51CE38FD" w:rsidR="004D7EDB" w:rsidRDefault="006107E1" w:rsidP="00D07658">
      <w:pPr>
        <w:spacing w:line="360" w:lineRule="auto"/>
        <w:ind w:firstLine="709"/>
        <w:jc w:val="both"/>
        <w:rPr>
          <w:rFonts w:ascii="Times New Roman" w:hAnsi="Times New Roman" w:cs="Times New Roman"/>
          <w:sz w:val="28"/>
          <w:szCs w:val="28"/>
          <w:lang w:val="en-US"/>
        </w:rPr>
      </w:pPr>
      <w:r w:rsidRPr="00322ABA">
        <w:rPr>
          <w:rFonts w:ascii="Times New Roman" w:hAnsi="Times New Roman" w:cs="Times New Roman"/>
          <w:sz w:val="28"/>
          <w:szCs w:val="28"/>
          <w:lang w:val="en-US"/>
        </w:rPr>
        <w:t>Taiwan</w:t>
      </w:r>
      <w:r w:rsidR="00EE5485" w:rsidRPr="00322ABA">
        <w:rPr>
          <w:rFonts w:ascii="Times New Roman" w:hAnsi="Times New Roman" w:cs="Times New Roman"/>
          <w:sz w:val="28"/>
          <w:szCs w:val="28"/>
          <w:lang w:val="en-US"/>
        </w:rPr>
        <w:t xml:space="preserve"> </w:t>
      </w:r>
      <w:r w:rsidR="00733D8A" w:rsidRPr="00322ABA">
        <w:rPr>
          <w:rFonts w:ascii="Times New Roman" w:hAnsi="Times New Roman" w:cs="Times New Roman"/>
          <w:sz w:val="28"/>
          <w:szCs w:val="28"/>
          <w:lang w:val="en-US"/>
        </w:rPr>
        <w:t xml:space="preserve">is </w:t>
      </w:r>
      <w:r w:rsidR="00EE5485" w:rsidRPr="00322ABA">
        <w:rPr>
          <w:rFonts w:ascii="Times New Roman" w:hAnsi="Times New Roman" w:cs="Times New Roman"/>
          <w:sz w:val="28"/>
          <w:szCs w:val="28"/>
          <w:lang w:val="en-US"/>
        </w:rPr>
        <w:t xml:space="preserve">driving the </w:t>
      </w:r>
      <w:r w:rsidR="00733D8A" w:rsidRPr="00322ABA">
        <w:rPr>
          <w:rFonts w:ascii="Times New Roman" w:hAnsi="Times New Roman" w:cs="Times New Roman"/>
          <w:sz w:val="28"/>
          <w:szCs w:val="28"/>
          <w:lang w:val="en-US"/>
        </w:rPr>
        <w:t>regional</w:t>
      </w:r>
      <w:r w:rsidR="00EE5485" w:rsidRPr="00322ABA">
        <w:rPr>
          <w:rFonts w:ascii="Times New Roman" w:hAnsi="Times New Roman" w:cs="Times New Roman"/>
          <w:sz w:val="28"/>
          <w:szCs w:val="28"/>
          <w:lang w:val="en-US"/>
        </w:rPr>
        <w:t xml:space="preserve"> foundry business and produces more tha</w:t>
      </w:r>
      <w:r w:rsidR="00733D8A" w:rsidRPr="00322ABA">
        <w:rPr>
          <w:rFonts w:ascii="Times New Roman" w:hAnsi="Times New Roman" w:cs="Times New Roman"/>
          <w:sz w:val="28"/>
          <w:szCs w:val="28"/>
          <w:lang w:val="en-US"/>
        </w:rPr>
        <w:t xml:space="preserve">n </w:t>
      </w:r>
      <w:r w:rsidR="00EE5485" w:rsidRPr="00322ABA">
        <w:rPr>
          <w:rFonts w:ascii="Times New Roman" w:hAnsi="Times New Roman" w:cs="Times New Roman"/>
          <w:sz w:val="28"/>
          <w:szCs w:val="28"/>
          <w:lang w:val="en-US"/>
        </w:rPr>
        <w:t>90% of the most advanced</w:t>
      </w:r>
      <w:r w:rsidR="00EE5485">
        <w:rPr>
          <w:rFonts w:ascii="Times New Roman" w:hAnsi="Times New Roman" w:cs="Times New Roman"/>
          <w:sz w:val="28"/>
          <w:szCs w:val="28"/>
          <w:lang w:val="en-US"/>
        </w:rPr>
        <w:t xml:space="preserve"> semiconductors </w:t>
      </w:r>
      <w:r w:rsidR="00733D8A">
        <w:rPr>
          <w:rFonts w:ascii="Times New Roman" w:hAnsi="Times New Roman" w:cs="Times New Roman"/>
          <w:sz w:val="28"/>
          <w:szCs w:val="28"/>
          <w:lang w:val="en-US"/>
        </w:rPr>
        <w:t xml:space="preserve">worldwide </w:t>
      </w:r>
      <w:r w:rsidR="00EE5485">
        <w:rPr>
          <w:rFonts w:ascii="Times New Roman" w:hAnsi="Times New Roman" w:cs="Times New Roman"/>
          <w:sz w:val="28"/>
          <w:szCs w:val="28"/>
          <w:lang w:val="en-US"/>
        </w:rPr>
        <w:t>(The Economist, 2023)</w:t>
      </w:r>
      <w:r w:rsidR="007D256D">
        <w:rPr>
          <w:rFonts w:ascii="Times New Roman" w:hAnsi="Times New Roman" w:cs="Times New Roman"/>
          <w:sz w:val="28"/>
          <w:szCs w:val="28"/>
          <w:lang w:val="en-US"/>
        </w:rPr>
        <w:t xml:space="preserve"> and </w:t>
      </w:r>
      <w:proofErr w:type="spellStart"/>
      <w:r w:rsidR="00D2635D">
        <w:rPr>
          <w:rFonts w:ascii="Times New Roman" w:hAnsi="Times New Roman" w:cs="Times New Roman"/>
          <w:sz w:val="28"/>
          <w:szCs w:val="28"/>
          <w:lang w:val="en-US"/>
        </w:rPr>
        <w:t>aserves</w:t>
      </w:r>
      <w:proofErr w:type="spellEnd"/>
      <w:r w:rsidR="00D2635D">
        <w:rPr>
          <w:rFonts w:ascii="Times New Roman" w:hAnsi="Times New Roman" w:cs="Times New Roman"/>
          <w:sz w:val="28"/>
          <w:szCs w:val="28"/>
          <w:lang w:val="en-US"/>
        </w:rPr>
        <w:t xml:space="preserve"> as the regional hub for the FDI in foundry projects. For instance, TSMC opened manufacturing facilities in Nanjing and Shanghai to better serve the </w:t>
      </w:r>
      <w:r w:rsidR="00D2635D">
        <w:rPr>
          <w:rFonts w:ascii="Times New Roman" w:hAnsi="Times New Roman" w:cs="Times New Roman"/>
          <w:sz w:val="28"/>
          <w:szCs w:val="28"/>
          <w:lang w:val="en-US"/>
        </w:rPr>
        <w:lastRenderedPageBreak/>
        <w:t xml:space="preserve">Chinese orders and UMC </w:t>
      </w:r>
      <w:r w:rsidR="005252D8">
        <w:rPr>
          <w:rFonts w:ascii="Times New Roman" w:hAnsi="Times New Roman" w:cs="Times New Roman"/>
          <w:sz w:val="28"/>
          <w:szCs w:val="28"/>
          <w:lang w:val="en-US"/>
        </w:rPr>
        <w:t xml:space="preserve">acquired </w:t>
      </w:r>
      <w:proofErr w:type="spellStart"/>
      <w:r w:rsidR="005252D8">
        <w:rPr>
          <w:rFonts w:ascii="Times New Roman" w:hAnsi="Times New Roman" w:cs="Times New Roman"/>
          <w:sz w:val="28"/>
          <w:szCs w:val="28"/>
          <w:lang w:val="en-US"/>
        </w:rPr>
        <w:t>Hejian</w:t>
      </w:r>
      <w:proofErr w:type="spellEnd"/>
      <w:r w:rsidR="005252D8">
        <w:rPr>
          <w:rFonts w:ascii="Times New Roman" w:hAnsi="Times New Roman" w:cs="Times New Roman"/>
          <w:sz w:val="28"/>
          <w:szCs w:val="28"/>
          <w:lang w:val="en-US"/>
        </w:rPr>
        <w:t xml:space="preserve"> Technology in Xiamen (TSMC, 2024; UMC, 2</w:t>
      </w:r>
      <w:r w:rsidR="0001627F">
        <w:rPr>
          <w:rFonts w:ascii="Times New Roman" w:hAnsi="Times New Roman" w:cs="Times New Roman"/>
          <w:sz w:val="28"/>
          <w:szCs w:val="28"/>
          <w:lang w:val="en-US"/>
        </w:rPr>
        <w:t>009</w:t>
      </w:r>
      <w:r w:rsidR="005252D8">
        <w:rPr>
          <w:rFonts w:ascii="Times New Roman" w:hAnsi="Times New Roman" w:cs="Times New Roman"/>
          <w:sz w:val="28"/>
          <w:szCs w:val="28"/>
          <w:lang w:val="en-US"/>
        </w:rPr>
        <w:t xml:space="preserve">). </w:t>
      </w:r>
      <w:r w:rsidR="00432BC5">
        <w:rPr>
          <w:rFonts w:ascii="Times New Roman" w:hAnsi="Times New Roman" w:cs="Times New Roman"/>
          <w:sz w:val="28"/>
          <w:szCs w:val="28"/>
          <w:lang w:val="en-US"/>
        </w:rPr>
        <w:t>T</w:t>
      </w:r>
      <w:r w:rsidR="005252D8">
        <w:rPr>
          <w:rFonts w:ascii="Times New Roman" w:hAnsi="Times New Roman" w:cs="Times New Roman"/>
          <w:sz w:val="28"/>
          <w:szCs w:val="28"/>
          <w:lang w:val="en-US"/>
        </w:rPr>
        <w:t xml:space="preserve">he most recent influence of the U.S.-China trade war and sanctions policy </w:t>
      </w:r>
      <w:r w:rsidR="00ED5D70">
        <w:rPr>
          <w:rFonts w:ascii="Times New Roman" w:hAnsi="Times New Roman" w:cs="Times New Roman"/>
          <w:sz w:val="28"/>
          <w:szCs w:val="28"/>
          <w:lang w:val="en-US"/>
        </w:rPr>
        <w:t xml:space="preserve">also </w:t>
      </w:r>
      <w:r w:rsidR="005252D8">
        <w:rPr>
          <w:rFonts w:ascii="Times New Roman" w:hAnsi="Times New Roman" w:cs="Times New Roman"/>
          <w:sz w:val="28"/>
          <w:szCs w:val="28"/>
          <w:lang w:val="en-US"/>
        </w:rPr>
        <w:t xml:space="preserve">forces the island’s manufacturers to choose Japan as the primary direction of their FDI. </w:t>
      </w:r>
    </w:p>
    <w:p w14:paraId="79A140FD" w14:textId="7E9F9053" w:rsidR="00D50D5C" w:rsidRDefault="00C0139C" w:rsidP="00D07658">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432BC5">
        <w:rPr>
          <w:rFonts w:ascii="Times New Roman" w:hAnsi="Times New Roman" w:cs="Times New Roman"/>
          <w:sz w:val="28"/>
          <w:szCs w:val="28"/>
          <w:lang w:val="en-US"/>
        </w:rPr>
        <w:t xml:space="preserve">However, despite both strong global and regional positions the island’s semiconductor industry development is facing the most risks in comparison to its </w:t>
      </w:r>
      <w:r w:rsidR="00ED5D70">
        <w:rPr>
          <w:rFonts w:ascii="Times New Roman" w:hAnsi="Times New Roman" w:cs="Times New Roman"/>
          <w:sz w:val="28"/>
          <w:szCs w:val="28"/>
          <w:lang w:val="en-US"/>
        </w:rPr>
        <w:t xml:space="preserve">neighboring </w:t>
      </w:r>
      <w:r w:rsidR="00432BC5">
        <w:rPr>
          <w:rFonts w:ascii="Times New Roman" w:hAnsi="Times New Roman" w:cs="Times New Roman"/>
          <w:sz w:val="28"/>
          <w:szCs w:val="28"/>
          <w:lang w:val="en-US"/>
        </w:rPr>
        <w:t>competitors. This is explained by the geopolitical r</w:t>
      </w:r>
      <w:r w:rsidR="00CE250C">
        <w:rPr>
          <w:rFonts w:ascii="Times New Roman" w:hAnsi="Times New Roman" w:cs="Times New Roman"/>
          <w:sz w:val="28"/>
          <w:szCs w:val="28"/>
          <w:lang w:val="en-US"/>
        </w:rPr>
        <w:t>isks,</w:t>
      </w:r>
      <w:r w:rsidR="00432BC5">
        <w:rPr>
          <w:rFonts w:ascii="Times New Roman" w:hAnsi="Times New Roman" w:cs="Times New Roman"/>
          <w:sz w:val="28"/>
          <w:szCs w:val="28"/>
          <w:lang w:val="en-US"/>
        </w:rPr>
        <w:t xml:space="preserve"> </w:t>
      </w:r>
      <w:r w:rsidR="00CE250C">
        <w:rPr>
          <w:rFonts w:ascii="Times New Roman" w:hAnsi="Times New Roman" w:cs="Times New Roman"/>
          <w:sz w:val="28"/>
          <w:szCs w:val="28"/>
          <w:lang w:val="en-US"/>
        </w:rPr>
        <w:t xml:space="preserve">probability </w:t>
      </w:r>
      <w:r w:rsidR="00EF0D72">
        <w:rPr>
          <w:rFonts w:ascii="Times New Roman" w:hAnsi="Times New Roman" w:cs="Times New Roman"/>
          <w:sz w:val="28"/>
          <w:szCs w:val="28"/>
          <w:lang w:val="en-US"/>
        </w:rPr>
        <w:t>of the natural disasters and the low localization of its supply chain. As a result, Taiwanese IC</w:t>
      </w:r>
      <w:r w:rsidR="00ED5D70">
        <w:rPr>
          <w:rFonts w:ascii="Times New Roman" w:hAnsi="Times New Roman" w:cs="Times New Roman"/>
          <w:sz w:val="28"/>
          <w:szCs w:val="28"/>
          <w:lang w:val="en-US"/>
        </w:rPr>
        <w:t xml:space="preserve"> industry</w:t>
      </w:r>
      <w:r w:rsidR="00EF0D72">
        <w:rPr>
          <w:rFonts w:ascii="Times New Roman" w:hAnsi="Times New Roman" w:cs="Times New Roman"/>
          <w:sz w:val="28"/>
          <w:szCs w:val="28"/>
          <w:lang w:val="en-US"/>
        </w:rPr>
        <w:t xml:space="preserve"> is projected to grow at approximately 5% CAGR by 2027, which is lower that the global rates (Statista, 2024). </w:t>
      </w:r>
      <w:r w:rsidR="00AB2FED">
        <w:rPr>
          <w:rFonts w:ascii="Times New Roman" w:hAnsi="Times New Roman" w:cs="Times New Roman"/>
          <w:sz w:val="28"/>
          <w:szCs w:val="28"/>
          <w:lang w:val="en-US"/>
        </w:rPr>
        <w:t xml:space="preserve">It is also noted that domestic consumption of ICs </w:t>
      </w:r>
      <w:proofErr w:type="gramStart"/>
      <w:r w:rsidR="00AB2FED">
        <w:rPr>
          <w:rFonts w:ascii="Times New Roman" w:hAnsi="Times New Roman" w:cs="Times New Roman"/>
          <w:sz w:val="28"/>
          <w:szCs w:val="28"/>
          <w:lang w:val="en-US"/>
        </w:rPr>
        <w:t>on</w:t>
      </w:r>
      <w:proofErr w:type="gramEnd"/>
      <w:r w:rsidR="00AB2FED">
        <w:rPr>
          <w:rFonts w:ascii="Times New Roman" w:hAnsi="Times New Roman" w:cs="Times New Roman"/>
          <w:sz w:val="28"/>
          <w:szCs w:val="28"/>
          <w:lang w:val="en-US"/>
        </w:rPr>
        <w:t xml:space="preserve"> Taiwan is inferior compared to the neighboring countries. </w:t>
      </w:r>
    </w:p>
    <w:p w14:paraId="3A473341" w14:textId="4A70B7F6" w:rsidR="00EF0D72" w:rsidRDefault="00EF0D72" w:rsidP="00D07658">
      <w:pPr>
        <w:spacing w:line="360" w:lineRule="auto"/>
        <w:ind w:firstLine="709"/>
        <w:jc w:val="both"/>
        <w:rPr>
          <w:rFonts w:ascii="Times New Roman" w:hAnsi="Times New Roman" w:cs="Times New Roman"/>
          <w:sz w:val="28"/>
          <w:szCs w:val="28"/>
          <w:lang w:val="en-US"/>
        </w:rPr>
      </w:pPr>
      <w:r w:rsidRPr="00322ABA">
        <w:rPr>
          <w:rFonts w:ascii="Times New Roman" w:hAnsi="Times New Roman" w:cs="Times New Roman"/>
          <w:sz w:val="28"/>
          <w:szCs w:val="28"/>
          <w:lang w:val="en-US"/>
        </w:rPr>
        <w:t>South Korean</w:t>
      </w:r>
      <w:r>
        <w:rPr>
          <w:rFonts w:ascii="Times New Roman" w:hAnsi="Times New Roman" w:cs="Times New Roman"/>
          <w:b/>
          <w:bCs/>
          <w:sz w:val="28"/>
          <w:szCs w:val="28"/>
          <w:lang w:val="en-US"/>
        </w:rPr>
        <w:t xml:space="preserve"> </w:t>
      </w:r>
      <w:r>
        <w:rPr>
          <w:rFonts w:ascii="Times New Roman" w:hAnsi="Times New Roman" w:cs="Times New Roman"/>
          <w:sz w:val="28"/>
          <w:szCs w:val="28"/>
          <w:lang w:val="en-US"/>
        </w:rPr>
        <w:t>semiconductor business</w:t>
      </w:r>
      <w:r w:rsidR="003046BB">
        <w:rPr>
          <w:rFonts w:ascii="Times New Roman" w:hAnsi="Times New Roman" w:cs="Times New Roman"/>
          <w:sz w:val="28"/>
          <w:szCs w:val="28"/>
          <w:lang w:val="en-US"/>
        </w:rPr>
        <w:t xml:space="preserve"> </w:t>
      </w:r>
      <w:r w:rsidR="00AD1047">
        <w:rPr>
          <w:rFonts w:ascii="Times New Roman" w:hAnsi="Times New Roman" w:cs="Times New Roman"/>
          <w:sz w:val="28"/>
          <w:szCs w:val="28"/>
          <w:lang w:val="en-US"/>
        </w:rPr>
        <w:t>is ranked second, after China</w:t>
      </w:r>
      <w:r w:rsidR="00B506CB">
        <w:rPr>
          <w:rFonts w:ascii="Times New Roman" w:hAnsi="Times New Roman" w:cs="Times New Roman"/>
          <w:sz w:val="28"/>
          <w:szCs w:val="28"/>
          <w:lang w:val="en-US"/>
        </w:rPr>
        <w:t>.</w:t>
      </w:r>
      <w:r w:rsidR="00AD1047">
        <w:rPr>
          <w:rFonts w:ascii="Times New Roman" w:hAnsi="Times New Roman" w:cs="Times New Roman"/>
          <w:sz w:val="28"/>
          <w:szCs w:val="28"/>
          <w:lang w:val="en-US"/>
        </w:rPr>
        <w:t xml:space="preserve"> </w:t>
      </w:r>
      <w:r w:rsidR="00B506CB">
        <w:rPr>
          <w:rFonts w:ascii="Times New Roman" w:hAnsi="Times New Roman" w:cs="Times New Roman"/>
          <w:sz w:val="28"/>
          <w:szCs w:val="28"/>
          <w:lang w:val="en-US"/>
        </w:rPr>
        <w:t xml:space="preserve">The country </w:t>
      </w:r>
      <w:r w:rsidR="00ED5D70">
        <w:rPr>
          <w:rFonts w:ascii="Times New Roman" w:hAnsi="Times New Roman" w:cs="Times New Roman"/>
          <w:sz w:val="28"/>
          <w:szCs w:val="28"/>
          <w:lang w:val="en-US"/>
        </w:rPr>
        <w:t>locates Samsung Electronics, SK Hynix</w:t>
      </w:r>
      <w:r w:rsidR="00002C76">
        <w:rPr>
          <w:rFonts w:ascii="Times New Roman" w:hAnsi="Times New Roman" w:cs="Times New Roman"/>
          <w:sz w:val="28"/>
          <w:szCs w:val="28"/>
          <w:lang w:val="en-US"/>
        </w:rPr>
        <w:t xml:space="preserve">, the </w:t>
      </w:r>
      <w:r w:rsidR="00ED5D70">
        <w:rPr>
          <w:rFonts w:ascii="Times New Roman" w:hAnsi="Times New Roman" w:cs="Times New Roman"/>
          <w:sz w:val="28"/>
          <w:szCs w:val="28"/>
          <w:lang w:val="en-US"/>
        </w:rPr>
        <w:t>global market leaders in memory segment accounting for 73% of DRAM and 51% of NAND flash market</w:t>
      </w:r>
      <w:r w:rsidR="00B506CB">
        <w:rPr>
          <w:rFonts w:ascii="Times New Roman" w:hAnsi="Times New Roman" w:cs="Times New Roman"/>
          <w:sz w:val="28"/>
          <w:szCs w:val="28"/>
          <w:lang w:val="en-US"/>
        </w:rPr>
        <w:t xml:space="preserve"> </w:t>
      </w:r>
      <w:r w:rsidR="00ED5D70">
        <w:rPr>
          <w:rFonts w:ascii="Times New Roman" w:hAnsi="Times New Roman" w:cs="Times New Roman"/>
          <w:sz w:val="28"/>
          <w:szCs w:val="28"/>
          <w:lang w:val="en-US"/>
        </w:rPr>
        <w:t>(International Trade Administration, 2023)</w:t>
      </w:r>
      <w:r w:rsidR="00B506CB">
        <w:rPr>
          <w:rFonts w:ascii="Times New Roman" w:hAnsi="Times New Roman" w:cs="Times New Roman"/>
          <w:sz w:val="28"/>
          <w:szCs w:val="28"/>
          <w:lang w:val="en-US"/>
        </w:rPr>
        <w:t xml:space="preserve">. </w:t>
      </w:r>
    </w:p>
    <w:p w14:paraId="58861C81" w14:textId="017A0387" w:rsidR="00B506CB" w:rsidRDefault="00C64F96" w:rsidP="00D07658">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Almost 50% of its </w:t>
      </w:r>
      <w:r w:rsidR="003D1A02">
        <w:rPr>
          <w:rFonts w:ascii="Times New Roman" w:hAnsi="Times New Roman" w:cs="Times New Roman"/>
          <w:sz w:val="28"/>
          <w:szCs w:val="28"/>
          <w:lang w:val="en-US"/>
        </w:rPr>
        <w:t>$131,09 billion</w:t>
      </w:r>
      <w:r w:rsidR="003D1A02">
        <w:rPr>
          <w:rFonts w:ascii="Times New Roman" w:hAnsi="Times New Roman" w:cs="Times New Roman"/>
          <w:sz w:val="28"/>
          <w:szCs w:val="28"/>
          <w:lang w:val="en-US"/>
        </w:rPr>
        <w:t xml:space="preserve"> semiconductor export </w:t>
      </w:r>
      <w:r>
        <w:rPr>
          <w:rFonts w:ascii="Times New Roman" w:hAnsi="Times New Roman" w:cs="Times New Roman"/>
          <w:sz w:val="28"/>
          <w:szCs w:val="28"/>
          <w:lang w:val="en-US"/>
        </w:rPr>
        <w:t>sales were routed to the PRC, while Vietnam stood the 2</w:t>
      </w:r>
      <w:r w:rsidRPr="00C64F96">
        <w:rPr>
          <w:rFonts w:ascii="Times New Roman" w:hAnsi="Times New Roman" w:cs="Times New Roman"/>
          <w:sz w:val="28"/>
          <w:szCs w:val="28"/>
          <w:vertAlign w:val="superscript"/>
          <w:lang w:val="en-US"/>
        </w:rPr>
        <w:t>nd</w:t>
      </w:r>
      <w:r>
        <w:rPr>
          <w:rFonts w:ascii="Times New Roman" w:hAnsi="Times New Roman" w:cs="Times New Roman"/>
          <w:sz w:val="28"/>
          <w:szCs w:val="28"/>
          <w:lang w:val="en-US"/>
        </w:rPr>
        <w:t xml:space="preserve"> with 12,3% of total exports. Such a significant concentration of just 2 countries is explained by the application of memory chips in personal electronics, which </w:t>
      </w:r>
      <w:r w:rsidR="00AB2FED">
        <w:rPr>
          <w:rFonts w:ascii="Times New Roman" w:hAnsi="Times New Roman" w:cs="Times New Roman"/>
          <w:sz w:val="28"/>
          <w:szCs w:val="28"/>
          <w:lang w:val="en-US"/>
        </w:rPr>
        <w:t xml:space="preserve">are </w:t>
      </w:r>
      <w:r>
        <w:rPr>
          <w:rFonts w:ascii="Times New Roman" w:hAnsi="Times New Roman" w:cs="Times New Roman"/>
          <w:sz w:val="28"/>
          <w:szCs w:val="28"/>
          <w:lang w:val="en-US"/>
        </w:rPr>
        <w:t xml:space="preserve">extensively produced in these states. From the import </w:t>
      </w:r>
      <w:r w:rsidR="00192C00">
        <w:rPr>
          <w:rFonts w:ascii="Times New Roman" w:hAnsi="Times New Roman" w:cs="Times New Roman"/>
          <w:sz w:val="28"/>
          <w:szCs w:val="28"/>
          <w:lang w:val="en-US"/>
        </w:rPr>
        <w:t>perspective</w:t>
      </w:r>
      <w:r>
        <w:rPr>
          <w:rFonts w:ascii="Times New Roman" w:hAnsi="Times New Roman" w:cs="Times New Roman"/>
          <w:sz w:val="28"/>
          <w:szCs w:val="28"/>
          <w:lang w:val="en-US"/>
        </w:rPr>
        <w:t xml:space="preserve">, the supply tends to be more diverse with China making up 25,3% in 2023 and followed by Taiwan, </w:t>
      </w:r>
      <w:proofErr w:type="gramStart"/>
      <w:r>
        <w:rPr>
          <w:rFonts w:ascii="Times New Roman" w:hAnsi="Times New Roman" w:cs="Times New Roman"/>
          <w:sz w:val="28"/>
          <w:szCs w:val="28"/>
          <w:lang w:val="en-US"/>
        </w:rPr>
        <w:t>Japan</w:t>
      </w:r>
      <w:proofErr w:type="gramEnd"/>
      <w:r>
        <w:rPr>
          <w:rFonts w:ascii="Times New Roman" w:hAnsi="Times New Roman" w:cs="Times New Roman"/>
          <w:sz w:val="28"/>
          <w:szCs w:val="28"/>
          <w:lang w:val="en-US"/>
        </w:rPr>
        <w:t xml:space="preserve"> and the United States. As South Korea has less focus on</w:t>
      </w:r>
      <w:r w:rsidR="007651AD">
        <w:rPr>
          <w:rFonts w:ascii="Times New Roman" w:hAnsi="Times New Roman" w:cs="Times New Roman"/>
          <w:sz w:val="28"/>
          <w:szCs w:val="28"/>
          <w:lang w:val="en-US"/>
        </w:rPr>
        <w:t xml:space="preserve"> analog </w:t>
      </w:r>
      <w:r>
        <w:rPr>
          <w:rFonts w:ascii="Times New Roman" w:hAnsi="Times New Roman" w:cs="Times New Roman"/>
          <w:sz w:val="28"/>
          <w:szCs w:val="28"/>
          <w:lang w:val="en-US"/>
        </w:rPr>
        <w:t>devices, but still requires them for its extensive internal industries,</w:t>
      </w:r>
      <w:r w:rsidR="003D1A02">
        <w:rPr>
          <w:rFonts w:ascii="Times New Roman" w:hAnsi="Times New Roman" w:cs="Times New Roman"/>
          <w:sz w:val="28"/>
          <w:szCs w:val="28"/>
          <w:lang w:val="en-US"/>
        </w:rPr>
        <w:t xml:space="preserve"> it </w:t>
      </w:r>
      <w:r>
        <w:rPr>
          <w:rFonts w:ascii="Times New Roman" w:hAnsi="Times New Roman" w:cs="Times New Roman"/>
          <w:sz w:val="28"/>
          <w:szCs w:val="28"/>
          <w:lang w:val="en-US"/>
        </w:rPr>
        <w:t>import</w:t>
      </w:r>
      <w:r w:rsidR="003D1A02">
        <w:rPr>
          <w:rFonts w:ascii="Times New Roman" w:hAnsi="Times New Roman" w:cs="Times New Roman"/>
          <w:sz w:val="28"/>
          <w:szCs w:val="28"/>
          <w:lang w:val="en-US"/>
        </w:rPr>
        <w:t>s</w:t>
      </w:r>
      <w:r>
        <w:rPr>
          <w:rFonts w:ascii="Times New Roman" w:hAnsi="Times New Roman" w:cs="Times New Roman"/>
          <w:sz w:val="28"/>
          <w:szCs w:val="28"/>
          <w:lang w:val="en-US"/>
        </w:rPr>
        <w:t xml:space="preserve"> them from neighboring states</w:t>
      </w:r>
      <w:r w:rsidR="00AB2FED">
        <w:rPr>
          <w:rFonts w:ascii="Times New Roman" w:hAnsi="Times New Roman" w:cs="Times New Roman"/>
          <w:sz w:val="28"/>
          <w:szCs w:val="28"/>
          <w:lang w:val="en-US"/>
        </w:rPr>
        <w:t xml:space="preserve"> or attracts European and U.S. based producers</w:t>
      </w: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Jeong</w:t>
      </w:r>
      <w:proofErr w:type="spellEnd"/>
      <w:r>
        <w:rPr>
          <w:rFonts w:ascii="Times New Roman" w:hAnsi="Times New Roman" w:cs="Times New Roman"/>
          <w:sz w:val="28"/>
          <w:szCs w:val="28"/>
          <w:lang w:val="en-US"/>
        </w:rPr>
        <w:t>, 2024).</w:t>
      </w:r>
    </w:p>
    <w:p w14:paraId="2C005D2D" w14:textId="3724C91E" w:rsidR="00C64F96" w:rsidRDefault="00C64F96" w:rsidP="00D07658">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The dominance of the Asia-Pacific region</w:t>
      </w:r>
      <w:r w:rsidR="00192C00">
        <w:rPr>
          <w:rFonts w:ascii="Times New Roman" w:hAnsi="Times New Roman" w:cs="Times New Roman"/>
          <w:sz w:val="28"/>
          <w:szCs w:val="28"/>
          <w:lang w:val="en-US"/>
        </w:rPr>
        <w:t>, especially the PRC,</w:t>
      </w:r>
      <w:r>
        <w:rPr>
          <w:rFonts w:ascii="Times New Roman" w:hAnsi="Times New Roman" w:cs="Times New Roman"/>
          <w:sz w:val="28"/>
          <w:szCs w:val="28"/>
          <w:lang w:val="en-US"/>
        </w:rPr>
        <w:t xml:space="preserve"> </w:t>
      </w:r>
      <w:r w:rsidR="00FB7526">
        <w:rPr>
          <w:rFonts w:ascii="Times New Roman" w:hAnsi="Times New Roman" w:cs="Times New Roman"/>
          <w:sz w:val="28"/>
          <w:szCs w:val="28"/>
          <w:lang w:val="en-US"/>
        </w:rPr>
        <w:t xml:space="preserve">in </w:t>
      </w:r>
      <w:r>
        <w:rPr>
          <w:rFonts w:ascii="Times New Roman" w:hAnsi="Times New Roman" w:cs="Times New Roman"/>
          <w:sz w:val="28"/>
          <w:szCs w:val="28"/>
          <w:lang w:val="en-US"/>
        </w:rPr>
        <w:t>the South Korean semiconductor trade also exposes the national industry to numerous risks, e.g. U.S.-China rivalry</w:t>
      </w:r>
      <w:r w:rsidR="00FB7526">
        <w:rPr>
          <w:rFonts w:ascii="Times New Roman" w:hAnsi="Times New Roman" w:cs="Times New Roman"/>
          <w:sz w:val="28"/>
          <w:szCs w:val="28"/>
          <w:lang w:val="en-US"/>
        </w:rPr>
        <w:t xml:space="preserve">, Taiwan strait tensions </w:t>
      </w:r>
      <w:r>
        <w:rPr>
          <w:rFonts w:ascii="Times New Roman" w:hAnsi="Times New Roman" w:cs="Times New Roman"/>
          <w:sz w:val="28"/>
          <w:szCs w:val="28"/>
          <w:lang w:val="en-US"/>
        </w:rPr>
        <w:t xml:space="preserve">and dependency on the Chinese economic growth. </w:t>
      </w:r>
      <w:r w:rsidR="007651AD">
        <w:rPr>
          <w:rFonts w:ascii="Times New Roman" w:hAnsi="Times New Roman" w:cs="Times New Roman"/>
          <w:sz w:val="28"/>
          <w:szCs w:val="28"/>
          <w:lang w:val="en-US"/>
        </w:rPr>
        <w:t xml:space="preserve">Hence, the country has announced its plans invest $430 billion over the following 23 years into the new semiconductor foundry cluster as part of the effort to decouple with the PRC market (DW, 2024). </w:t>
      </w:r>
      <w:r w:rsidR="00CE0532">
        <w:rPr>
          <w:rFonts w:ascii="Times New Roman" w:hAnsi="Times New Roman" w:cs="Times New Roman"/>
          <w:sz w:val="28"/>
          <w:szCs w:val="28"/>
          <w:lang w:val="en-US"/>
        </w:rPr>
        <w:t xml:space="preserve">Overall, it is expected </w:t>
      </w:r>
      <w:r w:rsidR="00CE0532">
        <w:rPr>
          <w:rFonts w:ascii="Times New Roman" w:hAnsi="Times New Roman" w:cs="Times New Roman"/>
          <w:sz w:val="28"/>
          <w:szCs w:val="28"/>
          <w:lang w:val="en-US"/>
        </w:rPr>
        <w:lastRenderedPageBreak/>
        <w:t xml:space="preserve">that the country’s </w:t>
      </w:r>
      <w:r w:rsidR="00026259">
        <w:rPr>
          <w:rFonts w:ascii="Times New Roman" w:hAnsi="Times New Roman" w:cs="Times New Roman"/>
          <w:sz w:val="28"/>
          <w:szCs w:val="28"/>
          <w:lang w:val="en-US"/>
        </w:rPr>
        <w:t>market</w:t>
      </w:r>
      <w:r w:rsidR="00CE0532">
        <w:rPr>
          <w:rFonts w:ascii="Times New Roman" w:hAnsi="Times New Roman" w:cs="Times New Roman"/>
          <w:sz w:val="28"/>
          <w:szCs w:val="28"/>
          <w:lang w:val="en-US"/>
        </w:rPr>
        <w:t xml:space="preserve"> would grow at 8-12% CAGR by 2030, which is slightly higher than the global average. </w:t>
      </w:r>
    </w:p>
    <w:p w14:paraId="250358CC" w14:textId="3CE895C1" w:rsidR="00C51CA3" w:rsidRDefault="00BE5ADB" w:rsidP="00D07658">
      <w:pPr>
        <w:spacing w:line="360" w:lineRule="auto"/>
        <w:ind w:firstLine="709"/>
        <w:jc w:val="both"/>
        <w:rPr>
          <w:rFonts w:ascii="Times New Roman" w:hAnsi="Times New Roman" w:cs="Times New Roman"/>
          <w:sz w:val="28"/>
          <w:szCs w:val="28"/>
          <w:lang w:val="en-US"/>
        </w:rPr>
      </w:pPr>
      <w:r w:rsidRPr="00322ABA">
        <w:rPr>
          <w:rFonts w:ascii="Times New Roman" w:hAnsi="Times New Roman" w:cs="Times New Roman"/>
          <w:sz w:val="28"/>
          <w:szCs w:val="28"/>
          <w:lang w:val="en-US"/>
        </w:rPr>
        <w:t xml:space="preserve">China is </w:t>
      </w:r>
      <w:r w:rsidR="00657F47" w:rsidRPr="00322ABA">
        <w:rPr>
          <w:rFonts w:ascii="Times New Roman" w:hAnsi="Times New Roman" w:cs="Times New Roman"/>
          <w:sz w:val="28"/>
          <w:szCs w:val="28"/>
          <w:lang w:val="en-US"/>
        </w:rPr>
        <w:t>the largest</w:t>
      </w:r>
      <w:r w:rsidR="00657F47">
        <w:rPr>
          <w:rFonts w:ascii="Times New Roman" w:hAnsi="Times New Roman" w:cs="Times New Roman"/>
          <w:sz w:val="28"/>
          <w:szCs w:val="28"/>
          <w:lang w:val="en-US"/>
        </w:rPr>
        <w:t xml:space="preserve"> regional market for semiconductors sized $179 billion in 2023 (</w:t>
      </w:r>
      <w:r w:rsidR="00436CD3" w:rsidRPr="00436CD3">
        <w:rPr>
          <w:rFonts w:ascii="Times New Roman" w:hAnsi="Times New Roman" w:cs="Times New Roman"/>
          <w:i/>
          <w:iCs/>
          <w:color w:val="000000"/>
          <w:sz w:val="28"/>
          <w:szCs w:val="28"/>
          <w:lang w:val="en-US"/>
        </w:rPr>
        <w:t>China’s semiconductor industry</w:t>
      </w:r>
      <w:r w:rsidR="00657F47">
        <w:rPr>
          <w:rFonts w:ascii="Times New Roman" w:hAnsi="Times New Roman" w:cs="Times New Roman"/>
          <w:sz w:val="28"/>
          <w:szCs w:val="28"/>
          <w:lang w:val="en-US"/>
        </w:rPr>
        <w:t xml:space="preserve">, 2023). The country holds strong positions in older generation semiconductors manufacturing and is a global OSAT hub accounting for almost 40% of such operations (Semiconductor Industry Association, 2021). From the product type prospective, the PRC’s positions are strong in the field of </w:t>
      </w:r>
      <w:proofErr w:type="spellStart"/>
      <w:r w:rsidR="00710DFA">
        <w:rPr>
          <w:rFonts w:ascii="Times New Roman" w:hAnsi="Times New Roman" w:cs="Times New Roman"/>
          <w:sz w:val="28"/>
          <w:szCs w:val="28"/>
          <w:lang w:val="en-US"/>
        </w:rPr>
        <w:t>discretes</w:t>
      </w:r>
      <w:proofErr w:type="spellEnd"/>
      <w:r w:rsidR="00710DFA">
        <w:rPr>
          <w:rFonts w:ascii="Times New Roman" w:hAnsi="Times New Roman" w:cs="Times New Roman"/>
          <w:sz w:val="28"/>
          <w:szCs w:val="28"/>
          <w:lang w:val="en-US"/>
        </w:rPr>
        <w:t xml:space="preserve">, low-end logic and analog ICs for consumer electronics, </w:t>
      </w:r>
      <w:proofErr w:type="gramStart"/>
      <w:r w:rsidR="00710DFA">
        <w:rPr>
          <w:rFonts w:ascii="Times New Roman" w:hAnsi="Times New Roman" w:cs="Times New Roman"/>
          <w:sz w:val="28"/>
          <w:szCs w:val="28"/>
          <w:lang w:val="en-US"/>
        </w:rPr>
        <w:t>telecom</w:t>
      </w:r>
      <w:proofErr w:type="gramEnd"/>
      <w:r w:rsidR="00710DFA">
        <w:rPr>
          <w:rFonts w:ascii="Times New Roman" w:hAnsi="Times New Roman" w:cs="Times New Roman"/>
          <w:sz w:val="28"/>
          <w:szCs w:val="28"/>
          <w:lang w:val="en-US"/>
        </w:rPr>
        <w:t xml:space="preserve"> and industrial applications (</w:t>
      </w:r>
      <w:r w:rsidR="00694BCF">
        <w:rPr>
          <w:rFonts w:ascii="Times New Roman" w:hAnsi="Times New Roman" w:cs="Times New Roman"/>
          <w:sz w:val="28"/>
          <w:szCs w:val="28"/>
          <w:lang w:val="en-US"/>
        </w:rPr>
        <w:t xml:space="preserve">Semiconductor Industry Association, 2021). </w:t>
      </w:r>
    </w:p>
    <w:p w14:paraId="63DC41D2" w14:textId="3D15DCD8" w:rsidR="00694BCF" w:rsidRDefault="00694BCF" w:rsidP="00D07658">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However, </w:t>
      </w:r>
      <w:r w:rsidR="00026259">
        <w:rPr>
          <w:rFonts w:ascii="Times New Roman" w:hAnsi="Times New Roman" w:cs="Times New Roman"/>
          <w:sz w:val="28"/>
          <w:szCs w:val="28"/>
          <w:lang w:val="en-US"/>
        </w:rPr>
        <w:t>it</w:t>
      </w:r>
      <w:r w:rsidR="00C51CA3">
        <w:rPr>
          <w:rFonts w:ascii="Times New Roman" w:hAnsi="Times New Roman" w:cs="Times New Roman"/>
          <w:sz w:val="28"/>
          <w:szCs w:val="28"/>
          <w:lang w:val="en-US"/>
        </w:rPr>
        <w:t xml:space="preserve"> </w:t>
      </w:r>
      <w:r>
        <w:rPr>
          <w:rFonts w:ascii="Times New Roman" w:hAnsi="Times New Roman" w:cs="Times New Roman"/>
          <w:sz w:val="28"/>
          <w:szCs w:val="28"/>
          <w:lang w:val="en-US"/>
        </w:rPr>
        <w:t>has relatively weak capabilities in high-end products. As</w:t>
      </w:r>
      <w:r w:rsidR="00C51CA3">
        <w:rPr>
          <w:rFonts w:ascii="Times New Roman" w:hAnsi="Times New Roman" w:cs="Times New Roman"/>
          <w:sz w:val="28"/>
          <w:szCs w:val="28"/>
          <w:lang w:val="en-US"/>
        </w:rPr>
        <w:t xml:space="preserve"> a latecomer to the industry</w:t>
      </w:r>
      <w:r>
        <w:rPr>
          <w:rFonts w:ascii="Times New Roman" w:hAnsi="Times New Roman" w:cs="Times New Roman"/>
          <w:sz w:val="28"/>
          <w:szCs w:val="28"/>
          <w:lang w:val="en-US"/>
        </w:rPr>
        <w:t>, it is estimated to have</w:t>
      </w:r>
      <w:r w:rsidR="00C51CA3">
        <w:rPr>
          <w:rFonts w:ascii="Times New Roman" w:hAnsi="Times New Roman" w:cs="Times New Roman"/>
          <w:sz w:val="28"/>
          <w:szCs w:val="28"/>
          <w:lang w:val="en-US"/>
        </w:rPr>
        <w:t xml:space="preserve"> almost 5 years technological lag from its leaders, which is critical for the industry where products become outdated every 2 years (</w:t>
      </w:r>
      <w:r w:rsidR="00436CD3">
        <w:rPr>
          <w:rFonts w:ascii="Times New Roman" w:hAnsi="Times New Roman" w:cs="Times New Roman"/>
          <w:sz w:val="28"/>
          <w:szCs w:val="28"/>
          <w:lang w:val="en-US"/>
        </w:rPr>
        <w:t>Zhang</w:t>
      </w:r>
      <w:r w:rsidR="00C51CA3">
        <w:rPr>
          <w:rFonts w:ascii="Times New Roman" w:hAnsi="Times New Roman" w:cs="Times New Roman"/>
          <w:sz w:val="28"/>
          <w:szCs w:val="28"/>
          <w:lang w:val="en-US"/>
        </w:rPr>
        <w:t xml:space="preserve">, 2019). Hence, </w:t>
      </w:r>
      <w:r w:rsidR="00433CEF">
        <w:rPr>
          <w:rFonts w:ascii="Times New Roman" w:hAnsi="Times New Roman" w:cs="Times New Roman"/>
          <w:sz w:val="28"/>
          <w:szCs w:val="28"/>
          <w:lang w:val="en-US"/>
        </w:rPr>
        <w:t>it</w:t>
      </w:r>
      <w:r w:rsidR="002D46AE">
        <w:rPr>
          <w:rFonts w:ascii="Times New Roman" w:hAnsi="Times New Roman" w:cs="Times New Roman"/>
          <w:sz w:val="28"/>
          <w:szCs w:val="28"/>
          <w:lang w:val="en-US"/>
        </w:rPr>
        <w:t xml:space="preserve"> is highly dependent on its global partners for the industry development</w:t>
      </w:r>
      <w:r>
        <w:rPr>
          <w:rFonts w:ascii="Times New Roman" w:hAnsi="Times New Roman" w:cs="Times New Roman"/>
          <w:sz w:val="28"/>
          <w:szCs w:val="28"/>
          <w:lang w:val="en-US"/>
        </w:rPr>
        <w:t xml:space="preserve"> and imports the significant share of its chips with the current figure of $349,5 billion (</w:t>
      </w:r>
      <w:r w:rsidR="00A9449A" w:rsidRPr="00A9449A">
        <w:rPr>
          <w:rFonts w:ascii="Times New Roman" w:hAnsi="Times New Roman" w:cs="Times New Roman"/>
          <w:i/>
          <w:iCs/>
          <w:color w:val="000000"/>
          <w:sz w:val="28"/>
          <w:szCs w:val="28"/>
          <w:lang w:val="en-US"/>
        </w:rPr>
        <w:t>China Chip Imports Suffer Steepest Drop</w:t>
      </w:r>
      <w:r>
        <w:rPr>
          <w:rFonts w:ascii="Times New Roman" w:hAnsi="Times New Roman" w:cs="Times New Roman"/>
          <w:sz w:val="28"/>
          <w:szCs w:val="28"/>
          <w:lang w:val="en-US"/>
        </w:rPr>
        <w:t xml:space="preserve">, 2024). </w:t>
      </w:r>
    </w:p>
    <w:p w14:paraId="399756F9" w14:textId="0AC0AE89" w:rsidR="00694BCF" w:rsidRDefault="00694BCF" w:rsidP="00D07658">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In future it is expected that the imports would decline steadily due to the development of local semiconductor producers like SMIC and </w:t>
      </w:r>
      <w:proofErr w:type="spellStart"/>
      <w:r>
        <w:rPr>
          <w:rFonts w:ascii="Times New Roman" w:hAnsi="Times New Roman" w:cs="Times New Roman"/>
          <w:sz w:val="28"/>
          <w:szCs w:val="28"/>
          <w:lang w:val="en-US"/>
        </w:rPr>
        <w:t>HiSilon</w:t>
      </w:r>
      <w:proofErr w:type="spellEnd"/>
      <w:r w:rsidR="00026259">
        <w:rPr>
          <w:rFonts w:ascii="Times New Roman" w:hAnsi="Times New Roman" w:cs="Times New Roman"/>
          <w:sz w:val="28"/>
          <w:szCs w:val="28"/>
          <w:lang w:val="en-US"/>
        </w:rPr>
        <w:t xml:space="preserve"> as well due to the investment of foreign companies in the local production.</w:t>
      </w:r>
      <w:r>
        <w:rPr>
          <w:rFonts w:ascii="Times New Roman" w:hAnsi="Times New Roman" w:cs="Times New Roman"/>
          <w:sz w:val="28"/>
          <w:szCs w:val="28"/>
          <w:lang w:val="en-US"/>
        </w:rPr>
        <w:t xml:space="preserve"> This would also contribute to the national IC industry growth. According to Semiconductor Industry Association (2021), it would have a 14,7% revenue CAGR by 2030, which is almost twice as fast as the global average. </w:t>
      </w:r>
    </w:p>
    <w:p w14:paraId="12383F74" w14:textId="1B223D10" w:rsidR="00DB7C70" w:rsidRPr="00E532F1" w:rsidRDefault="002D46AE" w:rsidP="00D07658">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However, since the field of semiconductors is becoming increasingly politized, the PRC has experienced some trade restrictions in the advanced semiconductors and equipment supply. This forces the country to develop the internal industry-support programs, which already described in this </w:t>
      </w:r>
      <w:r w:rsidR="00694BCF">
        <w:rPr>
          <w:rFonts w:ascii="Times New Roman" w:hAnsi="Times New Roman" w:cs="Times New Roman"/>
          <w:sz w:val="28"/>
          <w:szCs w:val="28"/>
          <w:lang w:val="en-US"/>
        </w:rPr>
        <w:t>research</w:t>
      </w:r>
      <w:r>
        <w:rPr>
          <w:rFonts w:ascii="Times New Roman" w:hAnsi="Times New Roman" w:cs="Times New Roman"/>
          <w:sz w:val="28"/>
          <w:szCs w:val="28"/>
          <w:lang w:val="en-US"/>
        </w:rPr>
        <w:t xml:space="preserve">. </w:t>
      </w:r>
    </w:p>
    <w:p w14:paraId="7559CE6C" w14:textId="4A2B3313" w:rsidR="006B0FB7" w:rsidRPr="00322ABA" w:rsidRDefault="001B3919" w:rsidP="00322ABA">
      <w:pPr>
        <w:spacing w:line="360" w:lineRule="auto"/>
        <w:ind w:firstLine="709"/>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Growth strategies of IDM companies</w:t>
      </w:r>
      <w:r w:rsidR="00322ABA">
        <w:rPr>
          <w:rFonts w:ascii="Times New Roman" w:hAnsi="Times New Roman" w:cs="Times New Roman"/>
          <w:b/>
          <w:bCs/>
          <w:sz w:val="28"/>
          <w:szCs w:val="28"/>
          <w:lang w:val="en-US"/>
        </w:rPr>
        <w:t xml:space="preserve">. </w:t>
      </w:r>
      <w:r w:rsidR="006B0FB7">
        <w:rPr>
          <w:rFonts w:ascii="Times New Roman" w:hAnsi="Times New Roman" w:cs="Times New Roman"/>
          <w:sz w:val="28"/>
          <w:szCs w:val="28"/>
          <w:lang w:val="en-US"/>
        </w:rPr>
        <w:t xml:space="preserve">In terms of market share </w:t>
      </w:r>
      <w:r w:rsidR="005D4259">
        <w:rPr>
          <w:rFonts w:ascii="Times New Roman" w:hAnsi="Times New Roman" w:cs="Times New Roman"/>
          <w:sz w:val="28"/>
          <w:szCs w:val="28"/>
          <w:lang w:val="en-US"/>
        </w:rPr>
        <w:t xml:space="preserve">IDM remains the largest operational segment with 35% of the market followed by fabless and foundry companies with around 25% of the market. At the same time </w:t>
      </w:r>
      <w:r w:rsidR="005D4259">
        <w:rPr>
          <w:rFonts w:ascii="Times New Roman" w:hAnsi="Times New Roman" w:cs="Times New Roman"/>
          <w:sz w:val="28"/>
          <w:szCs w:val="28"/>
          <w:lang w:val="en-US"/>
        </w:rPr>
        <w:lastRenderedPageBreak/>
        <w:t xml:space="preserve">OSAT remains the least marginal segment, as despite serving the upper-flow designers and wafer producers it took only 7% of the market in 2023. </w:t>
      </w:r>
    </w:p>
    <w:p w14:paraId="647CCD5D" w14:textId="5B56B301" w:rsidR="009F5D5B" w:rsidRPr="009F5D5B" w:rsidRDefault="009F5D5B" w:rsidP="009F5D5B">
      <w:pPr>
        <w:spacing w:line="360" w:lineRule="auto"/>
        <w:ind w:firstLine="709"/>
        <w:jc w:val="right"/>
        <w:rPr>
          <w:rFonts w:ascii="Times New Roman" w:hAnsi="Times New Roman" w:cs="Times New Roman"/>
          <w:i/>
          <w:iCs/>
          <w:sz w:val="28"/>
          <w:szCs w:val="28"/>
          <w:lang w:val="en-US"/>
        </w:rPr>
      </w:pPr>
      <w:r>
        <w:rPr>
          <w:rFonts w:ascii="Times New Roman" w:hAnsi="Times New Roman" w:cs="Times New Roman"/>
          <w:i/>
          <w:iCs/>
          <w:sz w:val="28"/>
          <w:szCs w:val="28"/>
          <w:lang w:val="en-US"/>
        </w:rPr>
        <w:t xml:space="preserve">Graph 9. </w:t>
      </w:r>
    </w:p>
    <w:p w14:paraId="1150EF43" w14:textId="729DFABE" w:rsidR="006B0FB7" w:rsidRDefault="009F5D5B" w:rsidP="00C20C8A">
      <w:pPr>
        <w:spacing w:line="360" w:lineRule="auto"/>
        <w:ind w:firstLine="709"/>
        <w:rPr>
          <w:rFonts w:ascii="Times New Roman" w:hAnsi="Times New Roman" w:cs="Times New Roman"/>
          <w:sz w:val="28"/>
          <w:szCs w:val="28"/>
          <w:lang w:val="en-US"/>
        </w:rPr>
      </w:pPr>
      <w:r>
        <w:rPr>
          <w:noProof/>
        </w:rPr>
        <w:drawing>
          <wp:inline distT="0" distB="0" distL="0" distR="0" wp14:anchorId="31A94921" wp14:editId="7B5AA5AC">
            <wp:extent cx="4942205" cy="2743200"/>
            <wp:effectExtent l="0" t="0" r="10795" b="12700"/>
            <wp:docPr id="1057404939" name="Диаграмма 1">
              <a:extLst xmlns:a="http://schemas.openxmlformats.org/drawingml/2006/main">
                <a:ext uri="{FF2B5EF4-FFF2-40B4-BE49-F238E27FC236}">
                  <a16:creationId xmlns:a16="http://schemas.microsoft.com/office/drawing/2014/main" id="{B93A65A3-7262-2B57-C31C-C4DFA266222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22327122" w14:textId="32588573" w:rsidR="009F5D5B" w:rsidRDefault="009F5D5B" w:rsidP="009F5D5B">
      <w:pPr>
        <w:spacing w:line="360" w:lineRule="auto"/>
        <w:ind w:firstLine="709"/>
        <w:jc w:val="center"/>
        <w:rPr>
          <w:rFonts w:ascii="Times New Roman" w:hAnsi="Times New Roman" w:cs="Times New Roman"/>
          <w:i/>
          <w:iCs/>
          <w:sz w:val="28"/>
          <w:szCs w:val="28"/>
          <w:lang w:val="en-US"/>
        </w:rPr>
      </w:pPr>
      <w:r>
        <w:rPr>
          <w:rFonts w:ascii="Times New Roman" w:hAnsi="Times New Roman" w:cs="Times New Roman"/>
          <w:i/>
          <w:iCs/>
          <w:sz w:val="28"/>
          <w:szCs w:val="28"/>
          <w:lang w:val="en-US"/>
        </w:rPr>
        <w:t>Semiconductor industry revenue by operational model in 2023, USD billion.</w:t>
      </w:r>
    </w:p>
    <w:p w14:paraId="061B8D05" w14:textId="299E820E" w:rsidR="009F5D5B" w:rsidRPr="009F5D5B" w:rsidRDefault="009F5D5B" w:rsidP="009F5D5B">
      <w:pPr>
        <w:spacing w:line="360" w:lineRule="auto"/>
        <w:ind w:firstLine="709"/>
        <w:jc w:val="center"/>
        <w:rPr>
          <w:rFonts w:ascii="Times New Roman" w:hAnsi="Times New Roman" w:cs="Times New Roman"/>
          <w:i/>
          <w:iCs/>
          <w:sz w:val="28"/>
          <w:szCs w:val="28"/>
          <w:lang w:val="en-US"/>
        </w:rPr>
      </w:pPr>
      <w:r>
        <w:rPr>
          <w:rFonts w:ascii="Times New Roman" w:hAnsi="Times New Roman" w:cs="Times New Roman"/>
          <w:i/>
          <w:iCs/>
          <w:sz w:val="28"/>
          <w:szCs w:val="28"/>
          <w:lang w:val="en-US"/>
        </w:rPr>
        <w:t xml:space="preserve">Source: </w:t>
      </w:r>
      <w:r w:rsidR="001D3B33">
        <w:rPr>
          <w:rFonts w:ascii="Times New Roman" w:hAnsi="Times New Roman" w:cs="Times New Roman"/>
          <w:i/>
          <w:iCs/>
          <w:sz w:val="28"/>
          <w:szCs w:val="28"/>
          <w:lang w:val="en-US"/>
        </w:rPr>
        <w:t xml:space="preserve">authors’ own calculations, Semiconductor Industry Association (2024). </w:t>
      </w:r>
    </w:p>
    <w:p w14:paraId="68F791B6" w14:textId="42BD8460" w:rsidR="006B0FB7" w:rsidRDefault="006B0FB7" w:rsidP="00C20C8A">
      <w:pPr>
        <w:spacing w:line="360" w:lineRule="auto"/>
        <w:ind w:firstLine="709"/>
        <w:rPr>
          <w:rFonts w:ascii="Times New Roman" w:hAnsi="Times New Roman" w:cs="Times New Roman"/>
          <w:sz w:val="28"/>
          <w:szCs w:val="28"/>
          <w:lang w:val="en-US"/>
        </w:rPr>
      </w:pPr>
    </w:p>
    <w:p w14:paraId="7C9DF20B" w14:textId="61760279" w:rsidR="009A5CA3" w:rsidRDefault="00501AC6" w:rsidP="00322ABA">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Over the latest decades fabless IC companies delivered the higher paces of growth </w:t>
      </w:r>
      <w:r w:rsidR="009A5CA3">
        <w:rPr>
          <w:rFonts w:ascii="Times New Roman" w:hAnsi="Times New Roman" w:cs="Times New Roman"/>
          <w:sz w:val="28"/>
          <w:szCs w:val="28"/>
          <w:lang w:val="en-US"/>
        </w:rPr>
        <w:t>in comparison to</w:t>
      </w:r>
      <w:r>
        <w:rPr>
          <w:rFonts w:ascii="Times New Roman" w:hAnsi="Times New Roman" w:cs="Times New Roman"/>
          <w:sz w:val="28"/>
          <w:szCs w:val="28"/>
          <w:lang w:val="en-US"/>
        </w:rPr>
        <w:t xml:space="preserve"> the traditional integrated device manufacturers. According to the available data, </w:t>
      </w:r>
      <w:r w:rsidR="009A5CA3">
        <w:rPr>
          <w:rFonts w:ascii="Times New Roman" w:hAnsi="Times New Roman" w:cs="Times New Roman"/>
          <w:sz w:val="28"/>
          <w:szCs w:val="28"/>
          <w:lang w:val="en-US"/>
        </w:rPr>
        <w:t xml:space="preserve">in </w:t>
      </w:r>
      <w:r w:rsidR="00C2067B">
        <w:rPr>
          <w:rFonts w:ascii="Times New Roman" w:hAnsi="Times New Roman" w:cs="Times New Roman"/>
          <w:sz w:val="28"/>
          <w:szCs w:val="28"/>
          <w:lang w:val="en-US"/>
        </w:rPr>
        <w:t xml:space="preserve">2011-2021 </w:t>
      </w:r>
      <w:r w:rsidR="00322ABA">
        <w:rPr>
          <w:rFonts w:ascii="Times New Roman" w:hAnsi="Times New Roman" w:cs="Times New Roman"/>
          <w:sz w:val="28"/>
          <w:szCs w:val="28"/>
          <w:lang w:val="en-US"/>
        </w:rPr>
        <w:t xml:space="preserve">revenue </w:t>
      </w:r>
      <w:r w:rsidR="00C2067B">
        <w:rPr>
          <w:rFonts w:ascii="Times New Roman" w:hAnsi="Times New Roman" w:cs="Times New Roman"/>
          <w:sz w:val="28"/>
          <w:szCs w:val="28"/>
          <w:lang w:val="en-US"/>
        </w:rPr>
        <w:t>CAGR of fabless firms was almost twice higher than IDM</w:t>
      </w:r>
      <w:r w:rsidR="00AD45D5">
        <w:rPr>
          <w:rFonts w:ascii="Times New Roman" w:hAnsi="Times New Roman" w:cs="Times New Roman"/>
          <w:sz w:val="28"/>
          <w:szCs w:val="28"/>
          <w:lang w:val="en-US"/>
        </w:rPr>
        <w:t xml:space="preserve">. </w:t>
      </w:r>
      <w:r w:rsidR="00144C7B">
        <w:rPr>
          <w:rFonts w:ascii="Times New Roman" w:hAnsi="Times New Roman" w:cs="Times New Roman"/>
          <w:sz w:val="28"/>
          <w:szCs w:val="28"/>
          <w:lang w:val="en-US"/>
        </w:rPr>
        <w:t>In part, this is related to the better flexibility of such business model, as in enables to</w:t>
      </w:r>
      <w:r w:rsidR="004C49D2">
        <w:rPr>
          <w:rFonts w:ascii="Times New Roman" w:hAnsi="Times New Roman" w:cs="Times New Roman"/>
          <w:sz w:val="28"/>
          <w:szCs w:val="28"/>
          <w:lang w:val="en-US"/>
        </w:rPr>
        <w:t xml:space="preserve"> quicklier react to the demand fluctuation on the end markets and better regulate the stock, while also providing the lower entry barriers and ability to invest more in R&amp;D (</w:t>
      </w:r>
      <w:proofErr w:type="spellStart"/>
      <w:r w:rsidR="004C49D2">
        <w:rPr>
          <w:rFonts w:ascii="Times New Roman" w:hAnsi="Times New Roman" w:cs="Times New Roman"/>
          <w:sz w:val="28"/>
          <w:szCs w:val="28"/>
          <w:lang w:val="en-US"/>
        </w:rPr>
        <w:t>Qiao</w:t>
      </w:r>
      <w:proofErr w:type="spellEnd"/>
      <w:r w:rsidR="004C49D2">
        <w:rPr>
          <w:rFonts w:ascii="Times New Roman" w:hAnsi="Times New Roman" w:cs="Times New Roman"/>
          <w:sz w:val="28"/>
          <w:szCs w:val="28"/>
          <w:lang w:val="en-US"/>
        </w:rPr>
        <w:t xml:space="preserve"> &amp; Lu, 2022). </w:t>
      </w:r>
    </w:p>
    <w:p w14:paraId="525B84A9" w14:textId="77777777" w:rsidR="009A5CA3" w:rsidRDefault="00440DF0" w:rsidP="00322ABA">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Nevertheless, despite the significant expansion of fabless firms, IDMs remain the dominant market players. </w:t>
      </w:r>
      <w:r w:rsidR="00855739">
        <w:rPr>
          <w:rFonts w:ascii="Times New Roman" w:hAnsi="Times New Roman" w:cs="Times New Roman"/>
          <w:sz w:val="28"/>
          <w:szCs w:val="28"/>
          <w:lang w:val="en-US"/>
        </w:rPr>
        <w:t xml:space="preserve">Moreover, memory and analog segment were not much impacted by this transition, which could be explained in numerous ways. </w:t>
      </w:r>
    </w:p>
    <w:p w14:paraId="1BFD1A31" w14:textId="180B0D9C" w:rsidR="009473E0" w:rsidRDefault="00855739" w:rsidP="00322ABA">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To start with, the integrated approach provides more options for adjusting the production to the specific market needs</w:t>
      </w:r>
      <w:r w:rsidR="00921938">
        <w:rPr>
          <w:rFonts w:ascii="Times New Roman" w:hAnsi="Times New Roman" w:cs="Times New Roman"/>
          <w:sz w:val="28"/>
          <w:szCs w:val="28"/>
          <w:lang w:val="en-US"/>
        </w:rPr>
        <w:t xml:space="preserve">, put new product in production faster </w:t>
      </w:r>
      <w:r w:rsidR="00921938">
        <w:rPr>
          <w:rFonts w:ascii="Times New Roman" w:hAnsi="Times New Roman" w:cs="Times New Roman"/>
          <w:sz w:val="28"/>
          <w:szCs w:val="28"/>
          <w:lang w:val="en-US"/>
        </w:rPr>
        <w:lastRenderedPageBreak/>
        <w:t>than competitors</w:t>
      </w:r>
      <w:r>
        <w:rPr>
          <w:rFonts w:ascii="Times New Roman" w:hAnsi="Times New Roman" w:cs="Times New Roman"/>
          <w:sz w:val="28"/>
          <w:szCs w:val="28"/>
          <w:lang w:val="en-US"/>
        </w:rPr>
        <w:t xml:space="preserve"> </w:t>
      </w:r>
      <w:r w:rsidR="00517295">
        <w:rPr>
          <w:rFonts w:ascii="Times New Roman" w:hAnsi="Times New Roman" w:cs="Times New Roman"/>
          <w:sz w:val="28"/>
          <w:szCs w:val="28"/>
          <w:lang w:val="en-US"/>
        </w:rPr>
        <w:t xml:space="preserve">and introduce systemic innovations </w:t>
      </w:r>
      <w:r>
        <w:rPr>
          <w:rFonts w:ascii="Times New Roman" w:hAnsi="Times New Roman" w:cs="Times New Roman"/>
          <w:sz w:val="28"/>
          <w:szCs w:val="28"/>
          <w:lang w:val="en-US"/>
        </w:rPr>
        <w:t>(</w:t>
      </w:r>
      <w:r w:rsidR="00921938">
        <w:rPr>
          <w:rFonts w:ascii="Times New Roman" w:hAnsi="Times New Roman" w:cs="Times New Roman"/>
          <w:sz w:val="28"/>
          <w:szCs w:val="28"/>
          <w:lang w:val="en-US"/>
        </w:rPr>
        <w:t>McKinsey, 2020</w:t>
      </w:r>
      <w:r w:rsidR="00AD45D5">
        <w:rPr>
          <w:rFonts w:ascii="Times New Roman" w:hAnsi="Times New Roman" w:cs="Times New Roman"/>
          <w:sz w:val="28"/>
          <w:szCs w:val="28"/>
          <w:lang w:val="en-US"/>
        </w:rPr>
        <w:t xml:space="preserve">; </w:t>
      </w:r>
      <w:proofErr w:type="spellStart"/>
      <w:r w:rsidR="00AD45D5">
        <w:rPr>
          <w:rFonts w:ascii="Times New Roman" w:hAnsi="Times New Roman" w:cs="Times New Roman"/>
          <w:sz w:val="28"/>
          <w:szCs w:val="28"/>
          <w:lang w:val="en-US"/>
        </w:rPr>
        <w:t>Qiao</w:t>
      </w:r>
      <w:proofErr w:type="spellEnd"/>
      <w:r w:rsidR="00AD45D5">
        <w:rPr>
          <w:rFonts w:ascii="Times New Roman" w:hAnsi="Times New Roman" w:cs="Times New Roman"/>
          <w:sz w:val="28"/>
          <w:szCs w:val="28"/>
          <w:lang w:val="en-US"/>
        </w:rPr>
        <w:t xml:space="preserve"> &amp; Lu, 2022</w:t>
      </w:r>
      <w:r>
        <w:rPr>
          <w:rFonts w:ascii="Times New Roman" w:hAnsi="Times New Roman" w:cs="Times New Roman"/>
          <w:sz w:val="28"/>
          <w:szCs w:val="28"/>
          <w:lang w:val="en-US"/>
        </w:rPr>
        <w:t>). This could also explain the dominance of such companies of the analog IC market, as end users might want the tailored solutions for their purposes</w:t>
      </w:r>
      <w:r w:rsidR="009473E0">
        <w:rPr>
          <w:rFonts w:ascii="Times New Roman" w:hAnsi="Times New Roman" w:cs="Times New Roman"/>
          <w:sz w:val="28"/>
          <w:szCs w:val="28"/>
          <w:lang w:val="en-US"/>
        </w:rPr>
        <w:t xml:space="preserve">. </w:t>
      </w:r>
    </w:p>
    <w:p w14:paraId="57E298A0" w14:textId="77777777" w:rsidR="00517295" w:rsidRDefault="00517295" w:rsidP="00322ABA">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Besides, the tighter internal control of the supply chain could contribute to its higher stability, which can make IDMs the more viable choice of numerous semiconductor-intensive industries. </w:t>
      </w:r>
    </w:p>
    <w:p w14:paraId="2B060F43" w14:textId="64D4A5B4" w:rsidR="00921938" w:rsidRDefault="00517295" w:rsidP="00322ABA">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Furthermore, the accumulated expertise of integral device manufacturers could make them more efficient in solving the complex market problems, while fabless firms could better target narrower issues (Kapoor &amp; </w:t>
      </w:r>
      <w:proofErr w:type="spellStart"/>
      <w:r>
        <w:rPr>
          <w:rFonts w:ascii="Times New Roman" w:hAnsi="Times New Roman" w:cs="Times New Roman"/>
          <w:sz w:val="28"/>
          <w:szCs w:val="28"/>
          <w:lang w:val="en-US"/>
        </w:rPr>
        <w:t>Adner</w:t>
      </w:r>
      <w:proofErr w:type="spellEnd"/>
      <w:r>
        <w:rPr>
          <w:rFonts w:ascii="Times New Roman" w:hAnsi="Times New Roman" w:cs="Times New Roman"/>
          <w:sz w:val="28"/>
          <w:szCs w:val="28"/>
          <w:lang w:val="en-US"/>
        </w:rPr>
        <w:t>, 201</w:t>
      </w:r>
      <w:r w:rsidR="0001627F">
        <w:rPr>
          <w:rFonts w:ascii="Times New Roman" w:hAnsi="Times New Roman" w:cs="Times New Roman"/>
          <w:sz w:val="28"/>
          <w:szCs w:val="28"/>
          <w:lang w:val="en-US"/>
        </w:rPr>
        <w:t>3</w:t>
      </w:r>
      <w:r>
        <w:rPr>
          <w:rFonts w:ascii="Times New Roman" w:hAnsi="Times New Roman" w:cs="Times New Roman"/>
          <w:sz w:val="28"/>
          <w:szCs w:val="28"/>
          <w:lang w:val="en-US"/>
        </w:rPr>
        <w:t xml:space="preserve">). </w:t>
      </w:r>
    </w:p>
    <w:p w14:paraId="22844EB7" w14:textId="77777777" w:rsidR="00353852" w:rsidRDefault="00192C00" w:rsidP="00322ABA">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T</w:t>
      </w:r>
      <w:r w:rsidR="00080CA8">
        <w:rPr>
          <w:rFonts w:ascii="Times New Roman" w:hAnsi="Times New Roman" w:cs="Times New Roman"/>
          <w:sz w:val="28"/>
          <w:szCs w:val="28"/>
          <w:lang w:val="en-US"/>
        </w:rPr>
        <w:t xml:space="preserve">he leading positions </w:t>
      </w:r>
      <w:r w:rsidR="00353852">
        <w:rPr>
          <w:rFonts w:ascii="Times New Roman" w:hAnsi="Times New Roman" w:cs="Times New Roman"/>
          <w:sz w:val="28"/>
          <w:szCs w:val="28"/>
          <w:lang w:val="en-US"/>
        </w:rPr>
        <w:t xml:space="preserve">in IDM </w:t>
      </w:r>
      <w:r w:rsidR="00080CA8">
        <w:rPr>
          <w:rFonts w:ascii="Times New Roman" w:hAnsi="Times New Roman" w:cs="Times New Roman"/>
          <w:sz w:val="28"/>
          <w:szCs w:val="28"/>
          <w:lang w:val="en-US"/>
        </w:rPr>
        <w:t>are alternately taken by Intel and Samsung Electronics, which ma</w:t>
      </w:r>
      <w:r w:rsidR="00625FA0">
        <w:rPr>
          <w:rFonts w:ascii="Times New Roman" w:hAnsi="Times New Roman" w:cs="Times New Roman"/>
          <w:sz w:val="28"/>
          <w:szCs w:val="28"/>
          <w:lang w:val="en-US"/>
        </w:rPr>
        <w:t>ke</w:t>
      </w:r>
      <w:r w:rsidR="00080CA8">
        <w:rPr>
          <w:rFonts w:ascii="Times New Roman" w:hAnsi="Times New Roman" w:cs="Times New Roman"/>
          <w:sz w:val="28"/>
          <w:szCs w:val="28"/>
          <w:lang w:val="en-US"/>
        </w:rPr>
        <w:t xml:space="preserve"> up 2</w:t>
      </w:r>
      <w:r w:rsidR="00353852">
        <w:rPr>
          <w:rFonts w:ascii="Times New Roman" w:hAnsi="Times New Roman" w:cs="Times New Roman"/>
          <w:sz w:val="28"/>
          <w:szCs w:val="28"/>
          <w:lang w:val="en-US"/>
        </w:rPr>
        <w:t>6</w:t>
      </w:r>
      <w:r w:rsidR="00080CA8">
        <w:rPr>
          <w:rFonts w:ascii="Times New Roman" w:hAnsi="Times New Roman" w:cs="Times New Roman"/>
          <w:sz w:val="28"/>
          <w:szCs w:val="28"/>
          <w:lang w:val="en-US"/>
        </w:rPr>
        <w:t>,</w:t>
      </w:r>
      <w:r w:rsidR="00353852">
        <w:rPr>
          <w:rFonts w:ascii="Times New Roman" w:hAnsi="Times New Roman" w:cs="Times New Roman"/>
          <w:sz w:val="28"/>
          <w:szCs w:val="28"/>
          <w:lang w:val="en-US"/>
        </w:rPr>
        <w:t>5</w:t>
      </w:r>
      <w:r w:rsidR="00080CA8">
        <w:rPr>
          <w:rFonts w:ascii="Times New Roman" w:hAnsi="Times New Roman" w:cs="Times New Roman"/>
          <w:sz w:val="28"/>
          <w:szCs w:val="28"/>
          <w:lang w:val="en-US"/>
        </w:rPr>
        <w:t>% ($48,7 billion) and 19,5% ($39,9 billion) respectively</w:t>
      </w:r>
      <w:r w:rsidR="00C20C8A">
        <w:rPr>
          <w:rFonts w:ascii="Times New Roman" w:hAnsi="Times New Roman" w:cs="Times New Roman"/>
          <w:sz w:val="28"/>
          <w:szCs w:val="28"/>
          <w:lang w:val="en-US"/>
        </w:rPr>
        <w:t>, while the 3</w:t>
      </w:r>
      <w:r w:rsidR="00C20C8A" w:rsidRPr="00C20C8A">
        <w:rPr>
          <w:rFonts w:ascii="Times New Roman" w:hAnsi="Times New Roman" w:cs="Times New Roman"/>
          <w:sz w:val="28"/>
          <w:szCs w:val="28"/>
          <w:vertAlign w:val="superscript"/>
          <w:lang w:val="en-US"/>
        </w:rPr>
        <w:t>rd</w:t>
      </w:r>
      <w:r w:rsidR="00C20C8A">
        <w:rPr>
          <w:rFonts w:ascii="Times New Roman" w:hAnsi="Times New Roman" w:cs="Times New Roman"/>
          <w:sz w:val="28"/>
          <w:szCs w:val="28"/>
          <w:lang w:val="en-US"/>
        </w:rPr>
        <w:t xml:space="preserve"> position is held by SK Hynix with 11,1% of IDM market share ($22,75 billion).</w:t>
      </w:r>
      <w:r w:rsidR="00464D0A">
        <w:rPr>
          <w:rFonts w:ascii="Times New Roman" w:hAnsi="Times New Roman" w:cs="Times New Roman"/>
          <w:sz w:val="28"/>
          <w:szCs w:val="28"/>
          <w:lang w:val="en-US"/>
        </w:rPr>
        <w:t xml:space="preserve"> </w:t>
      </w:r>
      <w:r w:rsidR="00783175">
        <w:rPr>
          <w:rFonts w:ascii="Times New Roman" w:hAnsi="Times New Roman" w:cs="Times New Roman"/>
          <w:sz w:val="28"/>
          <w:szCs w:val="28"/>
          <w:lang w:val="en-US"/>
        </w:rPr>
        <w:t xml:space="preserve">They are followed by Infineon, ST Microelectronics and Texas Instruments with almost equal market shares of around 8%. </w:t>
      </w:r>
    </w:p>
    <w:p w14:paraId="48CC7FFF" w14:textId="2927BC82" w:rsidR="00783175" w:rsidRDefault="00783175" w:rsidP="00322ABA">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Over the latest 5 years the growth dynamics of IDM companies has been notably inconsistent, as the industry went </w:t>
      </w:r>
      <w:r w:rsidR="001C687E">
        <w:rPr>
          <w:rFonts w:ascii="Times New Roman" w:hAnsi="Times New Roman" w:cs="Times New Roman"/>
          <w:sz w:val="28"/>
          <w:szCs w:val="28"/>
          <w:lang w:val="en-US"/>
        </w:rPr>
        <w:t>through</w:t>
      </w:r>
      <w:r>
        <w:rPr>
          <w:rFonts w:ascii="Times New Roman" w:hAnsi="Times New Roman" w:cs="Times New Roman"/>
          <w:sz w:val="28"/>
          <w:szCs w:val="28"/>
          <w:lang w:val="en-US"/>
        </w:rPr>
        <w:t xml:space="preserve"> the shortage crisis and global COVID-19 restrictions. As a result, all manufacturers observed but Infineon, ST Microelectronics and NXP Semiconductors</w:t>
      </w:r>
      <w:r w:rsidR="00FB06AC">
        <w:rPr>
          <w:rFonts w:ascii="Times New Roman" w:hAnsi="Times New Roman" w:cs="Times New Roman"/>
          <w:sz w:val="28"/>
          <w:szCs w:val="28"/>
          <w:lang w:val="en-US"/>
        </w:rPr>
        <w:t>,</w:t>
      </w:r>
      <w:r>
        <w:rPr>
          <w:rFonts w:ascii="Times New Roman" w:hAnsi="Times New Roman" w:cs="Times New Roman"/>
          <w:sz w:val="28"/>
          <w:szCs w:val="28"/>
          <w:lang w:val="en-US"/>
        </w:rPr>
        <w:t xml:space="preserve"> experienced at least 2 years of sharp revenue declines followed by the exponential growth. </w:t>
      </w:r>
      <w:r w:rsidR="007E5B59">
        <w:rPr>
          <w:rFonts w:ascii="Times New Roman" w:hAnsi="Times New Roman" w:cs="Times New Roman"/>
          <w:sz w:val="28"/>
          <w:szCs w:val="28"/>
          <w:lang w:val="en-US"/>
        </w:rPr>
        <w:t>To</w:t>
      </w:r>
      <w:r w:rsidR="002510BB">
        <w:rPr>
          <w:rFonts w:ascii="Times New Roman" w:hAnsi="Times New Roman" w:cs="Times New Roman"/>
          <w:sz w:val="28"/>
          <w:szCs w:val="28"/>
          <w:lang w:val="en-US"/>
        </w:rPr>
        <w:t xml:space="preserve"> better understand the business growth dynamics, we calculated the 5-year revenue and EPS CAGR,</w:t>
      </w:r>
      <w:r w:rsidR="00344814">
        <w:rPr>
          <w:rFonts w:ascii="Times New Roman" w:hAnsi="Times New Roman" w:cs="Times New Roman"/>
          <w:sz w:val="28"/>
          <w:szCs w:val="28"/>
          <w:lang w:val="en-US"/>
        </w:rPr>
        <w:t xml:space="preserve"> which </w:t>
      </w:r>
      <w:r w:rsidR="001C687E">
        <w:rPr>
          <w:rFonts w:ascii="Times New Roman" w:hAnsi="Times New Roman" w:cs="Times New Roman"/>
          <w:sz w:val="28"/>
          <w:szCs w:val="28"/>
          <w:lang w:val="en-US"/>
        </w:rPr>
        <w:t>demonstrate</w:t>
      </w:r>
      <w:r w:rsidR="00344814">
        <w:rPr>
          <w:rFonts w:ascii="Times New Roman" w:hAnsi="Times New Roman" w:cs="Times New Roman"/>
          <w:sz w:val="28"/>
          <w:szCs w:val="28"/>
          <w:lang w:val="en-US"/>
        </w:rPr>
        <w:t xml:space="preserve"> that there were 3 types of companies:</w:t>
      </w:r>
    </w:p>
    <w:p w14:paraId="68573858" w14:textId="77777777" w:rsidR="00344814" w:rsidRDefault="00344814" w:rsidP="00322ABA">
      <w:pPr>
        <w:pStyle w:val="a3"/>
        <w:numPr>
          <w:ilvl w:val="0"/>
          <w:numId w:val="22"/>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Negative revenue and EPS CAGR: Intel, SK </w:t>
      </w:r>
      <w:proofErr w:type="gramStart"/>
      <w:r>
        <w:rPr>
          <w:rFonts w:ascii="Times New Roman" w:hAnsi="Times New Roman" w:cs="Times New Roman"/>
          <w:sz w:val="28"/>
          <w:szCs w:val="28"/>
          <w:lang w:val="en-US"/>
        </w:rPr>
        <w:t>Hynix;</w:t>
      </w:r>
      <w:proofErr w:type="gramEnd"/>
    </w:p>
    <w:p w14:paraId="75197895" w14:textId="77777777" w:rsidR="00344814" w:rsidRDefault="00344814" w:rsidP="00322ABA">
      <w:pPr>
        <w:pStyle w:val="a3"/>
        <w:numPr>
          <w:ilvl w:val="0"/>
          <w:numId w:val="22"/>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Positive revenue and EPS CAGR: Infineon, ST Microelectronics, Texas Instruments, NXP </w:t>
      </w:r>
      <w:proofErr w:type="gramStart"/>
      <w:r>
        <w:rPr>
          <w:rFonts w:ascii="Times New Roman" w:hAnsi="Times New Roman" w:cs="Times New Roman"/>
          <w:sz w:val="28"/>
          <w:szCs w:val="28"/>
          <w:lang w:val="en-US"/>
        </w:rPr>
        <w:t>Semiconductors;</w:t>
      </w:r>
      <w:proofErr w:type="gramEnd"/>
    </w:p>
    <w:p w14:paraId="6D33EC8E" w14:textId="77777777" w:rsidR="00344814" w:rsidRDefault="00344814" w:rsidP="00322ABA">
      <w:pPr>
        <w:pStyle w:val="a3"/>
        <w:numPr>
          <w:ilvl w:val="0"/>
          <w:numId w:val="22"/>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Negative revenue, but positive EPS CAGR: </w:t>
      </w:r>
      <w:r w:rsidR="00DF36B3">
        <w:rPr>
          <w:rFonts w:ascii="Times New Roman" w:hAnsi="Times New Roman" w:cs="Times New Roman"/>
          <w:sz w:val="28"/>
          <w:szCs w:val="28"/>
          <w:lang w:val="en-US"/>
        </w:rPr>
        <w:t>Micron Technology.</w:t>
      </w:r>
    </w:p>
    <w:p w14:paraId="0DD6C8EA" w14:textId="7ADAE212" w:rsidR="001C687E" w:rsidRDefault="001C687E" w:rsidP="00322ABA">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Samsung Electronics was deliberately excluded from the calculations, as the company also has its large internal market for semiconductors and its reporting does not allow to fully understand the clear revenue changes for semiconductor products. </w:t>
      </w:r>
    </w:p>
    <w:p w14:paraId="0EE2F998" w14:textId="0E415096" w:rsidR="00AE3E64" w:rsidRDefault="00AE3E64" w:rsidP="00AE3E64">
      <w:pPr>
        <w:spacing w:line="360" w:lineRule="auto"/>
        <w:ind w:firstLine="709"/>
        <w:jc w:val="right"/>
        <w:rPr>
          <w:rFonts w:ascii="Times New Roman" w:hAnsi="Times New Roman" w:cs="Times New Roman"/>
          <w:i/>
          <w:iCs/>
          <w:sz w:val="28"/>
          <w:szCs w:val="28"/>
          <w:lang w:val="en-US"/>
        </w:rPr>
      </w:pPr>
      <w:r>
        <w:rPr>
          <w:rFonts w:ascii="Times New Roman" w:hAnsi="Times New Roman" w:cs="Times New Roman"/>
          <w:i/>
          <w:iCs/>
          <w:sz w:val="28"/>
          <w:szCs w:val="28"/>
          <w:lang w:val="en-US"/>
        </w:rPr>
        <w:t xml:space="preserve">Table 5. </w:t>
      </w:r>
    </w:p>
    <w:p w14:paraId="49DC7ACF" w14:textId="10EC9A07" w:rsidR="00AE3E64" w:rsidRPr="00AE3E64" w:rsidRDefault="00AE3E64" w:rsidP="00AE3E64">
      <w:pPr>
        <w:spacing w:line="360" w:lineRule="auto"/>
        <w:ind w:firstLine="709"/>
        <w:jc w:val="right"/>
        <w:rPr>
          <w:rFonts w:ascii="Times New Roman" w:hAnsi="Times New Roman" w:cs="Times New Roman"/>
          <w:i/>
          <w:iCs/>
          <w:sz w:val="28"/>
          <w:szCs w:val="28"/>
          <w:lang w:val="en-US"/>
        </w:rPr>
      </w:pPr>
      <w:r>
        <w:rPr>
          <w:rFonts w:ascii="Times New Roman" w:hAnsi="Times New Roman" w:cs="Times New Roman"/>
          <w:i/>
          <w:iCs/>
          <w:sz w:val="28"/>
          <w:szCs w:val="28"/>
          <w:lang w:val="en-US"/>
        </w:rPr>
        <w:lastRenderedPageBreak/>
        <w:t xml:space="preserve">2023 market share and 2018-2023 revenue and EPS CAGR of largest IDM companies, %. </w:t>
      </w:r>
    </w:p>
    <w:tbl>
      <w:tblPr>
        <w:tblStyle w:val="a4"/>
        <w:tblW w:w="9351" w:type="dxa"/>
        <w:tblLayout w:type="fixed"/>
        <w:tblLook w:val="04A0" w:firstRow="1" w:lastRow="0" w:firstColumn="1" w:lastColumn="0" w:noHBand="0" w:noVBand="1"/>
      </w:tblPr>
      <w:tblGrid>
        <w:gridCol w:w="1413"/>
        <w:gridCol w:w="992"/>
        <w:gridCol w:w="992"/>
        <w:gridCol w:w="1560"/>
        <w:gridCol w:w="1275"/>
        <w:gridCol w:w="1560"/>
        <w:gridCol w:w="1559"/>
      </w:tblGrid>
      <w:tr w:rsidR="00F46B3C" w:rsidRPr="007E5B59" w14:paraId="5AEA04AF" w14:textId="77777777" w:rsidTr="00AE3E64">
        <w:trPr>
          <w:trHeight w:val="1048"/>
        </w:trPr>
        <w:tc>
          <w:tcPr>
            <w:tcW w:w="1413" w:type="dxa"/>
          </w:tcPr>
          <w:p w14:paraId="7C06EA29" w14:textId="77777777" w:rsidR="00F46B3C" w:rsidRPr="007E5B59" w:rsidRDefault="00F46B3C" w:rsidP="00744A18">
            <w:pPr>
              <w:spacing w:line="360" w:lineRule="auto"/>
              <w:rPr>
                <w:rFonts w:ascii="Times New Roman" w:hAnsi="Times New Roman" w:cs="Times New Roman"/>
                <w:b/>
                <w:bCs/>
                <w:lang w:val="en-US"/>
              </w:rPr>
            </w:pPr>
            <w:r w:rsidRPr="007E5B59">
              <w:rPr>
                <w:rFonts w:ascii="Times New Roman" w:hAnsi="Times New Roman" w:cs="Times New Roman"/>
                <w:b/>
                <w:bCs/>
                <w:lang w:val="en-US"/>
              </w:rPr>
              <w:t>Company</w:t>
            </w:r>
          </w:p>
        </w:tc>
        <w:tc>
          <w:tcPr>
            <w:tcW w:w="992" w:type="dxa"/>
          </w:tcPr>
          <w:p w14:paraId="30521A5C" w14:textId="77777777" w:rsidR="00F46B3C" w:rsidRPr="007E5B59" w:rsidRDefault="00F46B3C" w:rsidP="00744A18">
            <w:pPr>
              <w:spacing w:line="360" w:lineRule="auto"/>
              <w:rPr>
                <w:rFonts w:ascii="Times New Roman" w:hAnsi="Times New Roman" w:cs="Times New Roman"/>
                <w:b/>
                <w:bCs/>
                <w:lang w:val="en-US"/>
              </w:rPr>
            </w:pPr>
            <w:r w:rsidRPr="007E5B59">
              <w:rPr>
                <w:rFonts w:ascii="Times New Roman" w:hAnsi="Times New Roman" w:cs="Times New Roman"/>
                <w:b/>
                <w:bCs/>
                <w:lang w:val="en-US"/>
              </w:rPr>
              <w:t>IDM market Share</w:t>
            </w:r>
          </w:p>
        </w:tc>
        <w:tc>
          <w:tcPr>
            <w:tcW w:w="992" w:type="dxa"/>
          </w:tcPr>
          <w:p w14:paraId="58CA11D0" w14:textId="77777777" w:rsidR="00F46B3C" w:rsidRPr="007E5B59" w:rsidRDefault="00F46B3C" w:rsidP="00744A18">
            <w:pPr>
              <w:spacing w:line="360" w:lineRule="auto"/>
              <w:rPr>
                <w:rFonts w:ascii="Times New Roman" w:hAnsi="Times New Roman" w:cs="Times New Roman"/>
                <w:b/>
                <w:bCs/>
                <w:lang w:val="en-US"/>
              </w:rPr>
            </w:pPr>
            <w:r w:rsidRPr="007E5B59">
              <w:rPr>
                <w:rFonts w:ascii="Times New Roman" w:hAnsi="Times New Roman" w:cs="Times New Roman"/>
                <w:b/>
                <w:bCs/>
                <w:lang w:val="en-US"/>
              </w:rPr>
              <w:t>Total market share</w:t>
            </w:r>
          </w:p>
        </w:tc>
        <w:tc>
          <w:tcPr>
            <w:tcW w:w="1560" w:type="dxa"/>
          </w:tcPr>
          <w:p w14:paraId="5B1A42F6" w14:textId="77777777" w:rsidR="00F46B3C" w:rsidRPr="007E5B59" w:rsidRDefault="00F46B3C" w:rsidP="00744A18">
            <w:pPr>
              <w:spacing w:line="360" w:lineRule="auto"/>
              <w:rPr>
                <w:rFonts w:ascii="Times New Roman" w:hAnsi="Times New Roman" w:cs="Times New Roman"/>
                <w:b/>
                <w:bCs/>
                <w:lang w:val="en-US"/>
              </w:rPr>
            </w:pPr>
            <w:r w:rsidRPr="007E5B59">
              <w:rPr>
                <w:rFonts w:ascii="Times New Roman" w:hAnsi="Times New Roman" w:cs="Times New Roman"/>
                <w:b/>
                <w:bCs/>
                <w:lang w:val="en-US"/>
              </w:rPr>
              <w:t>5Y Revenue CAGR</w:t>
            </w:r>
          </w:p>
          <w:p w14:paraId="1987AE83" w14:textId="77777777" w:rsidR="00353852" w:rsidRPr="007E5B59" w:rsidRDefault="00353852" w:rsidP="00744A18">
            <w:pPr>
              <w:spacing w:line="360" w:lineRule="auto"/>
              <w:rPr>
                <w:rFonts w:ascii="Times New Roman" w:hAnsi="Times New Roman" w:cs="Times New Roman"/>
                <w:b/>
                <w:bCs/>
                <w:lang w:val="en-US"/>
              </w:rPr>
            </w:pPr>
            <w:r w:rsidRPr="007E5B59">
              <w:rPr>
                <w:rFonts w:ascii="Times New Roman" w:hAnsi="Times New Roman" w:cs="Times New Roman"/>
                <w:b/>
                <w:bCs/>
                <w:lang w:val="en-US"/>
              </w:rPr>
              <w:t>(2018-23)</w:t>
            </w:r>
          </w:p>
        </w:tc>
        <w:tc>
          <w:tcPr>
            <w:tcW w:w="1275" w:type="dxa"/>
          </w:tcPr>
          <w:p w14:paraId="053E9496" w14:textId="77777777" w:rsidR="00F46B3C" w:rsidRPr="007E5B59" w:rsidRDefault="00F46B3C" w:rsidP="00744A18">
            <w:pPr>
              <w:spacing w:line="360" w:lineRule="auto"/>
              <w:rPr>
                <w:rFonts w:ascii="Times New Roman" w:hAnsi="Times New Roman" w:cs="Times New Roman"/>
                <w:b/>
                <w:bCs/>
                <w:lang w:val="en-US"/>
              </w:rPr>
            </w:pPr>
            <w:r w:rsidRPr="007E5B59">
              <w:rPr>
                <w:rFonts w:ascii="Times New Roman" w:hAnsi="Times New Roman" w:cs="Times New Roman"/>
                <w:b/>
                <w:bCs/>
                <w:lang w:val="en-US"/>
              </w:rPr>
              <w:t>5Y EPS CAGR</w:t>
            </w:r>
            <w:r w:rsidR="00353852" w:rsidRPr="007E5B59">
              <w:rPr>
                <w:rFonts w:ascii="Times New Roman" w:hAnsi="Times New Roman" w:cs="Times New Roman"/>
                <w:b/>
                <w:bCs/>
                <w:lang w:val="en-US"/>
              </w:rPr>
              <w:t xml:space="preserve"> (2018-23)</w:t>
            </w:r>
          </w:p>
        </w:tc>
        <w:tc>
          <w:tcPr>
            <w:tcW w:w="1560" w:type="dxa"/>
          </w:tcPr>
          <w:p w14:paraId="4CD6EC6C" w14:textId="77777777" w:rsidR="00F46B3C" w:rsidRPr="007E5B59" w:rsidRDefault="00F46B3C" w:rsidP="00744A18">
            <w:pPr>
              <w:spacing w:line="360" w:lineRule="auto"/>
              <w:rPr>
                <w:rFonts w:ascii="Times New Roman" w:hAnsi="Times New Roman" w:cs="Times New Roman"/>
                <w:b/>
                <w:bCs/>
                <w:lang w:val="en-US"/>
              </w:rPr>
            </w:pPr>
            <w:r w:rsidRPr="007E5B59">
              <w:rPr>
                <w:rFonts w:ascii="Times New Roman" w:hAnsi="Times New Roman" w:cs="Times New Roman"/>
                <w:b/>
                <w:bCs/>
                <w:lang w:val="en-US"/>
              </w:rPr>
              <w:t xml:space="preserve">Key </w:t>
            </w:r>
            <w:r w:rsidR="00023A3C" w:rsidRPr="007E5B59">
              <w:rPr>
                <w:rFonts w:ascii="Times New Roman" w:hAnsi="Times New Roman" w:cs="Times New Roman"/>
                <w:b/>
                <w:bCs/>
                <w:lang w:val="en-US"/>
              </w:rPr>
              <w:t>chip</w:t>
            </w:r>
            <w:r w:rsidRPr="007E5B59">
              <w:rPr>
                <w:rFonts w:ascii="Times New Roman" w:hAnsi="Times New Roman" w:cs="Times New Roman"/>
                <w:b/>
                <w:bCs/>
                <w:lang w:val="en-US"/>
              </w:rPr>
              <w:t xml:space="preserve"> types</w:t>
            </w:r>
          </w:p>
        </w:tc>
        <w:tc>
          <w:tcPr>
            <w:tcW w:w="1559" w:type="dxa"/>
          </w:tcPr>
          <w:p w14:paraId="6C38D255" w14:textId="77777777" w:rsidR="00F46B3C" w:rsidRPr="007E5B59" w:rsidRDefault="00F46B3C" w:rsidP="00744A18">
            <w:pPr>
              <w:spacing w:line="360" w:lineRule="auto"/>
              <w:rPr>
                <w:rFonts w:ascii="Times New Roman" w:hAnsi="Times New Roman" w:cs="Times New Roman"/>
                <w:b/>
                <w:bCs/>
                <w:lang w:val="en-US"/>
              </w:rPr>
            </w:pPr>
            <w:r w:rsidRPr="007E5B59">
              <w:rPr>
                <w:rFonts w:ascii="Times New Roman" w:hAnsi="Times New Roman" w:cs="Times New Roman"/>
                <w:b/>
                <w:bCs/>
                <w:lang w:val="en-US"/>
              </w:rPr>
              <w:t>End markets</w:t>
            </w:r>
          </w:p>
        </w:tc>
      </w:tr>
      <w:tr w:rsidR="00F46B3C" w:rsidRPr="007E5B59" w14:paraId="51F2E407" w14:textId="77777777" w:rsidTr="00AE3E64">
        <w:trPr>
          <w:trHeight w:val="1059"/>
        </w:trPr>
        <w:tc>
          <w:tcPr>
            <w:tcW w:w="1413" w:type="dxa"/>
          </w:tcPr>
          <w:p w14:paraId="5EC28683" w14:textId="77777777" w:rsidR="00F46B3C" w:rsidRPr="007E5B59" w:rsidRDefault="00F46B3C" w:rsidP="00C20C8A">
            <w:pPr>
              <w:spacing w:line="360" w:lineRule="auto"/>
              <w:rPr>
                <w:rFonts w:ascii="Times New Roman" w:hAnsi="Times New Roman" w:cs="Times New Roman"/>
                <w:lang w:val="en-US"/>
              </w:rPr>
            </w:pPr>
            <w:r w:rsidRPr="007E5B59">
              <w:rPr>
                <w:rFonts w:ascii="Times New Roman" w:hAnsi="Times New Roman" w:cs="Times New Roman"/>
                <w:lang w:val="en-US"/>
              </w:rPr>
              <w:t>Intel</w:t>
            </w:r>
          </w:p>
        </w:tc>
        <w:tc>
          <w:tcPr>
            <w:tcW w:w="992" w:type="dxa"/>
          </w:tcPr>
          <w:p w14:paraId="67AF40BB" w14:textId="77777777" w:rsidR="00F46B3C" w:rsidRPr="007E5B59" w:rsidRDefault="00F46B3C" w:rsidP="00C20C8A">
            <w:pPr>
              <w:spacing w:line="360" w:lineRule="auto"/>
              <w:jc w:val="center"/>
              <w:rPr>
                <w:rFonts w:ascii="Times New Roman" w:hAnsi="Times New Roman" w:cs="Times New Roman"/>
                <w:lang w:val="en-US"/>
              </w:rPr>
            </w:pPr>
            <w:r w:rsidRPr="007E5B59">
              <w:rPr>
                <w:rFonts w:ascii="Times New Roman" w:hAnsi="Times New Roman" w:cs="Times New Roman"/>
                <w:lang w:val="en-US"/>
              </w:rPr>
              <w:t>26,5%</w:t>
            </w:r>
          </w:p>
        </w:tc>
        <w:tc>
          <w:tcPr>
            <w:tcW w:w="992" w:type="dxa"/>
          </w:tcPr>
          <w:p w14:paraId="49532A6A" w14:textId="77777777" w:rsidR="00F46B3C" w:rsidRPr="007E5B59" w:rsidRDefault="00F46B3C" w:rsidP="00C20C8A">
            <w:pPr>
              <w:spacing w:line="360" w:lineRule="auto"/>
              <w:jc w:val="center"/>
              <w:rPr>
                <w:rFonts w:ascii="Times New Roman" w:hAnsi="Times New Roman" w:cs="Times New Roman"/>
                <w:lang w:val="en-US"/>
              </w:rPr>
            </w:pPr>
            <w:r w:rsidRPr="007E5B59">
              <w:rPr>
                <w:rFonts w:ascii="Times New Roman" w:hAnsi="Times New Roman" w:cs="Times New Roman"/>
                <w:lang w:val="en-US"/>
              </w:rPr>
              <w:t>10,3%</w:t>
            </w:r>
          </w:p>
        </w:tc>
        <w:tc>
          <w:tcPr>
            <w:tcW w:w="1560" w:type="dxa"/>
          </w:tcPr>
          <w:p w14:paraId="168EEE3D" w14:textId="77777777" w:rsidR="00F46B3C" w:rsidRPr="007E5B59" w:rsidRDefault="00F46B3C" w:rsidP="00C20C8A">
            <w:pPr>
              <w:spacing w:line="360" w:lineRule="auto"/>
              <w:jc w:val="center"/>
              <w:rPr>
                <w:rFonts w:ascii="Times New Roman" w:hAnsi="Times New Roman" w:cs="Times New Roman"/>
                <w:lang w:val="en-US"/>
              </w:rPr>
            </w:pPr>
            <w:r w:rsidRPr="007E5B59">
              <w:rPr>
                <w:rFonts w:ascii="Times New Roman" w:hAnsi="Times New Roman" w:cs="Times New Roman"/>
                <w:lang w:val="en-US"/>
              </w:rPr>
              <w:t>-5,21%</w:t>
            </w:r>
          </w:p>
        </w:tc>
        <w:tc>
          <w:tcPr>
            <w:tcW w:w="1275" w:type="dxa"/>
          </w:tcPr>
          <w:p w14:paraId="045669D0" w14:textId="77777777" w:rsidR="00F46B3C" w:rsidRPr="007E5B59" w:rsidRDefault="00F46B3C" w:rsidP="00C20C8A">
            <w:pPr>
              <w:spacing w:line="360" w:lineRule="auto"/>
              <w:jc w:val="center"/>
              <w:rPr>
                <w:rFonts w:ascii="Times New Roman" w:hAnsi="Times New Roman" w:cs="Times New Roman"/>
                <w:lang w:val="en-US"/>
              </w:rPr>
            </w:pPr>
            <w:r w:rsidRPr="007E5B59">
              <w:rPr>
                <w:rFonts w:ascii="Times New Roman" w:hAnsi="Times New Roman" w:cs="Times New Roman"/>
                <w:lang w:val="en-US"/>
              </w:rPr>
              <w:t>-0,5%</w:t>
            </w:r>
          </w:p>
        </w:tc>
        <w:tc>
          <w:tcPr>
            <w:tcW w:w="1560" w:type="dxa"/>
          </w:tcPr>
          <w:p w14:paraId="02260744" w14:textId="1964A75F" w:rsidR="00F46B3C" w:rsidRPr="007E5B59" w:rsidRDefault="00ED26C5" w:rsidP="00C20C8A">
            <w:pPr>
              <w:spacing w:line="360" w:lineRule="auto"/>
              <w:rPr>
                <w:rFonts w:ascii="Times New Roman" w:hAnsi="Times New Roman" w:cs="Times New Roman"/>
                <w:lang w:val="en-US"/>
              </w:rPr>
            </w:pPr>
            <w:r w:rsidRPr="007E5B59">
              <w:rPr>
                <w:rFonts w:ascii="Times New Roman" w:hAnsi="Times New Roman" w:cs="Times New Roman"/>
                <w:lang w:val="en-US"/>
              </w:rPr>
              <w:t>Logic (</w:t>
            </w:r>
            <w:r w:rsidR="00F46B3C" w:rsidRPr="007E5B59">
              <w:rPr>
                <w:rFonts w:ascii="Times New Roman" w:hAnsi="Times New Roman" w:cs="Times New Roman"/>
                <w:lang w:val="en-US"/>
              </w:rPr>
              <w:t>CPU</w:t>
            </w:r>
            <w:r w:rsidRPr="007E5B59">
              <w:rPr>
                <w:rFonts w:ascii="Times New Roman" w:hAnsi="Times New Roman" w:cs="Times New Roman"/>
                <w:lang w:val="en-US"/>
              </w:rPr>
              <w:t>)</w:t>
            </w:r>
            <w:r w:rsidR="00F46B3C" w:rsidRPr="007E5B59">
              <w:rPr>
                <w:rFonts w:ascii="Times New Roman" w:hAnsi="Times New Roman" w:cs="Times New Roman"/>
                <w:lang w:val="en-US"/>
              </w:rPr>
              <w:t xml:space="preserve">, </w:t>
            </w:r>
            <w:r w:rsidRPr="007E5B59">
              <w:rPr>
                <w:rFonts w:ascii="Times New Roman" w:hAnsi="Times New Roman" w:cs="Times New Roman"/>
                <w:lang w:val="en-US"/>
              </w:rPr>
              <w:t>memory (</w:t>
            </w:r>
            <w:r w:rsidR="00F46B3C" w:rsidRPr="007E5B59">
              <w:rPr>
                <w:rFonts w:ascii="Times New Roman" w:hAnsi="Times New Roman" w:cs="Times New Roman"/>
                <w:lang w:val="en-US"/>
              </w:rPr>
              <w:t>DRAM</w:t>
            </w:r>
            <w:r w:rsidRPr="007E5B59">
              <w:rPr>
                <w:rFonts w:ascii="Times New Roman" w:hAnsi="Times New Roman" w:cs="Times New Roman"/>
                <w:lang w:val="en-US"/>
              </w:rPr>
              <w:t>)</w:t>
            </w:r>
          </w:p>
        </w:tc>
        <w:tc>
          <w:tcPr>
            <w:tcW w:w="1559" w:type="dxa"/>
          </w:tcPr>
          <w:p w14:paraId="07F15FBF" w14:textId="77777777" w:rsidR="00F46B3C" w:rsidRPr="007E5B59" w:rsidRDefault="00F46B3C" w:rsidP="00C20C8A">
            <w:pPr>
              <w:spacing w:line="360" w:lineRule="auto"/>
              <w:rPr>
                <w:rFonts w:ascii="Times New Roman" w:hAnsi="Times New Roman" w:cs="Times New Roman"/>
                <w:lang w:val="en-US"/>
              </w:rPr>
            </w:pPr>
            <w:r w:rsidRPr="007E5B59">
              <w:rPr>
                <w:rFonts w:ascii="Times New Roman" w:hAnsi="Times New Roman" w:cs="Times New Roman"/>
                <w:lang w:val="en-US"/>
              </w:rPr>
              <w:t>Personal computing, data storage</w:t>
            </w:r>
          </w:p>
        </w:tc>
      </w:tr>
      <w:tr w:rsidR="00F46B3C" w:rsidRPr="007E5B59" w14:paraId="488FB2B8" w14:textId="77777777" w:rsidTr="00AE3E64">
        <w:tc>
          <w:tcPr>
            <w:tcW w:w="1413" w:type="dxa"/>
          </w:tcPr>
          <w:p w14:paraId="6E22AF81" w14:textId="77777777" w:rsidR="00F46B3C" w:rsidRPr="007E5B59" w:rsidRDefault="00F46B3C" w:rsidP="00C20C8A">
            <w:pPr>
              <w:spacing w:line="360" w:lineRule="auto"/>
              <w:rPr>
                <w:rFonts w:ascii="Times New Roman" w:hAnsi="Times New Roman" w:cs="Times New Roman"/>
                <w:lang w:val="en-US"/>
              </w:rPr>
            </w:pPr>
            <w:r w:rsidRPr="007E5B59">
              <w:rPr>
                <w:rFonts w:ascii="Times New Roman" w:hAnsi="Times New Roman" w:cs="Times New Roman"/>
                <w:lang w:val="en-US"/>
              </w:rPr>
              <w:t>Samsung Electronics</w:t>
            </w:r>
          </w:p>
        </w:tc>
        <w:tc>
          <w:tcPr>
            <w:tcW w:w="992" w:type="dxa"/>
          </w:tcPr>
          <w:p w14:paraId="43B3EA04" w14:textId="77777777" w:rsidR="00F46B3C" w:rsidRPr="007E5B59" w:rsidRDefault="00F46B3C" w:rsidP="00C20C8A">
            <w:pPr>
              <w:spacing w:line="360" w:lineRule="auto"/>
              <w:jc w:val="center"/>
              <w:rPr>
                <w:rFonts w:ascii="Times New Roman" w:hAnsi="Times New Roman" w:cs="Times New Roman"/>
                <w:lang w:val="en-US"/>
              </w:rPr>
            </w:pPr>
            <w:r w:rsidRPr="007E5B59">
              <w:rPr>
                <w:rFonts w:ascii="Times New Roman" w:hAnsi="Times New Roman" w:cs="Times New Roman"/>
                <w:lang w:val="en-US"/>
              </w:rPr>
              <w:t>19,5%</w:t>
            </w:r>
          </w:p>
        </w:tc>
        <w:tc>
          <w:tcPr>
            <w:tcW w:w="992" w:type="dxa"/>
          </w:tcPr>
          <w:p w14:paraId="6825628F" w14:textId="77777777" w:rsidR="00F46B3C" w:rsidRPr="007E5B59" w:rsidRDefault="00F46B3C" w:rsidP="00C20C8A">
            <w:pPr>
              <w:spacing w:line="360" w:lineRule="auto"/>
              <w:jc w:val="center"/>
              <w:rPr>
                <w:rFonts w:ascii="Times New Roman" w:hAnsi="Times New Roman" w:cs="Times New Roman"/>
                <w:lang w:val="en-US"/>
              </w:rPr>
            </w:pPr>
            <w:r w:rsidRPr="007E5B59">
              <w:rPr>
                <w:rFonts w:ascii="Times New Roman" w:hAnsi="Times New Roman" w:cs="Times New Roman"/>
                <w:lang w:val="en-US"/>
              </w:rPr>
              <w:t>7,6%</w:t>
            </w:r>
          </w:p>
        </w:tc>
        <w:tc>
          <w:tcPr>
            <w:tcW w:w="1560" w:type="dxa"/>
          </w:tcPr>
          <w:p w14:paraId="7D42F03F" w14:textId="6B5C816A" w:rsidR="00F46B3C" w:rsidRPr="007E5B59" w:rsidRDefault="00ED0FDB" w:rsidP="00C20C8A">
            <w:pPr>
              <w:spacing w:line="360" w:lineRule="auto"/>
              <w:jc w:val="center"/>
              <w:rPr>
                <w:rFonts w:ascii="Times New Roman" w:hAnsi="Times New Roman" w:cs="Times New Roman"/>
                <w:lang w:val="en-US"/>
              </w:rPr>
            </w:pPr>
            <w:r w:rsidRPr="007E5B59">
              <w:rPr>
                <w:rFonts w:ascii="Times New Roman" w:hAnsi="Times New Roman" w:cs="Times New Roman"/>
                <w:lang w:val="en-US"/>
              </w:rPr>
              <w:t>N/A</w:t>
            </w:r>
          </w:p>
        </w:tc>
        <w:tc>
          <w:tcPr>
            <w:tcW w:w="1275" w:type="dxa"/>
          </w:tcPr>
          <w:p w14:paraId="0C079B19" w14:textId="77777777" w:rsidR="00F46B3C" w:rsidRPr="007E5B59" w:rsidRDefault="00F46B3C" w:rsidP="00C20C8A">
            <w:pPr>
              <w:spacing w:line="360" w:lineRule="auto"/>
              <w:jc w:val="center"/>
              <w:rPr>
                <w:rFonts w:ascii="Times New Roman" w:hAnsi="Times New Roman" w:cs="Times New Roman"/>
                <w:lang w:val="en-US"/>
              </w:rPr>
            </w:pPr>
            <w:r w:rsidRPr="007E5B59">
              <w:rPr>
                <w:rFonts w:ascii="Times New Roman" w:hAnsi="Times New Roman" w:cs="Times New Roman"/>
                <w:lang w:val="en-US"/>
              </w:rPr>
              <w:t>+6,1%</w:t>
            </w:r>
          </w:p>
        </w:tc>
        <w:tc>
          <w:tcPr>
            <w:tcW w:w="1560" w:type="dxa"/>
          </w:tcPr>
          <w:p w14:paraId="1AD5CB73" w14:textId="46F72B25" w:rsidR="00F46B3C" w:rsidRPr="007E5B59" w:rsidRDefault="00ED26C5" w:rsidP="00C20C8A">
            <w:pPr>
              <w:spacing w:line="360" w:lineRule="auto"/>
              <w:rPr>
                <w:rFonts w:ascii="Times New Roman" w:hAnsi="Times New Roman" w:cs="Times New Roman"/>
                <w:lang w:val="en-US"/>
              </w:rPr>
            </w:pPr>
            <w:r w:rsidRPr="007E5B59">
              <w:rPr>
                <w:rFonts w:ascii="Times New Roman" w:hAnsi="Times New Roman" w:cs="Times New Roman"/>
                <w:lang w:val="en-US"/>
              </w:rPr>
              <w:t>Memory (</w:t>
            </w:r>
            <w:r w:rsidR="00F46B3C" w:rsidRPr="007E5B59">
              <w:rPr>
                <w:rFonts w:ascii="Times New Roman" w:hAnsi="Times New Roman" w:cs="Times New Roman"/>
                <w:lang w:val="en-US"/>
              </w:rPr>
              <w:t>DRAM, NAND</w:t>
            </w:r>
            <w:r w:rsidRPr="007E5B59">
              <w:rPr>
                <w:rFonts w:ascii="Times New Roman" w:hAnsi="Times New Roman" w:cs="Times New Roman"/>
                <w:lang w:val="en-US"/>
              </w:rPr>
              <w:t>)</w:t>
            </w:r>
            <w:r w:rsidR="00F46B3C" w:rsidRPr="007E5B59">
              <w:rPr>
                <w:rFonts w:ascii="Times New Roman" w:hAnsi="Times New Roman" w:cs="Times New Roman"/>
                <w:lang w:val="en-US"/>
              </w:rPr>
              <w:t>, sensors</w:t>
            </w:r>
          </w:p>
        </w:tc>
        <w:tc>
          <w:tcPr>
            <w:tcW w:w="1559" w:type="dxa"/>
          </w:tcPr>
          <w:p w14:paraId="16EACB8E" w14:textId="77777777" w:rsidR="00F46B3C" w:rsidRPr="007E5B59" w:rsidRDefault="00F46B3C" w:rsidP="00C20C8A">
            <w:pPr>
              <w:spacing w:line="360" w:lineRule="auto"/>
              <w:rPr>
                <w:rFonts w:ascii="Times New Roman" w:hAnsi="Times New Roman" w:cs="Times New Roman"/>
                <w:lang w:val="en-US"/>
              </w:rPr>
            </w:pPr>
            <w:r w:rsidRPr="007E5B59">
              <w:rPr>
                <w:rFonts w:ascii="Times New Roman" w:hAnsi="Times New Roman" w:cs="Times New Roman"/>
                <w:lang w:val="en-US"/>
              </w:rPr>
              <w:t>Personal computing, data storage, automotive</w:t>
            </w:r>
          </w:p>
        </w:tc>
      </w:tr>
      <w:tr w:rsidR="00F46B3C" w:rsidRPr="007E5B59" w14:paraId="216C504D" w14:textId="77777777" w:rsidTr="00AE3E64">
        <w:tc>
          <w:tcPr>
            <w:tcW w:w="1413" w:type="dxa"/>
          </w:tcPr>
          <w:p w14:paraId="4BC81628" w14:textId="77777777" w:rsidR="00F46B3C" w:rsidRPr="007E5B59" w:rsidRDefault="00F46B3C" w:rsidP="00C20C8A">
            <w:pPr>
              <w:spacing w:line="360" w:lineRule="auto"/>
              <w:rPr>
                <w:rFonts w:ascii="Times New Roman" w:hAnsi="Times New Roman" w:cs="Times New Roman"/>
                <w:lang w:val="en-US"/>
              </w:rPr>
            </w:pPr>
            <w:r w:rsidRPr="007E5B59">
              <w:rPr>
                <w:rFonts w:ascii="Times New Roman" w:hAnsi="Times New Roman" w:cs="Times New Roman"/>
                <w:lang w:val="en-US"/>
              </w:rPr>
              <w:t>SK Hynix</w:t>
            </w:r>
          </w:p>
        </w:tc>
        <w:tc>
          <w:tcPr>
            <w:tcW w:w="992" w:type="dxa"/>
          </w:tcPr>
          <w:p w14:paraId="5606EA26" w14:textId="77777777" w:rsidR="00F46B3C" w:rsidRPr="007E5B59" w:rsidRDefault="00F46B3C" w:rsidP="00C20C8A">
            <w:pPr>
              <w:spacing w:line="360" w:lineRule="auto"/>
              <w:jc w:val="center"/>
              <w:rPr>
                <w:rFonts w:ascii="Times New Roman" w:hAnsi="Times New Roman" w:cs="Times New Roman"/>
                <w:lang w:val="en-US"/>
              </w:rPr>
            </w:pPr>
            <w:r w:rsidRPr="007E5B59">
              <w:rPr>
                <w:rFonts w:ascii="Times New Roman" w:hAnsi="Times New Roman" w:cs="Times New Roman"/>
                <w:lang w:val="en-US"/>
              </w:rPr>
              <w:t>11,1%</w:t>
            </w:r>
          </w:p>
        </w:tc>
        <w:tc>
          <w:tcPr>
            <w:tcW w:w="992" w:type="dxa"/>
          </w:tcPr>
          <w:p w14:paraId="6251AA0A" w14:textId="77777777" w:rsidR="00F46B3C" w:rsidRPr="007E5B59" w:rsidRDefault="00F46B3C" w:rsidP="00C20C8A">
            <w:pPr>
              <w:spacing w:line="360" w:lineRule="auto"/>
              <w:jc w:val="center"/>
              <w:rPr>
                <w:rFonts w:ascii="Times New Roman" w:hAnsi="Times New Roman" w:cs="Times New Roman"/>
                <w:lang w:val="en-US"/>
              </w:rPr>
            </w:pPr>
            <w:r w:rsidRPr="007E5B59">
              <w:rPr>
                <w:rFonts w:ascii="Times New Roman" w:hAnsi="Times New Roman" w:cs="Times New Roman"/>
                <w:lang w:val="en-US"/>
              </w:rPr>
              <w:t>4,3%</w:t>
            </w:r>
          </w:p>
        </w:tc>
        <w:tc>
          <w:tcPr>
            <w:tcW w:w="1560" w:type="dxa"/>
          </w:tcPr>
          <w:p w14:paraId="71F53399" w14:textId="77777777" w:rsidR="00F46B3C" w:rsidRPr="007E5B59" w:rsidRDefault="00F46B3C" w:rsidP="00C20C8A">
            <w:pPr>
              <w:spacing w:line="360" w:lineRule="auto"/>
              <w:jc w:val="center"/>
              <w:rPr>
                <w:rFonts w:ascii="Times New Roman" w:hAnsi="Times New Roman" w:cs="Times New Roman"/>
                <w:lang w:val="en-US"/>
              </w:rPr>
            </w:pPr>
            <w:r w:rsidRPr="007E5B59">
              <w:rPr>
                <w:rFonts w:ascii="Times New Roman" w:hAnsi="Times New Roman" w:cs="Times New Roman"/>
                <w:lang w:val="en-US"/>
              </w:rPr>
              <w:t>-9,11%</w:t>
            </w:r>
          </w:p>
        </w:tc>
        <w:tc>
          <w:tcPr>
            <w:tcW w:w="1275" w:type="dxa"/>
          </w:tcPr>
          <w:p w14:paraId="66C958FC" w14:textId="77777777" w:rsidR="00F46B3C" w:rsidRPr="007E5B59" w:rsidRDefault="00F46B3C" w:rsidP="00C20C8A">
            <w:pPr>
              <w:spacing w:line="360" w:lineRule="auto"/>
              <w:jc w:val="center"/>
              <w:rPr>
                <w:rFonts w:ascii="Times New Roman" w:hAnsi="Times New Roman" w:cs="Times New Roman"/>
                <w:lang w:val="en-US"/>
              </w:rPr>
            </w:pPr>
            <w:r w:rsidRPr="007E5B59">
              <w:rPr>
                <w:rFonts w:ascii="Times New Roman" w:hAnsi="Times New Roman" w:cs="Times New Roman"/>
                <w:lang w:val="en-US"/>
              </w:rPr>
              <w:t>-26,5%</w:t>
            </w:r>
          </w:p>
        </w:tc>
        <w:tc>
          <w:tcPr>
            <w:tcW w:w="1560" w:type="dxa"/>
          </w:tcPr>
          <w:p w14:paraId="5567A4AC" w14:textId="72E3D9BF" w:rsidR="00F46B3C" w:rsidRPr="007E5B59" w:rsidRDefault="00ED26C5" w:rsidP="00C20C8A">
            <w:pPr>
              <w:spacing w:line="360" w:lineRule="auto"/>
              <w:rPr>
                <w:rFonts w:ascii="Times New Roman" w:hAnsi="Times New Roman" w:cs="Times New Roman"/>
                <w:lang w:val="en-US"/>
              </w:rPr>
            </w:pPr>
            <w:r w:rsidRPr="007E5B59">
              <w:rPr>
                <w:rFonts w:ascii="Times New Roman" w:hAnsi="Times New Roman" w:cs="Times New Roman"/>
                <w:lang w:val="en-US"/>
              </w:rPr>
              <w:t>Memory (</w:t>
            </w:r>
            <w:r w:rsidR="00F46B3C" w:rsidRPr="007E5B59">
              <w:rPr>
                <w:rFonts w:ascii="Times New Roman" w:hAnsi="Times New Roman" w:cs="Times New Roman"/>
                <w:lang w:val="en-US"/>
              </w:rPr>
              <w:t>DRAM, NAND</w:t>
            </w:r>
            <w:r w:rsidRPr="007E5B59">
              <w:rPr>
                <w:rFonts w:ascii="Times New Roman" w:hAnsi="Times New Roman" w:cs="Times New Roman"/>
                <w:lang w:val="en-US"/>
              </w:rPr>
              <w:t>)</w:t>
            </w:r>
          </w:p>
        </w:tc>
        <w:tc>
          <w:tcPr>
            <w:tcW w:w="1559" w:type="dxa"/>
          </w:tcPr>
          <w:p w14:paraId="04252E42" w14:textId="77777777" w:rsidR="00F46B3C" w:rsidRPr="007E5B59" w:rsidRDefault="00F46B3C" w:rsidP="00C20C8A">
            <w:pPr>
              <w:spacing w:line="360" w:lineRule="auto"/>
              <w:rPr>
                <w:rFonts w:ascii="Times New Roman" w:hAnsi="Times New Roman" w:cs="Times New Roman"/>
                <w:lang w:val="en-US"/>
              </w:rPr>
            </w:pPr>
            <w:r w:rsidRPr="007E5B59">
              <w:rPr>
                <w:rFonts w:ascii="Times New Roman" w:hAnsi="Times New Roman" w:cs="Times New Roman"/>
                <w:lang w:val="en-US"/>
              </w:rPr>
              <w:t>Personal computing, data centers</w:t>
            </w:r>
          </w:p>
        </w:tc>
      </w:tr>
      <w:tr w:rsidR="00F46B3C" w:rsidRPr="007E5B59" w14:paraId="6B9F76B1" w14:textId="77777777" w:rsidTr="00AE3E64">
        <w:tc>
          <w:tcPr>
            <w:tcW w:w="1413" w:type="dxa"/>
          </w:tcPr>
          <w:p w14:paraId="535167E6" w14:textId="77777777" w:rsidR="00F46B3C" w:rsidRPr="007E5B59" w:rsidRDefault="00F46B3C" w:rsidP="00C20C8A">
            <w:pPr>
              <w:spacing w:line="360" w:lineRule="auto"/>
              <w:rPr>
                <w:rFonts w:ascii="Times New Roman" w:hAnsi="Times New Roman" w:cs="Times New Roman"/>
                <w:lang w:val="en-US"/>
              </w:rPr>
            </w:pPr>
            <w:r w:rsidRPr="007E5B59">
              <w:rPr>
                <w:rFonts w:ascii="Times New Roman" w:hAnsi="Times New Roman" w:cs="Times New Roman"/>
                <w:lang w:val="en-US"/>
              </w:rPr>
              <w:t>Infineon</w:t>
            </w:r>
          </w:p>
        </w:tc>
        <w:tc>
          <w:tcPr>
            <w:tcW w:w="992" w:type="dxa"/>
          </w:tcPr>
          <w:p w14:paraId="750BB8CB" w14:textId="77777777" w:rsidR="00F46B3C" w:rsidRPr="007E5B59" w:rsidRDefault="00F46B3C" w:rsidP="00C20C8A">
            <w:pPr>
              <w:spacing w:line="360" w:lineRule="auto"/>
              <w:jc w:val="center"/>
              <w:rPr>
                <w:rFonts w:ascii="Times New Roman" w:hAnsi="Times New Roman" w:cs="Times New Roman"/>
                <w:lang w:val="en-US"/>
              </w:rPr>
            </w:pPr>
            <w:r w:rsidRPr="007E5B59">
              <w:rPr>
                <w:rFonts w:ascii="Times New Roman" w:hAnsi="Times New Roman" w:cs="Times New Roman"/>
                <w:lang w:val="en-US"/>
              </w:rPr>
              <w:t>8,5%</w:t>
            </w:r>
          </w:p>
        </w:tc>
        <w:tc>
          <w:tcPr>
            <w:tcW w:w="992" w:type="dxa"/>
          </w:tcPr>
          <w:p w14:paraId="5DBD4692" w14:textId="77777777" w:rsidR="00F46B3C" w:rsidRPr="007E5B59" w:rsidRDefault="00F46B3C" w:rsidP="00C20C8A">
            <w:pPr>
              <w:spacing w:line="360" w:lineRule="auto"/>
              <w:jc w:val="center"/>
              <w:rPr>
                <w:rFonts w:ascii="Times New Roman" w:hAnsi="Times New Roman" w:cs="Times New Roman"/>
                <w:lang w:val="en-US"/>
              </w:rPr>
            </w:pPr>
            <w:r w:rsidRPr="007E5B59">
              <w:rPr>
                <w:rFonts w:ascii="Times New Roman" w:hAnsi="Times New Roman" w:cs="Times New Roman"/>
                <w:lang w:val="en-US"/>
              </w:rPr>
              <w:t>3,3%</w:t>
            </w:r>
          </w:p>
        </w:tc>
        <w:tc>
          <w:tcPr>
            <w:tcW w:w="1560" w:type="dxa"/>
          </w:tcPr>
          <w:p w14:paraId="41492E6C" w14:textId="77777777" w:rsidR="00F46B3C" w:rsidRPr="007E5B59" w:rsidRDefault="00F46B3C" w:rsidP="00C20C8A">
            <w:pPr>
              <w:spacing w:line="360" w:lineRule="auto"/>
              <w:jc w:val="center"/>
              <w:rPr>
                <w:rFonts w:ascii="Times New Roman" w:hAnsi="Times New Roman" w:cs="Times New Roman"/>
                <w:lang w:val="en-US"/>
              </w:rPr>
            </w:pPr>
            <w:r w:rsidRPr="007E5B59">
              <w:rPr>
                <w:rFonts w:ascii="Times New Roman" w:hAnsi="Times New Roman" w:cs="Times New Roman"/>
                <w:lang w:val="en-US"/>
              </w:rPr>
              <w:t>+13,97%</w:t>
            </w:r>
          </w:p>
        </w:tc>
        <w:tc>
          <w:tcPr>
            <w:tcW w:w="1275" w:type="dxa"/>
          </w:tcPr>
          <w:p w14:paraId="2F86C7D7" w14:textId="77777777" w:rsidR="00F46B3C" w:rsidRPr="007E5B59" w:rsidRDefault="00F46B3C" w:rsidP="00C20C8A">
            <w:pPr>
              <w:spacing w:line="360" w:lineRule="auto"/>
              <w:jc w:val="center"/>
              <w:rPr>
                <w:rFonts w:ascii="Times New Roman" w:hAnsi="Times New Roman" w:cs="Times New Roman"/>
                <w:lang w:val="en-US"/>
              </w:rPr>
            </w:pPr>
            <w:r w:rsidRPr="007E5B59">
              <w:rPr>
                <w:rFonts w:ascii="Times New Roman" w:hAnsi="Times New Roman" w:cs="Times New Roman"/>
                <w:lang w:val="en-US"/>
              </w:rPr>
              <w:t>+18,7%</w:t>
            </w:r>
          </w:p>
        </w:tc>
        <w:tc>
          <w:tcPr>
            <w:tcW w:w="1560" w:type="dxa"/>
          </w:tcPr>
          <w:p w14:paraId="60AD5E71" w14:textId="71AF9E37" w:rsidR="00F46B3C" w:rsidRPr="007E5B59" w:rsidRDefault="00F46B3C" w:rsidP="00C20C8A">
            <w:pPr>
              <w:spacing w:line="360" w:lineRule="auto"/>
              <w:rPr>
                <w:rFonts w:ascii="Times New Roman" w:hAnsi="Times New Roman" w:cs="Times New Roman"/>
                <w:lang w:val="en-US"/>
              </w:rPr>
            </w:pPr>
            <w:proofErr w:type="spellStart"/>
            <w:r w:rsidRPr="007E5B59">
              <w:rPr>
                <w:rFonts w:ascii="Times New Roman" w:hAnsi="Times New Roman" w:cs="Times New Roman"/>
                <w:lang w:val="en-US"/>
              </w:rPr>
              <w:t>Discretes</w:t>
            </w:r>
            <w:proofErr w:type="spellEnd"/>
            <w:r w:rsidRPr="007E5B59">
              <w:rPr>
                <w:rFonts w:ascii="Times New Roman" w:hAnsi="Times New Roman" w:cs="Times New Roman"/>
                <w:lang w:val="en-US"/>
              </w:rPr>
              <w:t>, analog</w:t>
            </w:r>
            <w:r w:rsidR="00660DD0" w:rsidRPr="007E5B59">
              <w:rPr>
                <w:rFonts w:ascii="Times New Roman" w:hAnsi="Times New Roman" w:cs="Times New Roman"/>
                <w:lang w:val="en-US"/>
              </w:rPr>
              <w:t>, sensors, logic (MCUs)</w:t>
            </w:r>
          </w:p>
        </w:tc>
        <w:tc>
          <w:tcPr>
            <w:tcW w:w="1559" w:type="dxa"/>
          </w:tcPr>
          <w:p w14:paraId="760CFEFF" w14:textId="77777777" w:rsidR="00F46B3C" w:rsidRPr="007E5B59" w:rsidRDefault="00F46B3C" w:rsidP="00C20C8A">
            <w:pPr>
              <w:spacing w:line="360" w:lineRule="auto"/>
              <w:rPr>
                <w:rFonts w:ascii="Times New Roman" w:hAnsi="Times New Roman" w:cs="Times New Roman"/>
                <w:lang w:val="en-US"/>
              </w:rPr>
            </w:pPr>
            <w:r w:rsidRPr="007E5B59">
              <w:rPr>
                <w:rFonts w:ascii="Times New Roman" w:hAnsi="Times New Roman" w:cs="Times New Roman"/>
                <w:lang w:val="en-US"/>
              </w:rPr>
              <w:t>Automotive, industrial</w:t>
            </w:r>
          </w:p>
        </w:tc>
      </w:tr>
      <w:tr w:rsidR="00F46B3C" w:rsidRPr="007E5B59" w14:paraId="16CF814C" w14:textId="77777777" w:rsidTr="00AE3E64">
        <w:tc>
          <w:tcPr>
            <w:tcW w:w="1413" w:type="dxa"/>
          </w:tcPr>
          <w:p w14:paraId="5F996075" w14:textId="77777777" w:rsidR="00F46B3C" w:rsidRPr="007E5B59" w:rsidRDefault="00F46B3C" w:rsidP="00C20C8A">
            <w:pPr>
              <w:spacing w:line="360" w:lineRule="auto"/>
              <w:rPr>
                <w:rFonts w:ascii="Times New Roman" w:hAnsi="Times New Roman" w:cs="Times New Roman"/>
                <w:lang w:val="en-US"/>
              </w:rPr>
            </w:pPr>
            <w:r w:rsidRPr="007E5B59">
              <w:rPr>
                <w:rFonts w:ascii="Times New Roman" w:hAnsi="Times New Roman" w:cs="Times New Roman"/>
                <w:lang w:val="en-US"/>
              </w:rPr>
              <w:t>ST Micro-electronics</w:t>
            </w:r>
          </w:p>
        </w:tc>
        <w:tc>
          <w:tcPr>
            <w:tcW w:w="992" w:type="dxa"/>
          </w:tcPr>
          <w:p w14:paraId="1A164199" w14:textId="77777777" w:rsidR="00F46B3C" w:rsidRPr="007E5B59" w:rsidRDefault="00F46B3C" w:rsidP="00C20C8A">
            <w:pPr>
              <w:spacing w:line="360" w:lineRule="auto"/>
              <w:jc w:val="center"/>
              <w:rPr>
                <w:rFonts w:ascii="Times New Roman" w:hAnsi="Times New Roman" w:cs="Times New Roman"/>
                <w:lang w:val="en-US"/>
              </w:rPr>
            </w:pPr>
            <w:r w:rsidRPr="007E5B59">
              <w:rPr>
                <w:rFonts w:ascii="Times New Roman" w:hAnsi="Times New Roman" w:cs="Times New Roman"/>
                <w:lang w:val="en-US"/>
              </w:rPr>
              <w:t>8,3%</w:t>
            </w:r>
          </w:p>
        </w:tc>
        <w:tc>
          <w:tcPr>
            <w:tcW w:w="992" w:type="dxa"/>
          </w:tcPr>
          <w:p w14:paraId="62DF3CEF" w14:textId="77777777" w:rsidR="00F46B3C" w:rsidRPr="007E5B59" w:rsidRDefault="00F46B3C" w:rsidP="00C20C8A">
            <w:pPr>
              <w:spacing w:line="360" w:lineRule="auto"/>
              <w:jc w:val="center"/>
              <w:rPr>
                <w:rFonts w:ascii="Times New Roman" w:hAnsi="Times New Roman" w:cs="Times New Roman"/>
                <w:lang w:val="en-US"/>
              </w:rPr>
            </w:pPr>
            <w:r w:rsidRPr="007E5B59">
              <w:rPr>
                <w:rFonts w:ascii="Times New Roman" w:hAnsi="Times New Roman" w:cs="Times New Roman"/>
                <w:lang w:val="en-US"/>
              </w:rPr>
              <w:t>3,2%</w:t>
            </w:r>
          </w:p>
        </w:tc>
        <w:tc>
          <w:tcPr>
            <w:tcW w:w="1560" w:type="dxa"/>
          </w:tcPr>
          <w:p w14:paraId="29317910" w14:textId="77777777" w:rsidR="00F46B3C" w:rsidRPr="007E5B59" w:rsidRDefault="00F46B3C" w:rsidP="00C20C8A">
            <w:pPr>
              <w:spacing w:line="360" w:lineRule="auto"/>
              <w:jc w:val="center"/>
              <w:rPr>
                <w:rFonts w:ascii="Times New Roman" w:hAnsi="Times New Roman" w:cs="Times New Roman"/>
                <w:lang w:val="en-US"/>
              </w:rPr>
            </w:pPr>
            <w:r w:rsidRPr="007E5B59">
              <w:rPr>
                <w:rFonts w:ascii="Times New Roman" w:hAnsi="Times New Roman" w:cs="Times New Roman"/>
                <w:lang w:val="en-US"/>
              </w:rPr>
              <w:t>+15,66%</w:t>
            </w:r>
          </w:p>
        </w:tc>
        <w:tc>
          <w:tcPr>
            <w:tcW w:w="1275" w:type="dxa"/>
          </w:tcPr>
          <w:p w14:paraId="69FE254A" w14:textId="77777777" w:rsidR="00F46B3C" w:rsidRPr="007E5B59" w:rsidRDefault="00F46B3C" w:rsidP="00C20C8A">
            <w:pPr>
              <w:spacing w:line="360" w:lineRule="auto"/>
              <w:jc w:val="center"/>
              <w:rPr>
                <w:rFonts w:ascii="Times New Roman" w:hAnsi="Times New Roman" w:cs="Times New Roman"/>
                <w:lang w:val="en-US"/>
              </w:rPr>
            </w:pPr>
            <w:r w:rsidRPr="007E5B59">
              <w:rPr>
                <w:rFonts w:ascii="Times New Roman" w:hAnsi="Times New Roman" w:cs="Times New Roman"/>
                <w:lang w:val="en-US"/>
              </w:rPr>
              <w:t>+39,7%</w:t>
            </w:r>
          </w:p>
        </w:tc>
        <w:tc>
          <w:tcPr>
            <w:tcW w:w="1560" w:type="dxa"/>
          </w:tcPr>
          <w:p w14:paraId="55E976DA" w14:textId="48217CE0" w:rsidR="00F46B3C" w:rsidRPr="007E5B59" w:rsidRDefault="007B45C6" w:rsidP="00C20C8A">
            <w:pPr>
              <w:spacing w:line="360" w:lineRule="auto"/>
              <w:rPr>
                <w:rFonts w:ascii="Times New Roman" w:hAnsi="Times New Roman" w:cs="Times New Roman"/>
                <w:lang w:val="en-US"/>
              </w:rPr>
            </w:pPr>
            <w:r w:rsidRPr="007E5B59">
              <w:rPr>
                <w:rFonts w:ascii="Times New Roman" w:hAnsi="Times New Roman" w:cs="Times New Roman"/>
                <w:lang w:val="en-US"/>
              </w:rPr>
              <w:t xml:space="preserve">Analog, </w:t>
            </w:r>
            <w:r w:rsidR="00ED26C5" w:rsidRPr="007E5B59">
              <w:rPr>
                <w:rFonts w:ascii="Times New Roman" w:hAnsi="Times New Roman" w:cs="Times New Roman"/>
                <w:lang w:val="en-US"/>
              </w:rPr>
              <w:t>logic (MCU)</w:t>
            </w:r>
          </w:p>
        </w:tc>
        <w:tc>
          <w:tcPr>
            <w:tcW w:w="1559" w:type="dxa"/>
          </w:tcPr>
          <w:p w14:paraId="78816368" w14:textId="77777777" w:rsidR="00F46B3C" w:rsidRPr="007E5B59" w:rsidRDefault="007B45C6" w:rsidP="00C20C8A">
            <w:pPr>
              <w:spacing w:line="360" w:lineRule="auto"/>
              <w:rPr>
                <w:rFonts w:ascii="Times New Roman" w:hAnsi="Times New Roman" w:cs="Times New Roman"/>
                <w:lang w:val="en-US"/>
              </w:rPr>
            </w:pPr>
            <w:r w:rsidRPr="007E5B59">
              <w:rPr>
                <w:rFonts w:ascii="Times New Roman" w:hAnsi="Times New Roman" w:cs="Times New Roman"/>
                <w:lang w:val="en-US"/>
              </w:rPr>
              <w:t>Industrial, automotive</w:t>
            </w:r>
          </w:p>
        </w:tc>
      </w:tr>
      <w:tr w:rsidR="00F46B3C" w:rsidRPr="007E5B59" w14:paraId="4DDD1D43" w14:textId="77777777" w:rsidTr="00AE3E64">
        <w:tc>
          <w:tcPr>
            <w:tcW w:w="1413" w:type="dxa"/>
          </w:tcPr>
          <w:p w14:paraId="31A00578" w14:textId="77777777" w:rsidR="00F46B3C" w:rsidRPr="007E5B59" w:rsidRDefault="00F46B3C" w:rsidP="00C20C8A">
            <w:pPr>
              <w:spacing w:line="360" w:lineRule="auto"/>
              <w:rPr>
                <w:rFonts w:ascii="Times New Roman" w:hAnsi="Times New Roman" w:cs="Times New Roman"/>
                <w:lang w:val="en-US"/>
              </w:rPr>
            </w:pPr>
            <w:r w:rsidRPr="007E5B59">
              <w:rPr>
                <w:rFonts w:ascii="Times New Roman" w:hAnsi="Times New Roman" w:cs="Times New Roman"/>
                <w:lang w:val="en-US"/>
              </w:rPr>
              <w:t>Texas Instruments</w:t>
            </w:r>
          </w:p>
        </w:tc>
        <w:tc>
          <w:tcPr>
            <w:tcW w:w="992" w:type="dxa"/>
          </w:tcPr>
          <w:p w14:paraId="62FEA3A9" w14:textId="77777777" w:rsidR="00F46B3C" w:rsidRPr="007E5B59" w:rsidRDefault="00F46B3C" w:rsidP="00C20C8A">
            <w:pPr>
              <w:spacing w:line="360" w:lineRule="auto"/>
              <w:jc w:val="center"/>
              <w:rPr>
                <w:rFonts w:ascii="Times New Roman" w:hAnsi="Times New Roman" w:cs="Times New Roman"/>
                <w:lang w:val="en-US"/>
              </w:rPr>
            </w:pPr>
            <w:r w:rsidRPr="007E5B59">
              <w:rPr>
                <w:rFonts w:ascii="Times New Roman" w:hAnsi="Times New Roman" w:cs="Times New Roman"/>
                <w:lang w:val="en-US"/>
              </w:rPr>
              <w:t>8,1%</w:t>
            </w:r>
          </w:p>
        </w:tc>
        <w:tc>
          <w:tcPr>
            <w:tcW w:w="992" w:type="dxa"/>
          </w:tcPr>
          <w:p w14:paraId="5DD966C8" w14:textId="77777777" w:rsidR="00F46B3C" w:rsidRPr="007E5B59" w:rsidRDefault="00F46B3C" w:rsidP="00C20C8A">
            <w:pPr>
              <w:spacing w:line="360" w:lineRule="auto"/>
              <w:jc w:val="center"/>
              <w:rPr>
                <w:rFonts w:ascii="Times New Roman" w:hAnsi="Times New Roman" w:cs="Times New Roman"/>
                <w:lang w:val="en-US"/>
              </w:rPr>
            </w:pPr>
            <w:r w:rsidRPr="007E5B59">
              <w:rPr>
                <w:rFonts w:ascii="Times New Roman" w:hAnsi="Times New Roman" w:cs="Times New Roman"/>
                <w:lang w:val="en-US"/>
              </w:rPr>
              <w:t>3,1%</w:t>
            </w:r>
          </w:p>
        </w:tc>
        <w:tc>
          <w:tcPr>
            <w:tcW w:w="1560" w:type="dxa"/>
          </w:tcPr>
          <w:p w14:paraId="7848DF12" w14:textId="77777777" w:rsidR="00F46B3C" w:rsidRPr="007E5B59" w:rsidRDefault="00F46B3C" w:rsidP="00C20C8A">
            <w:pPr>
              <w:spacing w:line="360" w:lineRule="auto"/>
              <w:jc w:val="center"/>
              <w:rPr>
                <w:rFonts w:ascii="Times New Roman" w:hAnsi="Times New Roman" w:cs="Times New Roman"/>
                <w:lang w:val="en-US"/>
              </w:rPr>
            </w:pPr>
            <w:r w:rsidRPr="007E5B59">
              <w:rPr>
                <w:rFonts w:ascii="Times New Roman" w:hAnsi="Times New Roman" w:cs="Times New Roman"/>
                <w:lang w:val="en-US"/>
              </w:rPr>
              <w:t>+2,11%</w:t>
            </w:r>
          </w:p>
        </w:tc>
        <w:tc>
          <w:tcPr>
            <w:tcW w:w="1275" w:type="dxa"/>
          </w:tcPr>
          <w:p w14:paraId="1EA29C45" w14:textId="77777777" w:rsidR="00F46B3C" w:rsidRPr="007E5B59" w:rsidRDefault="00F46B3C" w:rsidP="00C20C8A">
            <w:pPr>
              <w:spacing w:line="360" w:lineRule="auto"/>
              <w:jc w:val="center"/>
              <w:rPr>
                <w:rFonts w:ascii="Times New Roman" w:hAnsi="Times New Roman" w:cs="Times New Roman"/>
                <w:lang w:val="en-US"/>
              </w:rPr>
            </w:pPr>
            <w:r w:rsidRPr="007E5B59">
              <w:rPr>
                <w:rFonts w:ascii="Times New Roman" w:hAnsi="Times New Roman" w:cs="Times New Roman"/>
                <w:lang w:val="en-US"/>
              </w:rPr>
              <w:t>+21,1%</w:t>
            </w:r>
          </w:p>
        </w:tc>
        <w:tc>
          <w:tcPr>
            <w:tcW w:w="1560" w:type="dxa"/>
          </w:tcPr>
          <w:p w14:paraId="5F51B7BD" w14:textId="08B2967B" w:rsidR="00F46B3C" w:rsidRPr="007E5B59" w:rsidRDefault="00F46B3C" w:rsidP="00C20C8A">
            <w:pPr>
              <w:spacing w:line="360" w:lineRule="auto"/>
              <w:rPr>
                <w:rFonts w:ascii="Times New Roman" w:hAnsi="Times New Roman" w:cs="Times New Roman"/>
                <w:lang w:val="en-US"/>
              </w:rPr>
            </w:pPr>
            <w:r w:rsidRPr="007E5B59">
              <w:rPr>
                <w:rFonts w:ascii="Times New Roman" w:hAnsi="Times New Roman" w:cs="Times New Roman"/>
                <w:lang w:val="en-US"/>
              </w:rPr>
              <w:t xml:space="preserve">Analog, </w:t>
            </w:r>
            <w:r w:rsidR="00ED26C5" w:rsidRPr="007E5B59">
              <w:rPr>
                <w:rFonts w:ascii="Times New Roman" w:hAnsi="Times New Roman" w:cs="Times New Roman"/>
                <w:lang w:val="en-US"/>
              </w:rPr>
              <w:t>logic (</w:t>
            </w:r>
            <w:r w:rsidRPr="007E5B59">
              <w:rPr>
                <w:rFonts w:ascii="Times New Roman" w:hAnsi="Times New Roman" w:cs="Times New Roman"/>
                <w:lang w:val="en-US"/>
              </w:rPr>
              <w:t>MC</w:t>
            </w:r>
            <w:r w:rsidR="00ED26C5" w:rsidRPr="007E5B59">
              <w:rPr>
                <w:rFonts w:ascii="Times New Roman" w:hAnsi="Times New Roman" w:cs="Times New Roman"/>
                <w:lang w:val="en-US"/>
              </w:rPr>
              <w:t>U)</w:t>
            </w:r>
          </w:p>
        </w:tc>
        <w:tc>
          <w:tcPr>
            <w:tcW w:w="1559" w:type="dxa"/>
          </w:tcPr>
          <w:p w14:paraId="5D02C219" w14:textId="77777777" w:rsidR="00F46B3C" w:rsidRPr="007E5B59" w:rsidRDefault="00F46B3C" w:rsidP="00C20C8A">
            <w:pPr>
              <w:spacing w:line="360" w:lineRule="auto"/>
              <w:rPr>
                <w:rFonts w:ascii="Times New Roman" w:hAnsi="Times New Roman" w:cs="Times New Roman"/>
                <w:lang w:val="en-US"/>
              </w:rPr>
            </w:pPr>
            <w:r w:rsidRPr="007E5B59">
              <w:rPr>
                <w:rFonts w:ascii="Times New Roman" w:hAnsi="Times New Roman" w:cs="Times New Roman"/>
                <w:lang w:val="en-US"/>
              </w:rPr>
              <w:t>Industrial, automotive, telecom</w:t>
            </w:r>
          </w:p>
        </w:tc>
      </w:tr>
      <w:tr w:rsidR="00F46B3C" w:rsidRPr="007E5B59" w14:paraId="769BA761" w14:textId="77777777" w:rsidTr="00AE3E64">
        <w:tc>
          <w:tcPr>
            <w:tcW w:w="1413" w:type="dxa"/>
          </w:tcPr>
          <w:p w14:paraId="36B8678F" w14:textId="77777777" w:rsidR="00F46B3C" w:rsidRPr="007E5B59" w:rsidRDefault="00F46B3C" w:rsidP="00C20C8A">
            <w:pPr>
              <w:spacing w:line="360" w:lineRule="auto"/>
              <w:rPr>
                <w:rFonts w:ascii="Times New Roman" w:hAnsi="Times New Roman" w:cs="Times New Roman"/>
                <w:lang w:val="en-US"/>
              </w:rPr>
            </w:pPr>
            <w:r w:rsidRPr="007E5B59">
              <w:rPr>
                <w:rFonts w:ascii="Times New Roman" w:hAnsi="Times New Roman" w:cs="Times New Roman"/>
                <w:lang w:val="en-US"/>
              </w:rPr>
              <w:t>Micron Technology</w:t>
            </w:r>
          </w:p>
        </w:tc>
        <w:tc>
          <w:tcPr>
            <w:tcW w:w="992" w:type="dxa"/>
          </w:tcPr>
          <w:p w14:paraId="5B69B915" w14:textId="77777777" w:rsidR="00F46B3C" w:rsidRPr="007E5B59" w:rsidRDefault="00F46B3C" w:rsidP="00C20C8A">
            <w:pPr>
              <w:spacing w:line="360" w:lineRule="auto"/>
              <w:jc w:val="center"/>
              <w:rPr>
                <w:rFonts w:ascii="Times New Roman" w:hAnsi="Times New Roman" w:cs="Times New Roman"/>
                <w:lang w:val="en-US"/>
              </w:rPr>
            </w:pPr>
            <w:r w:rsidRPr="007E5B59">
              <w:rPr>
                <w:rFonts w:ascii="Times New Roman" w:hAnsi="Times New Roman" w:cs="Times New Roman"/>
                <w:lang w:val="en-US"/>
              </w:rPr>
              <w:t>7,6%</w:t>
            </w:r>
          </w:p>
        </w:tc>
        <w:tc>
          <w:tcPr>
            <w:tcW w:w="992" w:type="dxa"/>
          </w:tcPr>
          <w:p w14:paraId="01EE3632" w14:textId="77777777" w:rsidR="00F46B3C" w:rsidRPr="007E5B59" w:rsidRDefault="00F46B3C" w:rsidP="00C20C8A">
            <w:pPr>
              <w:spacing w:line="360" w:lineRule="auto"/>
              <w:jc w:val="center"/>
              <w:rPr>
                <w:rFonts w:ascii="Times New Roman" w:hAnsi="Times New Roman" w:cs="Times New Roman"/>
                <w:lang w:val="en-US"/>
              </w:rPr>
            </w:pPr>
            <w:r w:rsidRPr="007E5B59">
              <w:rPr>
                <w:rFonts w:ascii="Times New Roman" w:hAnsi="Times New Roman" w:cs="Times New Roman"/>
                <w:lang w:val="en-US"/>
              </w:rPr>
              <w:t>2,9%</w:t>
            </w:r>
          </w:p>
        </w:tc>
        <w:tc>
          <w:tcPr>
            <w:tcW w:w="1560" w:type="dxa"/>
          </w:tcPr>
          <w:p w14:paraId="2AA1CE4B" w14:textId="77777777" w:rsidR="00F46B3C" w:rsidRPr="007E5B59" w:rsidRDefault="00F46B3C" w:rsidP="00C20C8A">
            <w:pPr>
              <w:spacing w:line="360" w:lineRule="auto"/>
              <w:jc w:val="center"/>
              <w:rPr>
                <w:rFonts w:ascii="Times New Roman" w:hAnsi="Times New Roman" w:cs="Times New Roman"/>
                <w:lang w:val="en-US"/>
              </w:rPr>
            </w:pPr>
            <w:r w:rsidRPr="007E5B59">
              <w:rPr>
                <w:rFonts w:ascii="Times New Roman" w:hAnsi="Times New Roman" w:cs="Times New Roman"/>
                <w:lang w:val="en-US"/>
              </w:rPr>
              <w:t>-12,56%</w:t>
            </w:r>
          </w:p>
        </w:tc>
        <w:tc>
          <w:tcPr>
            <w:tcW w:w="1275" w:type="dxa"/>
          </w:tcPr>
          <w:p w14:paraId="1C73DA95" w14:textId="77777777" w:rsidR="00F46B3C" w:rsidRPr="007E5B59" w:rsidRDefault="00F46B3C" w:rsidP="00C20C8A">
            <w:pPr>
              <w:spacing w:line="360" w:lineRule="auto"/>
              <w:jc w:val="center"/>
              <w:rPr>
                <w:rFonts w:ascii="Times New Roman" w:hAnsi="Times New Roman" w:cs="Times New Roman"/>
                <w:lang w:val="en-US"/>
              </w:rPr>
            </w:pPr>
            <w:r w:rsidRPr="007E5B59">
              <w:rPr>
                <w:rFonts w:ascii="Times New Roman" w:hAnsi="Times New Roman" w:cs="Times New Roman"/>
                <w:lang w:val="en-US"/>
              </w:rPr>
              <w:t>+11,9%</w:t>
            </w:r>
          </w:p>
        </w:tc>
        <w:tc>
          <w:tcPr>
            <w:tcW w:w="1560" w:type="dxa"/>
          </w:tcPr>
          <w:p w14:paraId="23954D9D" w14:textId="0B02D78E" w:rsidR="00F46B3C" w:rsidRPr="007E5B59" w:rsidRDefault="00ED26C5" w:rsidP="00C20C8A">
            <w:pPr>
              <w:spacing w:line="360" w:lineRule="auto"/>
              <w:rPr>
                <w:rFonts w:ascii="Times New Roman" w:hAnsi="Times New Roman" w:cs="Times New Roman"/>
                <w:lang w:val="en-US"/>
              </w:rPr>
            </w:pPr>
            <w:r w:rsidRPr="007E5B59">
              <w:rPr>
                <w:rFonts w:ascii="Times New Roman" w:hAnsi="Times New Roman" w:cs="Times New Roman"/>
                <w:lang w:val="en-US"/>
              </w:rPr>
              <w:t>Memory (</w:t>
            </w:r>
            <w:r w:rsidR="00F46B3C" w:rsidRPr="007E5B59">
              <w:rPr>
                <w:rFonts w:ascii="Times New Roman" w:hAnsi="Times New Roman" w:cs="Times New Roman"/>
                <w:lang w:val="en-US"/>
              </w:rPr>
              <w:t>DRAM, NAND</w:t>
            </w:r>
            <w:r w:rsidRPr="007E5B59">
              <w:rPr>
                <w:rFonts w:ascii="Times New Roman" w:hAnsi="Times New Roman" w:cs="Times New Roman"/>
                <w:lang w:val="en-US"/>
              </w:rPr>
              <w:t>)</w:t>
            </w:r>
            <w:r w:rsidR="00F46B3C" w:rsidRPr="007E5B59">
              <w:rPr>
                <w:rFonts w:ascii="Times New Roman" w:hAnsi="Times New Roman" w:cs="Times New Roman"/>
                <w:lang w:val="en-US"/>
              </w:rPr>
              <w:t>, sensors</w:t>
            </w:r>
          </w:p>
        </w:tc>
        <w:tc>
          <w:tcPr>
            <w:tcW w:w="1559" w:type="dxa"/>
          </w:tcPr>
          <w:p w14:paraId="31CF3E74" w14:textId="77777777" w:rsidR="00F46B3C" w:rsidRPr="007E5B59" w:rsidRDefault="00F46B3C" w:rsidP="00C20C8A">
            <w:pPr>
              <w:spacing w:line="360" w:lineRule="auto"/>
              <w:rPr>
                <w:rFonts w:ascii="Times New Roman" w:hAnsi="Times New Roman" w:cs="Times New Roman"/>
                <w:lang w:val="en-US"/>
              </w:rPr>
            </w:pPr>
            <w:r w:rsidRPr="007E5B59">
              <w:rPr>
                <w:rFonts w:ascii="Times New Roman" w:hAnsi="Times New Roman" w:cs="Times New Roman"/>
                <w:lang w:val="en-US"/>
              </w:rPr>
              <w:t>Personal computing</w:t>
            </w:r>
          </w:p>
        </w:tc>
      </w:tr>
      <w:tr w:rsidR="00F46B3C" w:rsidRPr="007E5B59" w14:paraId="7930A134" w14:textId="77777777" w:rsidTr="00AE3E64">
        <w:trPr>
          <w:trHeight w:val="109"/>
        </w:trPr>
        <w:tc>
          <w:tcPr>
            <w:tcW w:w="1413" w:type="dxa"/>
          </w:tcPr>
          <w:p w14:paraId="4C7119C4" w14:textId="77777777" w:rsidR="00F46B3C" w:rsidRPr="007E5B59" w:rsidRDefault="00F46B3C" w:rsidP="00C20C8A">
            <w:pPr>
              <w:spacing w:line="360" w:lineRule="auto"/>
              <w:rPr>
                <w:rFonts w:ascii="Times New Roman" w:hAnsi="Times New Roman" w:cs="Times New Roman"/>
                <w:lang w:val="en-US"/>
              </w:rPr>
            </w:pPr>
            <w:r w:rsidRPr="007E5B59">
              <w:rPr>
                <w:rFonts w:ascii="Times New Roman" w:hAnsi="Times New Roman" w:cs="Times New Roman"/>
                <w:lang w:val="en-US"/>
              </w:rPr>
              <w:t>NXP Semi-conductors</w:t>
            </w:r>
          </w:p>
        </w:tc>
        <w:tc>
          <w:tcPr>
            <w:tcW w:w="992" w:type="dxa"/>
          </w:tcPr>
          <w:p w14:paraId="29F652D7" w14:textId="77777777" w:rsidR="00F46B3C" w:rsidRPr="007E5B59" w:rsidRDefault="00F46B3C" w:rsidP="00C20C8A">
            <w:pPr>
              <w:spacing w:line="360" w:lineRule="auto"/>
              <w:jc w:val="center"/>
              <w:rPr>
                <w:rFonts w:ascii="Times New Roman" w:hAnsi="Times New Roman" w:cs="Times New Roman"/>
                <w:lang w:val="en-US"/>
              </w:rPr>
            </w:pPr>
            <w:r w:rsidRPr="007E5B59">
              <w:rPr>
                <w:rFonts w:ascii="Times New Roman" w:hAnsi="Times New Roman" w:cs="Times New Roman"/>
                <w:lang w:val="en-US"/>
              </w:rPr>
              <w:t>6,5%</w:t>
            </w:r>
          </w:p>
        </w:tc>
        <w:tc>
          <w:tcPr>
            <w:tcW w:w="992" w:type="dxa"/>
          </w:tcPr>
          <w:p w14:paraId="69D4C564" w14:textId="77777777" w:rsidR="00F46B3C" w:rsidRPr="007E5B59" w:rsidRDefault="00F46B3C" w:rsidP="00C20C8A">
            <w:pPr>
              <w:spacing w:line="360" w:lineRule="auto"/>
              <w:jc w:val="center"/>
              <w:rPr>
                <w:rFonts w:ascii="Times New Roman" w:hAnsi="Times New Roman" w:cs="Times New Roman"/>
                <w:lang w:val="en-US"/>
              </w:rPr>
            </w:pPr>
            <w:r w:rsidRPr="007E5B59">
              <w:rPr>
                <w:rFonts w:ascii="Times New Roman" w:hAnsi="Times New Roman" w:cs="Times New Roman"/>
                <w:lang w:val="en-US"/>
              </w:rPr>
              <w:t>2,5%</w:t>
            </w:r>
          </w:p>
        </w:tc>
        <w:tc>
          <w:tcPr>
            <w:tcW w:w="1560" w:type="dxa"/>
          </w:tcPr>
          <w:p w14:paraId="22A56B84" w14:textId="77777777" w:rsidR="00F46B3C" w:rsidRPr="007E5B59" w:rsidRDefault="00F46B3C" w:rsidP="00C20C8A">
            <w:pPr>
              <w:spacing w:line="360" w:lineRule="auto"/>
              <w:jc w:val="center"/>
              <w:rPr>
                <w:rFonts w:ascii="Times New Roman" w:hAnsi="Times New Roman" w:cs="Times New Roman"/>
                <w:lang w:val="en-US"/>
              </w:rPr>
            </w:pPr>
            <w:r w:rsidRPr="007E5B59">
              <w:rPr>
                <w:rFonts w:ascii="Times New Roman" w:hAnsi="Times New Roman" w:cs="Times New Roman"/>
                <w:lang w:val="en-US"/>
              </w:rPr>
              <w:t>+7,11%</w:t>
            </w:r>
          </w:p>
        </w:tc>
        <w:tc>
          <w:tcPr>
            <w:tcW w:w="1275" w:type="dxa"/>
          </w:tcPr>
          <w:p w14:paraId="3F1A66CB" w14:textId="77777777" w:rsidR="00F46B3C" w:rsidRPr="007E5B59" w:rsidRDefault="00F46B3C" w:rsidP="00C20C8A">
            <w:pPr>
              <w:spacing w:line="360" w:lineRule="auto"/>
              <w:jc w:val="center"/>
              <w:rPr>
                <w:rFonts w:ascii="Times New Roman" w:hAnsi="Times New Roman" w:cs="Times New Roman"/>
                <w:lang w:val="en-US"/>
              </w:rPr>
            </w:pPr>
            <w:r w:rsidRPr="007E5B59">
              <w:rPr>
                <w:rFonts w:ascii="Times New Roman" w:hAnsi="Times New Roman" w:cs="Times New Roman"/>
                <w:lang w:val="en-US"/>
              </w:rPr>
              <w:t>+10,5%</w:t>
            </w:r>
          </w:p>
        </w:tc>
        <w:tc>
          <w:tcPr>
            <w:tcW w:w="1560" w:type="dxa"/>
          </w:tcPr>
          <w:p w14:paraId="72E64A4B" w14:textId="223EB1F5" w:rsidR="00F46B3C" w:rsidRPr="007E5B59" w:rsidRDefault="00F46B3C" w:rsidP="00C20C8A">
            <w:pPr>
              <w:spacing w:line="360" w:lineRule="auto"/>
              <w:rPr>
                <w:rFonts w:ascii="Times New Roman" w:hAnsi="Times New Roman" w:cs="Times New Roman"/>
                <w:lang w:val="en-US"/>
              </w:rPr>
            </w:pPr>
            <w:r w:rsidRPr="007E5B59">
              <w:rPr>
                <w:rFonts w:ascii="Times New Roman" w:hAnsi="Times New Roman" w:cs="Times New Roman"/>
                <w:lang w:val="en-US"/>
              </w:rPr>
              <w:t>Analog, sensors</w:t>
            </w:r>
            <w:r w:rsidR="00660DD0" w:rsidRPr="007E5B59">
              <w:rPr>
                <w:rFonts w:ascii="Times New Roman" w:hAnsi="Times New Roman" w:cs="Times New Roman"/>
                <w:lang w:val="en-US"/>
              </w:rPr>
              <w:t>, logic (MCU)</w:t>
            </w:r>
          </w:p>
        </w:tc>
        <w:tc>
          <w:tcPr>
            <w:tcW w:w="1559" w:type="dxa"/>
          </w:tcPr>
          <w:p w14:paraId="07BD0334" w14:textId="77777777" w:rsidR="00F46B3C" w:rsidRPr="007E5B59" w:rsidRDefault="00F46B3C" w:rsidP="00C20C8A">
            <w:pPr>
              <w:spacing w:line="360" w:lineRule="auto"/>
              <w:rPr>
                <w:rFonts w:ascii="Times New Roman" w:hAnsi="Times New Roman" w:cs="Times New Roman"/>
                <w:lang w:val="en-US"/>
              </w:rPr>
            </w:pPr>
            <w:r w:rsidRPr="007E5B59">
              <w:rPr>
                <w:rFonts w:ascii="Times New Roman" w:hAnsi="Times New Roman" w:cs="Times New Roman"/>
                <w:lang w:val="en-US"/>
              </w:rPr>
              <w:t>Automotive, industrial, telecom</w:t>
            </w:r>
          </w:p>
        </w:tc>
      </w:tr>
    </w:tbl>
    <w:p w14:paraId="587EAA6B" w14:textId="302DAB01" w:rsidR="00AE3E64" w:rsidRDefault="00AE3E64" w:rsidP="004D2565">
      <w:pPr>
        <w:spacing w:line="360" w:lineRule="auto"/>
        <w:ind w:firstLine="709"/>
        <w:jc w:val="center"/>
        <w:rPr>
          <w:rFonts w:ascii="Times New Roman" w:hAnsi="Times New Roman" w:cs="Times New Roman"/>
          <w:i/>
          <w:iCs/>
          <w:sz w:val="28"/>
          <w:szCs w:val="28"/>
          <w:lang w:val="en-US"/>
        </w:rPr>
      </w:pPr>
      <w:r w:rsidRPr="00AE3E64">
        <w:rPr>
          <w:rFonts w:ascii="Times New Roman" w:hAnsi="Times New Roman" w:cs="Times New Roman"/>
          <w:i/>
          <w:iCs/>
          <w:sz w:val="28"/>
          <w:szCs w:val="28"/>
          <w:lang w:val="en-US"/>
        </w:rPr>
        <w:t xml:space="preserve">Source: </w:t>
      </w:r>
      <w:r>
        <w:rPr>
          <w:rFonts w:ascii="Times New Roman" w:hAnsi="Times New Roman" w:cs="Times New Roman"/>
          <w:i/>
          <w:iCs/>
          <w:sz w:val="28"/>
          <w:szCs w:val="28"/>
          <w:lang w:val="en-US"/>
        </w:rPr>
        <w:t>compiled by the author based on own calculations</w:t>
      </w:r>
      <w:r w:rsidR="00C14303">
        <w:rPr>
          <w:rFonts w:ascii="Times New Roman" w:hAnsi="Times New Roman" w:cs="Times New Roman"/>
          <w:i/>
          <w:iCs/>
          <w:sz w:val="28"/>
          <w:szCs w:val="28"/>
          <w:lang w:val="en-US"/>
        </w:rPr>
        <w:t xml:space="preserve">, Intel financial statements, Samsung Electronics financial statements, SK Hynix financial statements, Infineon financial statements, ST Microelectronics financial </w:t>
      </w:r>
      <w:r w:rsidR="00C14303">
        <w:rPr>
          <w:rFonts w:ascii="Times New Roman" w:hAnsi="Times New Roman" w:cs="Times New Roman"/>
          <w:i/>
          <w:iCs/>
          <w:sz w:val="28"/>
          <w:szCs w:val="28"/>
          <w:lang w:val="en-US"/>
        </w:rPr>
        <w:lastRenderedPageBreak/>
        <w:t xml:space="preserve">statements, Texas Instruments financial statements, Micron Technology financial statements, NXP Semiconductors financial statements. </w:t>
      </w:r>
    </w:p>
    <w:p w14:paraId="0B8E3C3E" w14:textId="77777777" w:rsidR="00AD0450" w:rsidRPr="00AE3E64" w:rsidRDefault="00AD0450" w:rsidP="004D2565">
      <w:pPr>
        <w:spacing w:line="360" w:lineRule="auto"/>
        <w:ind w:firstLine="709"/>
        <w:jc w:val="center"/>
        <w:rPr>
          <w:rFonts w:ascii="Times New Roman" w:hAnsi="Times New Roman" w:cs="Times New Roman"/>
          <w:i/>
          <w:iCs/>
          <w:sz w:val="28"/>
          <w:szCs w:val="28"/>
          <w:lang w:val="en-US"/>
        </w:rPr>
      </w:pPr>
    </w:p>
    <w:p w14:paraId="4BD98CAD" w14:textId="498A696E" w:rsidR="002A303A" w:rsidRDefault="002A303A" w:rsidP="00E67754">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For</w:t>
      </w:r>
      <w:r w:rsidR="00BD4666">
        <w:rPr>
          <w:rFonts w:ascii="Times New Roman" w:hAnsi="Times New Roman" w:cs="Times New Roman"/>
          <w:sz w:val="28"/>
          <w:szCs w:val="28"/>
          <w:lang w:val="en-US"/>
        </w:rPr>
        <w:t xml:space="preserve"> this </w:t>
      </w:r>
      <w:r>
        <w:rPr>
          <w:rFonts w:ascii="Times New Roman" w:hAnsi="Times New Roman" w:cs="Times New Roman"/>
          <w:sz w:val="28"/>
          <w:szCs w:val="28"/>
          <w:lang w:val="en-US"/>
        </w:rPr>
        <w:t>research,</w:t>
      </w:r>
      <w:r w:rsidR="00BD4666">
        <w:rPr>
          <w:rFonts w:ascii="Times New Roman" w:hAnsi="Times New Roman" w:cs="Times New Roman"/>
          <w:sz w:val="28"/>
          <w:szCs w:val="28"/>
          <w:lang w:val="en-US"/>
        </w:rPr>
        <w:t xml:space="preserve"> we analyzed both global and regional strategies of the abovementioned</w:t>
      </w:r>
      <w:r>
        <w:rPr>
          <w:rFonts w:ascii="Times New Roman" w:hAnsi="Times New Roman" w:cs="Times New Roman"/>
          <w:sz w:val="28"/>
          <w:szCs w:val="28"/>
          <w:lang w:val="en-US"/>
        </w:rPr>
        <w:t xml:space="preserve"> </w:t>
      </w:r>
      <w:r w:rsidR="00BD4666">
        <w:rPr>
          <w:rFonts w:ascii="Times New Roman" w:hAnsi="Times New Roman" w:cs="Times New Roman"/>
          <w:sz w:val="28"/>
          <w:szCs w:val="28"/>
          <w:lang w:val="en-US"/>
        </w:rPr>
        <w:t>companies</w:t>
      </w:r>
      <w:r>
        <w:rPr>
          <w:rFonts w:ascii="Times New Roman" w:hAnsi="Times New Roman" w:cs="Times New Roman"/>
          <w:sz w:val="28"/>
          <w:szCs w:val="28"/>
          <w:lang w:val="en-US"/>
        </w:rPr>
        <w:t xml:space="preserve">. Currently product development </w:t>
      </w:r>
      <w:r w:rsidR="00B67EEE">
        <w:rPr>
          <w:rFonts w:ascii="Times New Roman" w:hAnsi="Times New Roman" w:cs="Times New Roman"/>
          <w:sz w:val="28"/>
          <w:szCs w:val="28"/>
          <w:lang w:val="en-US"/>
        </w:rPr>
        <w:t>is used as</w:t>
      </w:r>
      <w:r>
        <w:rPr>
          <w:rFonts w:ascii="Times New Roman" w:hAnsi="Times New Roman" w:cs="Times New Roman"/>
          <w:sz w:val="28"/>
          <w:szCs w:val="28"/>
          <w:lang w:val="en-US"/>
        </w:rPr>
        <w:t xml:space="preserve"> the primary organic growth strategy </w:t>
      </w:r>
      <w:r w:rsidR="00B67EEE">
        <w:rPr>
          <w:rFonts w:ascii="Times New Roman" w:hAnsi="Times New Roman" w:cs="Times New Roman"/>
          <w:sz w:val="28"/>
          <w:szCs w:val="28"/>
          <w:lang w:val="en-US"/>
        </w:rPr>
        <w:t xml:space="preserve">and </w:t>
      </w:r>
      <w:r>
        <w:rPr>
          <w:rFonts w:ascii="Times New Roman" w:hAnsi="Times New Roman" w:cs="Times New Roman"/>
          <w:sz w:val="28"/>
          <w:szCs w:val="28"/>
          <w:lang w:val="en-US"/>
        </w:rPr>
        <w:t xml:space="preserve">is </w:t>
      </w:r>
      <w:r w:rsidR="00B67EEE">
        <w:rPr>
          <w:rFonts w:ascii="Times New Roman" w:hAnsi="Times New Roman" w:cs="Times New Roman"/>
          <w:sz w:val="28"/>
          <w:szCs w:val="28"/>
          <w:lang w:val="en-US"/>
        </w:rPr>
        <w:t>found</w:t>
      </w:r>
      <w:r>
        <w:rPr>
          <w:rFonts w:ascii="Times New Roman" w:hAnsi="Times New Roman" w:cs="Times New Roman"/>
          <w:sz w:val="28"/>
          <w:szCs w:val="28"/>
          <w:lang w:val="en-US"/>
        </w:rPr>
        <w:t xml:space="preserve"> among all the IDMs, while Intel is also introducing diversification practices by venturing on the foundry business </w:t>
      </w:r>
      <w:r>
        <w:rPr>
          <w:rFonts w:ascii="Times New Roman" w:hAnsi="Times New Roman" w:cs="Times New Roman"/>
          <w:sz w:val="28"/>
          <w:szCs w:val="28"/>
          <w:lang w:val="en-US"/>
        </w:rPr>
        <w:t>(</w:t>
      </w:r>
      <w:r w:rsidR="006D46FF">
        <w:rPr>
          <w:rFonts w:ascii="Times New Roman" w:hAnsi="Times New Roman" w:cs="Times New Roman"/>
          <w:sz w:val="28"/>
          <w:szCs w:val="28"/>
          <w:lang w:val="en-US"/>
        </w:rPr>
        <w:t>McGregor</w:t>
      </w:r>
      <w:r>
        <w:rPr>
          <w:rFonts w:ascii="Times New Roman" w:hAnsi="Times New Roman" w:cs="Times New Roman"/>
          <w:sz w:val="28"/>
          <w:szCs w:val="28"/>
          <w:lang w:val="en-US"/>
        </w:rPr>
        <w:t>, 2021).</w:t>
      </w:r>
      <w:r>
        <w:rPr>
          <w:rFonts w:ascii="Times New Roman" w:hAnsi="Times New Roman" w:cs="Times New Roman"/>
          <w:sz w:val="28"/>
          <w:szCs w:val="28"/>
          <w:lang w:val="en-US"/>
        </w:rPr>
        <w:t xml:space="preserve"> In numerous cases modernization and expansion of manufacturing sites is also used to support growth. </w:t>
      </w:r>
    </w:p>
    <w:p w14:paraId="09B01A8C" w14:textId="2458A874" w:rsidR="002A303A" w:rsidRDefault="002A303A" w:rsidP="00E67754">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From inorganic </w:t>
      </w:r>
      <w:r w:rsidR="00AD16B9">
        <w:rPr>
          <w:rFonts w:ascii="Times New Roman" w:hAnsi="Times New Roman" w:cs="Times New Roman"/>
          <w:sz w:val="28"/>
          <w:szCs w:val="28"/>
          <w:lang w:val="en-US"/>
        </w:rPr>
        <w:t>perspective</w:t>
      </w:r>
      <w:r>
        <w:rPr>
          <w:rFonts w:ascii="Times New Roman" w:hAnsi="Times New Roman" w:cs="Times New Roman"/>
          <w:sz w:val="28"/>
          <w:szCs w:val="28"/>
          <w:lang w:val="en-US"/>
        </w:rPr>
        <w:t>, IDM companies tend to be more active in strategic alliances and joint ventures, which</w:t>
      </w:r>
      <w:r w:rsidR="003E4355">
        <w:rPr>
          <w:rFonts w:ascii="Times New Roman" w:hAnsi="Times New Roman" w:cs="Times New Roman"/>
          <w:sz w:val="28"/>
          <w:szCs w:val="28"/>
          <w:lang w:val="en-US"/>
        </w:rPr>
        <w:t xml:space="preserve"> are</w:t>
      </w:r>
      <w:r>
        <w:rPr>
          <w:rFonts w:ascii="Times New Roman" w:hAnsi="Times New Roman" w:cs="Times New Roman"/>
          <w:sz w:val="28"/>
          <w:szCs w:val="28"/>
          <w:lang w:val="en-US"/>
        </w:rPr>
        <w:t xml:space="preserve"> primarily </w:t>
      </w:r>
      <w:r w:rsidR="003E4355">
        <w:rPr>
          <w:rFonts w:ascii="Times New Roman" w:hAnsi="Times New Roman" w:cs="Times New Roman"/>
          <w:sz w:val="28"/>
          <w:szCs w:val="28"/>
          <w:lang w:val="en-US"/>
        </w:rPr>
        <w:t xml:space="preserve">used for </w:t>
      </w:r>
      <w:r>
        <w:rPr>
          <w:rFonts w:ascii="Times New Roman" w:hAnsi="Times New Roman" w:cs="Times New Roman"/>
          <w:sz w:val="28"/>
          <w:szCs w:val="28"/>
          <w:lang w:val="en-US"/>
        </w:rPr>
        <w:t xml:space="preserve">R&amp;D and </w:t>
      </w:r>
      <w:r w:rsidR="003E4355">
        <w:rPr>
          <w:rFonts w:ascii="Times New Roman" w:hAnsi="Times New Roman" w:cs="Times New Roman"/>
          <w:sz w:val="28"/>
          <w:szCs w:val="28"/>
          <w:lang w:val="en-US"/>
        </w:rPr>
        <w:t xml:space="preserve">collaborative manufacturing of new market solutions. However, </w:t>
      </w:r>
      <w:r w:rsidR="00AD16B9">
        <w:rPr>
          <w:rFonts w:ascii="Times New Roman" w:hAnsi="Times New Roman" w:cs="Times New Roman"/>
          <w:sz w:val="28"/>
          <w:szCs w:val="28"/>
          <w:lang w:val="en-US"/>
        </w:rPr>
        <w:t>SK Hynix and Micron also demonstrated the notable activity in M&amp;As. Both companies are not the market leaders in their segment (memory and logic respectively) an</w:t>
      </w:r>
      <w:r w:rsidR="0085726C">
        <w:rPr>
          <w:rFonts w:ascii="Times New Roman" w:hAnsi="Times New Roman" w:cs="Times New Roman"/>
          <w:sz w:val="28"/>
          <w:szCs w:val="28"/>
          <w:lang w:val="en-US"/>
        </w:rPr>
        <w:t xml:space="preserve">d </w:t>
      </w:r>
      <w:r w:rsidR="00AD16B9">
        <w:rPr>
          <w:rFonts w:ascii="Times New Roman" w:hAnsi="Times New Roman" w:cs="Times New Roman"/>
          <w:sz w:val="28"/>
          <w:szCs w:val="28"/>
          <w:lang w:val="en-US"/>
        </w:rPr>
        <w:t xml:space="preserve">constantly compete with larger players, namely Samsung Electronics and Intel. Hence, they are required to </w:t>
      </w:r>
      <w:r w:rsidR="0085726C">
        <w:rPr>
          <w:rFonts w:ascii="Times New Roman" w:hAnsi="Times New Roman" w:cs="Times New Roman"/>
          <w:sz w:val="28"/>
          <w:szCs w:val="28"/>
          <w:lang w:val="en-US"/>
        </w:rPr>
        <w:t xml:space="preserve">provide the higher paces of growth and attract more inorganic means to keep up. </w:t>
      </w:r>
    </w:p>
    <w:p w14:paraId="0E3322A5" w14:textId="5808A642" w:rsidR="007E2CC9" w:rsidRDefault="00817A5E" w:rsidP="00E67754">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In APAC these companies also used the same kind of growth strategies with numerous features observed. The detailed information on all these companies is presented in table </w:t>
      </w:r>
      <w:r w:rsidR="00C14303">
        <w:rPr>
          <w:rFonts w:ascii="Times New Roman" w:hAnsi="Times New Roman" w:cs="Times New Roman"/>
          <w:sz w:val="28"/>
          <w:szCs w:val="28"/>
          <w:lang w:val="en-US"/>
        </w:rPr>
        <w:t>6</w:t>
      </w:r>
      <w:r>
        <w:rPr>
          <w:rFonts w:ascii="Times New Roman" w:hAnsi="Times New Roman" w:cs="Times New Roman"/>
          <w:sz w:val="28"/>
          <w:szCs w:val="28"/>
          <w:lang w:val="en-US"/>
        </w:rPr>
        <w:t xml:space="preserve">. </w:t>
      </w:r>
    </w:p>
    <w:p w14:paraId="25174E88" w14:textId="300A6FA9" w:rsidR="00E96656" w:rsidRDefault="00E96656" w:rsidP="00E96656">
      <w:pPr>
        <w:spacing w:line="360" w:lineRule="auto"/>
        <w:ind w:firstLine="709"/>
        <w:jc w:val="right"/>
        <w:rPr>
          <w:rFonts w:ascii="Times New Roman" w:hAnsi="Times New Roman" w:cs="Times New Roman"/>
          <w:i/>
          <w:iCs/>
          <w:sz w:val="28"/>
          <w:szCs w:val="28"/>
          <w:lang w:val="en-US"/>
        </w:rPr>
      </w:pPr>
      <w:r>
        <w:rPr>
          <w:rFonts w:ascii="Times New Roman" w:hAnsi="Times New Roman" w:cs="Times New Roman"/>
          <w:i/>
          <w:iCs/>
          <w:sz w:val="28"/>
          <w:szCs w:val="28"/>
          <w:lang w:val="en-US"/>
        </w:rPr>
        <w:t xml:space="preserve">Table </w:t>
      </w:r>
      <w:r w:rsidR="00C14303">
        <w:rPr>
          <w:rFonts w:ascii="Times New Roman" w:hAnsi="Times New Roman" w:cs="Times New Roman"/>
          <w:i/>
          <w:iCs/>
          <w:sz w:val="28"/>
          <w:szCs w:val="28"/>
          <w:lang w:val="en-US"/>
        </w:rPr>
        <w:t>6</w:t>
      </w:r>
      <w:r>
        <w:rPr>
          <w:rFonts w:ascii="Times New Roman" w:hAnsi="Times New Roman" w:cs="Times New Roman"/>
          <w:i/>
          <w:iCs/>
          <w:sz w:val="28"/>
          <w:szCs w:val="28"/>
          <w:lang w:val="en-US"/>
        </w:rPr>
        <w:t xml:space="preserve">. </w:t>
      </w:r>
    </w:p>
    <w:p w14:paraId="7FB2D4C8" w14:textId="19F32A48" w:rsidR="00E96656" w:rsidRPr="00E96656" w:rsidRDefault="00FE275E" w:rsidP="00E96656">
      <w:pPr>
        <w:spacing w:line="360" w:lineRule="auto"/>
        <w:ind w:firstLine="709"/>
        <w:jc w:val="right"/>
        <w:rPr>
          <w:rFonts w:ascii="Times New Roman" w:hAnsi="Times New Roman" w:cs="Times New Roman"/>
          <w:i/>
          <w:iCs/>
          <w:sz w:val="28"/>
          <w:szCs w:val="28"/>
          <w:lang w:val="en-US"/>
        </w:rPr>
      </w:pPr>
      <w:r>
        <w:rPr>
          <w:rFonts w:ascii="Times New Roman" w:hAnsi="Times New Roman" w:cs="Times New Roman"/>
          <w:i/>
          <w:iCs/>
          <w:sz w:val="28"/>
          <w:szCs w:val="28"/>
          <w:lang w:val="en-US"/>
        </w:rPr>
        <w:t xml:space="preserve">Global growth strategies of leading IDM companies and their features in the Asia-Pacific. </w:t>
      </w:r>
    </w:p>
    <w:tbl>
      <w:tblPr>
        <w:tblStyle w:val="a4"/>
        <w:tblW w:w="9634" w:type="dxa"/>
        <w:tblLook w:val="04A0" w:firstRow="1" w:lastRow="0" w:firstColumn="1" w:lastColumn="0" w:noHBand="0" w:noVBand="1"/>
      </w:tblPr>
      <w:tblGrid>
        <w:gridCol w:w="1413"/>
        <w:gridCol w:w="1641"/>
        <w:gridCol w:w="2470"/>
        <w:gridCol w:w="4110"/>
      </w:tblGrid>
      <w:tr w:rsidR="002C79C2" w:rsidRPr="00935A80" w14:paraId="31645AD7" w14:textId="77777777" w:rsidTr="005F568D">
        <w:tc>
          <w:tcPr>
            <w:tcW w:w="1413" w:type="dxa"/>
          </w:tcPr>
          <w:p w14:paraId="180CC80F" w14:textId="77777777" w:rsidR="00417729" w:rsidRPr="00935A80" w:rsidRDefault="00417729" w:rsidP="00417729">
            <w:pPr>
              <w:spacing w:line="360" w:lineRule="auto"/>
              <w:jc w:val="center"/>
              <w:rPr>
                <w:rFonts w:ascii="Times New Roman" w:hAnsi="Times New Roman" w:cs="Times New Roman"/>
                <w:b/>
                <w:bCs/>
                <w:lang w:val="en-US"/>
              </w:rPr>
            </w:pPr>
            <w:r w:rsidRPr="00935A80">
              <w:rPr>
                <w:rFonts w:ascii="Times New Roman" w:hAnsi="Times New Roman" w:cs="Times New Roman"/>
                <w:b/>
                <w:bCs/>
                <w:lang w:val="en-US"/>
              </w:rPr>
              <w:t>Company</w:t>
            </w:r>
          </w:p>
        </w:tc>
        <w:tc>
          <w:tcPr>
            <w:tcW w:w="1641" w:type="dxa"/>
          </w:tcPr>
          <w:p w14:paraId="3D639B26" w14:textId="77777777" w:rsidR="00417729" w:rsidRPr="00935A80" w:rsidRDefault="00417729" w:rsidP="00417729">
            <w:pPr>
              <w:spacing w:line="360" w:lineRule="auto"/>
              <w:jc w:val="center"/>
              <w:rPr>
                <w:rFonts w:ascii="Times New Roman" w:hAnsi="Times New Roman" w:cs="Times New Roman"/>
                <w:b/>
                <w:bCs/>
                <w:lang w:val="en-US"/>
              </w:rPr>
            </w:pPr>
            <w:r w:rsidRPr="00935A80">
              <w:rPr>
                <w:rFonts w:ascii="Times New Roman" w:hAnsi="Times New Roman" w:cs="Times New Roman"/>
                <w:b/>
                <w:bCs/>
                <w:lang w:val="en-US"/>
              </w:rPr>
              <w:t>Home country</w:t>
            </w:r>
          </w:p>
        </w:tc>
        <w:tc>
          <w:tcPr>
            <w:tcW w:w="2470" w:type="dxa"/>
          </w:tcPr>
          <w:p w14:paraId="3143E762" w14:textId="6ABDFF57" w:rsidR="00417729" w:rsidRPr="00935A80" w:rsidRDefault="007E5B59" w:rsidP="00417729">
            <w:pPr>
              <w:spacing w:line="360" w:lineRule="auto"/>
              <w:jc w:val="center"/>
              <w:rPr>
                <w:rFonts w:ascii="Times New Roman" w:hAnsi="Times New Roman" w:cs="Times New Roman"/>
                <w:b/>
                <w:bCs/>
                <w:lang w:val="en-US"/>
              </w:rPr>
            </w:pPr>
            <w:r w:rsidRPr="00935A80">
              <w:rPr>
                <w:rFonts w:ascii="Times New Roman" w:hAnsi="Times New Roman" w:cs="Times New Roman"/>
                <w:b/>
                <w:bCs/>
                <w:lang w:val="en-US"/>
              </w:rPr>
              <w:t>G</w:t>
            </w:r>
            <w:r w:rsidR="00417729" w:rsidRPr="00935A80">
              <w:rPr>
                <w:rFonts w:ascii="Times New Roman" w:hAnsi="Times New Roman" w:cs="Times New Roman"/>
                <w:b/>
                <w:bCs/>
                <w:lang w:val="en-US"/>
              </w:rPr>
              <w:t>lobal strategy</w:t>
            </w:r>
          </w:p>
        </w:tc>
        <w:tc>
          <w:tcPr>
            <w:tcW w:w="4110" w:type="dxa"/>
          </w:tcPr>
          <w:p w14:paraId="151067A1" w14:textId="77777777" w:rsidR="00417729" w:rsidRPr="00935A80" w:rsidRDefault="00417729" w:rsidP="00417729">
            <w:pPr>
              <w:spacing w:line="360" w:lineRule="auto"/>
              <w:jc w:val="center"/>
              <w:rPr>
                <w:rFonts w:ascii="Times New Roman" w:hAnsi="Times New Roman" w:cs="Times New Roman"/>
                <w:b/>
                <w:bCs/>
                <w:lang w:val="en-US"/>
              </w:rPr>
            </w:pPr>
            <w:r w:rsidRPr="00935A80">
              <w:rPr>
                <w:rFonts w:ascii="Times New Roman" w:hAnsi="Times New Roman" w:cs="Times New Roman"/>
                <w:b/>
                <w:bCs/>
                <w:lang w:val="en-US"/>
              </w:rPr>
              <w:t>Features of Asia-Pacific growth strategy</w:t>
            </w:r>
          </w:p>
        </w:tc>
      </w:tr>
      <w:tr w:rsidR="002C79C2" w:rsidRPr="00935A80" w14:paraId="21041D7A" w14:textId="77777777" w:rsidTr="005F568D">
        <w:tc>
          <w:tcPr>
            <w:tcW w:w="1413" w:type="dxa"/>
          </w:tcPr>
          <w:p w14:paraId="71FDAB4A" w14:textId="77777777" w:rsidR="00417729" w:rsidRPr="00935A80" w:rsidRDefault="00417729" w:rsidP="00417729">
            <w:pPr>
              <w:spacing w:line="360" w:lineRule="auto"/>
              <w:jc w:val="center"/>
              <w:rPr>
                <w:rFonts w:ascii="Times New Roman" w:hAnsi="Times New Roman" w:cs="Times New Roman"/>
                <w:lang w:val="en-US"/>
              </w:rPr>
            </w:pPr>
            <w:r w:rsidRPr="00935A80">
              <w:rPr>
                <w:rFonts w:ascii="Times New Roman" w:hAnsi="Times New Roman" w:cs="Times New Roman"/>
                <w:lang w:val="en-US"/>
              </w:rPr>
              <w:t>Intel</w:t>
            </w:r>
          </w:p>
        </w:tc>
        <w:tc>
          <w:tcPr>
            <w:tcW w:w="1641" w:type="dxa"/>
          </w:tcPr>
          <w:p w14:paraId="2BA13723" w14:textId="77777777" w:rsidR="00417729" w:rsidRPr="00935A80" w:rsidRDefault="00417729" w:rsidP="00417729">
            <w:pPr>
              <w:spacing w:line="360" w:lineRule="auto"/>
              <w:jc w:val="center"/>
              <w:rPr>
                <w:rFonts w:ascii="Times New Roman" w:hAnsi="Times New Roman" w:cs="Times New Roman"/>
                <w:lang w:val="en-US"/>
              </w:rPr>
            </w:pPr>
            <w:r w:rsidRPr="00935A80">
              <w:rPr>
                <w:rFonts w:ascii="Times New Roman" w:hAnsi="Times New Roman" w:cs="Times New Roman"/>
                <w:lang w:val="en-US"/>
              </w:rPr>
              <w:t>U.S.</w:t>
            </w:r>
          </w:p>
        </w:tc>
        <w:tc>
          <w:tcPr>
            <w:tcW w:w="2470" w:type="dxa"/>
          </w:tcPr>
          <w:p w14:paraId="4686C518" w14:textId="788CCDA1" w:rsidR="00221EA2" w:rsidRPr="00935A80" w:rsidRDefault="00221EA2" w:rsidP="00095A3F">
            <w:pPr>
              <w:spacing w:line="360" w:lineRule="auto"/>
              <w:rPr>
                <w:rFonts w:ascii="Times New Roman" w:hAnsi="Times New Roman" w:cs="Times New Roman"/>
                <w:b/>
                <w:bCs/>
                <w:lang w:val="en-US"/>
              </w:rPr>
            </w:pPr>
            <w:r w:rsidRPr="00935A80">
              <w:rPr>
                <w:rFonts w:ascii="Times New Roman" w:hAnsi="Times New Roman" w:cs="Times New Roman"/>
                <w:b/>
                <w:bCs/>
                <w:lang w:val="en-US"/>
              </w:rPr>
              <w:t>Organic:</w:t>
            </w:r>
          </w:p>
          <w:p w14:paraId="375B897D" w14:textId="7BD29688" w:rsidR="003F5703" w:rsidRPr="00935A80" w:rsidRDefault="003F5703" w:rsidP="00095A3F">
            <w:pPr>
              <w:spacing w:line="360" w:lineRule="auto"/>
              <w:rPr>
                <w:rFonts w:ascii="Times New Roman" w:hAnsi="Times New Roman" w:cs="Times New Roman"/>
                <w:lang w:val="en-US"/>
              </w:rPr>
            </w:pPr>
            <w:r w:rsidRPr="00935A80">
              <w:rPr>
                <w:rFonts w:ascii="Times New Roman" w:hAnsi="Times New Roman" w:cs="Times New Roman"/>
                <w:lang w:val="en-US"/>
              </w:rPr>
              <w:t xml:space="preserve">- </w:t>
            </w:r>
            <w:r w:rsidR="00221EA2" w:rsidRPr="00935A80">
              <w:rPr>
                <w:rFonts w:ascii="Times New Roman" w:hAnsi="Times New Roman" w:cs="Times New Roman"/>
                <w:lang w:val="en-US"/>
              </w:rPr>
              <w:t>Product development</w:t>
            </w:r>
            <w:r w:rsidRPr="00935A80">
              <w:rPr>
                <w:rFonts w:ascii="Times New Roman" w:hAnsi="Times New Roman" w:cs="Times New Roman"/>
                <w:lang w:val="en-US"/>
              </w:rPr>
              <w:t xml:space="preserve"> with focus on R&amp;D in logic semiconductors. </w:t>
            </w:r>
          </w:p>
          <w:p w14:paraId="06A0549B" w14:textId="4AA5632B" w:rsidR="00221EA2" w:rsidRPr="00935A80" w:rsidRDefault="003F5703" w:rsidP="00095A3F">
            <w:pPr>
              <w:spacing w:line="360" w:lineRule="auto"/>
              <w:rPr>
                <w:rFonts w:ascii="Times New Roman" w:hAnsi="Times New Roman" w:cs="Times New Roman"/>
                <w:lang w:val="en-US"/>
              </w:rPr>
            </w:pPr>
            <w:r w:rsidRPr="00935A80">
              <w:rPr>
                <w:rFonts w:ascii="Times New Roman" w:hAnsi="Times New Roman" w:cs="Times New Roman"/>
                <w:lang w:val="en-US"/>
              </w:rPr>
              <w:lastRenderedPageBreak/>
              <w:t>- Traits of diversification (foundry business)</w:t>
            </w:r>
          </w:p>
          <w:p w14:paraId="62CCF9ED" w14:textId="43680409" w:rsidR="003F5703" w:rsidRPr="00935A80" w:rsidRDefault="003F5703" w:rsidP="003F5703">
            <w:pPr>
              <w:spacing w:line="360" w:lineRule="auto"/>
              <w:rPr>
                <w:rFonts w:ascii="Times New Roman" w:hAnsi="Times New Roman" w:cs="Times New Roman"/>
                <w:lang w:val="en-US"/>
              </w:rPr>
            </w:pPr>
          </w:p>
          <w:p w14:paraId="3C48876B" w14:textId="49A97109" w:rsidR="003F5703" w:rsidRPr="00935A80" w:rsidRDefault="003F5703" w:rsidP="003F5703">
            <w:pPr>
              <w:spacing w:line="360" w:lineRule="auto"/>
              <w:rPr>
                <w:rFonts w:ascii="Times New Roman" w:hAnsi="Times New Roman" w:cs="Times New Roman"/>
                <w:b/>
                <w:bCs/>
                <w:lang w:val="en-US"/>
              </w:rPr>
            </w:pPr>
            <w:r w:rsidRPr="00935A80">
              <w:rPr>
                <w:rFonts w:ascii="Times New Roman" w:hAnsi="Times New Roman" w:cs="Times New Roman"/>
                <w:b/>
                <w:bCs/>
                <w:lang w:val="en-US"/>
              </w:rPr>
              <w:t>Inorganic</w:t>
            </w:r>
          </w:p>
          <w:p w14:paraId="60998EDD" w14:textId="77777777" w:rsidR="001A09D5" w:rsidRPr="00935A80" w:rsidRDefault="00935A80" w:rsidP="00095A3F">
            <w:pPr>
              <w:spacing w:line="360" w:lineRule="auto"/>
              <w:rPr>
                <w:rFonts w:ascii="Times New Roman" w:hAnsi="Times New Roman" w:cs="Times New Roman"/>
                <w:lang w:val="en-US"/>
              </w:rPr>
            </w:pPr>
            <w:r w:rsidRPr="00935A80">
              <w:rPr>
                <w:rFonts w:ascii="Times New Roman" w:hAnsi="Times New Roman" w:cs="Times New Roman"/>
                <w:lang w:val="en-US"/>
              </w:rPr>
              <w:t>- Network of partnerships</w:t>
            </w:r>
          </w:p>
          <w:p w14:paraId="6E660DB0" w14:textId="77777777" w:rsidR="00935A80" w:rsidRPr="00935A80" w:rsidRDefault="00935A80" w:rsidP="00095A3F">
            <w:pPr>
              <w:spacing w:line="360" w:lineRule="auto"/>
              <w:rPr>
                <w:rFonts w:ascii="Times New Roman" w:hAnsi="Times New Roman" w:cs="Times New Roman"/>
                <w:lang w:val="en-US"/>
              </w:rPr>
            </w:pPr>
            <w:r w:rsidRPr="00935A80">
              <w:rPr>
                <w:rFonts w:ascii="Times New Roman" w:hAnsi="Times New Roman" w:cs="Times New Roman"/>
                <w:lang w:val="en-US"/>
              </w:rPr>
              <w:t>- Sales of non-core businesses</w:t>
            </w:r>
          </w:p>
          <w:p w14:paraId="5B2946C2" w14:textId="652E628B" w:rsidR="00935A80" w:rsidRPr="00935A80" w:rsidRDefault="00935A80" w:rsidP="00095A3F">
            <w:pPr>
              <w:spacing w:line="360" w:lineRule="auto"/>
              <w:rPr>
                <w:rFonts w:ascii="Times New Roman" w:hAnsi="Times New Roman" w:cs="Times New Roman"/>
                <w:lang w:val="en-US"/>
              </w:rPr>
            </w:pPr>
            <w:r w:rsidRPr="00935A80">
              <w:rPr>
                <w:rFonts w:ascii="Times New Roman" w:hAnsi="Times New Roman" w:cs="Times New Roman"/>
                <w:lang w:val="en-US"/>
              </w:rPr>
              <w:t>- Acquisitions of logic businesses from other companies (e.g. Infineon)</w:t>
            </w:r>
          </w:p>
        </w:tc>
        <w:tc>
          <w:tcPr>
            <w:tcW w:w="4110" w:type="dxa"/>
          </w:tcPr>
          <w:p w14:paraId="598C681A" w14:textId="77777777" w:rsidR="001A09D5" w:rsidRPr="00935A80" w:rsidRDefault="001A09D5" w:rsidP="001A09D5">
            <w:pPr>
              <w:spacing w:line="360" w:lineRule="auto"/>
              <w:rPr>
                <w:rFonts w:ascii="Times New Roman" w:hAnsi="Times New Roman" w:cs="Times New Roman"/>
                <w:lang w:val="en-US"/>
              </w:rPr>
            </w:pPr>
            <w:r w:rsidRPr="00935A80">
              <w:rPr>
                <w:rFonts w:ascii="Times New Roman" w:hAnsi="Times New Roman" w:cs="Times New Roman"/>
                <w:lang w:val="en-US"/>
              </w:rPr>
              <w:lastRenderedPageBreak/>
              <w:t xml:space="preserve">1) China: </w:t>
            </w:r>
          </w:p>
          <w:p w14:paraId="7A828F4C" w14:textId="77777777" w:rsidR="001A09D5" w:rsidRPr="00935A80" w:rsidRDefault="001A09D5" w:rsidP="001A09D5">
            <w:pPr>
              <w:spacing w:line="360" w:lineRule="auto"/>
              <w:rPr>
                <w:rFonts w:ascii="Times New Roman" w:hAnsi="Times New Roman" w:cs="Times New Roman"/>
                <w:lang w:val="en-US"/>
              </w:rPr>
            </w:pPr>
            <w:r w:rsidRPr="00935A80">
              <w:rPr>
                <w:rFonts w:ascii="Times New Roman" w:hAnsi="Times New Roman" w:cs="Times New Roman"/>
                <w:lang w:val="en-US"/>
              </w:rPr>
              <w:t>- Key market</w:t>
            </w:r>
          </w:p>
          <w:p w14:paraId="7DC05F5A" w14:textId="00217110" w:rsidR="001A09D5" w:rsidRPr="00935A80" w:rsidRDefault="001A09D5" w:rsidP="001A09D5">
            <w:pPr>
              <w:spacing w:line="360" w:lineRule="auto"/>
              <w:rPr>
                <w:rFonts w:ascii="Times New Roman" w:hAnsi="Times New Roman" w:cs="Times New Roman"/>
                <w:lang w:val="en-US"/>
              </w:rPr>
            </w:pPr>
            <w:r w:rsidRPr="00935A80">
              <w:rPr>
                <w:rFonts w:ascii="Times New Roman" w:hAnsi="Times New Roman" w:cs="Times New Roman"/>
                <w:lang w:val="en-US"/>
              </w:rPr>
              <w:t>- Strategic partnerships with Lenovo</w:t>
            </w:r>
            <w:r w:rsidR="00CA65AB" w:rsidRPr="00935A80">
              <w:rPr>
                <w:rFonts w:ascii="Times New Roman" w:hAnsi="Times New Roman" w:cs="Times New Roman"/>
                <w:lang w:val="en-US"/>
              </w:rPr>
              <w:t xml:space="preserve"> and other consumer electronics producers</w:t>
            </w:r>
          </w:p>
          <w:p w14:paraId="5816EC91" w14:textId="46E08626" w:rsidR="001A09D5" w:rsidRPr="00935A80" w:rsidRDefault="001A09D5" w:rsidP="001A09D5">
            <w:pPr>
              <w:spacing w:line="360" w:lineRule="auto"/>
              <w:rPr>
                <w:rFonts w:ascii="Times New Roman" w:hAnsi="Times New Roman" w:cs="Times New Roman"/>
                <w:lang w:val="en-US"/>
              </w:rPr>
            </w:pPr>
            <w:r w:rsidRPr="00935A80">
              <w:rPr>
                <w:rFonts w:ascii="Times New Roman" w:hAnsi="Times New Roman" w:cs="Times New Roman"/>
                <w:lang w:val="en-US"/>
              </w:rPr>
              <w:lastRenderedPageBreak/>
              <w:t xml:space="preserve">- </w:t>
            </w:r>
            <w:r w:rsidR="00CA65AB" w:rsidRPr="00935A80">
              <w:rPr>
                <w:rFonts w:ascii="Times New Roman" w:hAnsi="Times New Roman" w:cs="Times New Roman"/>
                <w:lang w:val="en-US"/>
              </w:rPr>
              <w:t xml:space="preserve">Local </w:t>
            </w:r>
            <w:r w:rsidRPr="00935A80">
              <w:rPr>
                <w:rFonts w:ascii="Times New Roman" w:hAnsi="Times New Roman" w:cs="Times New Roman"/>
                <w:lang w:val="en-US"/>
              </w:rPr>
              <w:t xml:space="preserve">R&amp;D </w:t>
            </w:r>
            <w:r w:rsidR="00935A80" w:rsidRPr="00935A80">
              <w:rPr>
                <w:rFonts w:ascii="Times New Roman" w:hAnsi="Times New Roman" w:cs="Times New Roman"/>
                <w:lang w:val="en-US"/>
              </w:rPr>
              <w:t xml:space="preserve">chain </w:t>
            </w:r>
            <w:r w:rsidRPr="00935A80">
              <w:rPr>
                <w:rFonts w:ascii="Times New Roman" w:hAnsi="Times New Roman" w:cs="Times New Roman"/>
                <w:lang w:val="en-US"/>
              </w:rPr>
              <w:t>to grow in other segments</w:t>
            </w:r>
          </w:p>
          <w:p w14:paraId="027E4DAC" w14:textId="77777777" w:rsidR="001A09D5" w:rsidRPr="00935A80" w:rsidRDefault="001A09D5" w:rsidP="001A09D5">
            <w:pPr>
              <w:spacing w:line="360" w:lineRule="auto"/>
              <w:rPr>
                <w:rFonts w:ascii="Times New Roman" w:hAnsi="Times New Roman" w:cs="Times New Roman"/>
                <w:lang w:val="en-US"/>
              </w:rPr>
            </w:pPr>
            <w:r w:rsidRPr="00935A80">
              <w:rPr>
                <w:rFonts w:ascii="Times New Roman" w:hAnsi="Times New Roman" w:cs="Times New Roman"/>
                <w:lang w:val="en-US"/>
              </w:rPr>
              <w:t>2) Decreasing dependency on Taiwan</w:t>
            </w:r>
          </w:p>
          <w:p w14:paraId="42766E8A" w14:textId="33717627" w:rsidR="001A09D5" w:rsidRPr="00935A80" w:rsidRDefault="001A09D5" w:rsidP="001A09D5">
            <w:pPr>
              <w:spacing w:line="360" w:lineRule="auto"/>
              <w:rPr>
                <w:rFonts w:ascii="Times New Roman" w:hAnsi="Times New Roman" w:cs="Times New Roman"/>
                <w:lang w:val="en-US"/>
              </w:rPr>
            </w:pPr>
            <w:r w:rsidRPr="00935A80">
              <w:rPr>
                <w:rFonts w:ascii="Times New Roman" w:hAnsi="Times New Roman" w:cs="Times New Roman"/>
                <w:lang w:val="en-US"/>
              </w:rPr>
              <w:t>3) Sales development in emerging economies</w:t>
            </w:r>
            <w:r w:rsidR="00CA65AB" w:rsidRPr="00935A80">
              <w:rPr>
                <w:rFonts w:ascii="Times New Roman" w:hAnsi="Times New Roman" w:cs="Times New Roman"/>
                <w:lang w:val="en-US"/>
              </w:rPr>
              <w:t>: Malaysia, Indonesia, Vietnam</w:t>
            </w:r>
          </w:p>
          <w:p w14:paraId="547B80AC" w14:textId="43CE7B37" w:rsidR="001A09D5" w:rsidRPr="00935A80" w:rsidRDefault="00935A80" w:rsidP="00095A3F">
            <w:pPr>
              <w:spacing w:line="360" w:lineRule="auto"/>
              <w:rPr>
                <w:rFonts w:ascii="Times New Roman" w:hAnsi="Times New Roman" w:cs="Times New Roman"/>
                <w:lang w:val="en-US"/>
              </w:rPr>
            </w:pPr>
            <w:r w:rsidRPr="00935A80">
              <w:rPr>
                <w:rFonts w:ascii="Times New Roman" w:hAnsi="Times New Roman" w:cs="Times New Roman"/>
                <w:lang w:val="en-US"/>
              </w:rPr>
              <w:t xml:space="preserve">4) Consolidation of regional logic semiconductor business for consumer electronics and data centers. </w:t>
            </w:r>
          </w:p>
        </w:tc>
      </w:tr>
      <w:tr w:rsidR="002C79C2" w:rsidRPr="00935A80" w14:paraId="7DB456E4" w14:textId="77777777" w:rsidTr="005F568D">
        <w:tc>
          <w:tcPr>
            <w:tcW w:w="1413" w:type="dxa"/>
          </w:tcPr>
          <w:p w14:paraId="69881A7B" w14:textId="77777777" w:rsidR="00417729" w:rsidRPr="00935A80" w:rsidRDefault="00417729" w:rsidP="00417729">
            <w:pPr>
              <w:spacing w:line="360" w:lineRule="auto"/>
              <w:jc w:val="center"/>
              <w:rPr>
                <w:rFonts w:ascii="Times New Roman" w:hAnsi="Times New Roman" w:cs="Times New Roman"/>
                <w:lang w:val="en-US"/>
              </w:rPr>
            </w:pPr>
            <w:r w:rsidRPr="00935A80">
              <w:rPr>
                <w:rFonts w:ascii="Times New Roman" w:hAnsi="Times New Roman" w:cs="Times New Roman"/>
                <w:lang w:val="en-US"/>
              </w:rPr>
              <w:lastRenderedPageBreak/>
              <w:t>SK Hynix</w:t>
            </w:r>
          </w:p>
        </w:tc>
        <w:tc>
          <w:tcPr>
            <w:tcW w:w="1641" w:type="dxa"/>
          </w:tcPr>
          <w:p w14:paraId="256CC623" w14:textId="77777777" w:rsidR="00417729" w:rsidRPr="00935A80" w:rsidRDefault="00417729" w:rsidP="00417729">
            <w:pPr>
              <w:spacing w:line="360" w:lineRule="auto"/>
              <w:jc w:val="center"/>
              <w:rPr>
                <w:rFonts w:ascii="Times New Roman" w:hAnsi="Times New Roman" w:cs="Times New Roman"/>
                <w:lang w:val="en-US"/>
              </w:rPr>
            </w:pPr>
            <w:r w:rsidRPr="00935A80">
              <w:rPr>
                <w:rFonts w:ascii="Times New Roman" w:hAnsi="Times New Roman" w:cs="Times New Roman"/>
                <w:lang w:val="en-US"/>
              </w:rPr>
              <w:t>S</w:t>
            </w:r>
            <w:r w:rsidR="00E96AAE" w:rsidRPr="00935A80">
              <w:rPr>
                <w:rFonts w:ascii="Times New Roman" w:hAnsi="Times New Roman" w:cs="Times New Roman"/>
                <w:lang w:val="en-US"/>
              </w:rPr>
              <w:t xml:space="preserve">. </w:t>
            </w:r>
            <w:r w:rsidRPr="00935A80">
              <w:rPr>
                <w:rFonts w:ascii="Times New Roman" w:hAnsi="Times New Roman" w:cs="Times New Roman"/>
                <w:lang w:val="en-US"/>
              </w:rPr>
              <w:t>Korea</w:t>
            </w:r>
          </w:p>
        </w:tc>
        <w:tc>
          <w:tcPr>
            <w:tcW w:w="2470" w:type="dxa"/>
          </w:tcPr>
          <w:p w14:paraId="58FA044E" w14:textId="4ED1DE71" w:rsidR="00E96AAE" w:rsidRPr="00935A80" w:rsidRDefault="007E5B59" w:rsidP="00E96AAE">
            <w:pPr>
              <w:spacing w:line="360" w:lineRule="auto"/>
              <w:rPr>
                <w:rFonts w:ascii="Times New Roman" w:hAnsi="Times New Roman" w:cs="Times New Roman"/>
                <w:lang w:val="en-US"/>
              </w:rPr>
            </w:pPr>
            <w:r w:rsidRPr="00935A80">
              <w:rPr>
                <w:rFonts w:ascii="Times New Roman" w:hAnsi="Times New Roman" w:cs="Times New Roman"/>
                <w:b/>
                <w:bCs/>
                <w:lang w:val="en-US"/>
              </w:rPr>
              <w:t>Organic:</w:t>
            </w:r>
            <w:r w:rsidR="00E96AAE" w:rsidRPr="00935A80">
              <w:rPr>
                <w:rFonts w:ascii="Times New Roman" w:hAnsi="Times New Roman" w:cs="Times New Roman"/>
                <w:lang w:val="en-US"/>
              </w:rPr>
              <w:t xml:space="preserve"> Product</w:t>
            </w:r>
          </w:p>
          <w:p w14:paraId="02C2ADA2" w14:textId="77777777" w:rsidR="00E96AAE" w:rsidRPr="00935A80" w:rsidRDefault="00E96AAE" w:rsidP="007E5B59">
            <w:pPr>
              <w:spacing w:line="360" w:lineRule="auto"/>
              <w:rPr>
                <w:rFonts w:ascii="Times New Roman" w:hAnsi="Times New Roman" w:cs="Times New Roman"/>
                <w:lang w:val="en-US"/>
              </w:rPr>
            </w:pPr>
            <w:r w:rsidRPr="00935A80">
              <w:rPr>
                <w:rFonts w:ascii="Times New Roman" w:hAnsi="Times New Roman" w:cs="Times New Roman"/>
                <w:lang w:val="en-US"/>
              </w:rPr>
              <w:t>development strategy</w:t>
            </w:r>
            <w:r w:rsidR="007E5B59" w:rsidRPr="00935A80">
              <w:rPr>
                <w:rFonts w:ascii="Times New Roman" w:hAnsi="Times New Roman" w:cs="Times New Roman"/>
                <w:lang w:val="en-US"/>
              </w:rPr>
              <w:t xml:space="preserve"> with f</w:t>
            </w:r>
            <w:r w:rsidR="00DF42DC" w:rsidRPr="00935A80">
              <w:rPr>
                <w:rFonts w:ascii="Times New Roman" w:hAnsi="Times New Roman" w:cs="Times New Roman"/>
                <w:lang w:val="en-US"/>
              </w:rPr>
              <w:t>ocus on technological leadership in memory segment</w:t>
            </w:r>
          </w:p>
          <w:p w14:paraId="6CFA8665" w14:textId="77777777" w:rsidR="007E5B59" w:rsidRPr="00935A80" w:rsidRDefault="007E5B59" w:rsidP="007E5B59">
            <w:pPr>
              <w:spacing w:line="360" w:lineRule="auto"/>
              <w:rPr>
                <w:rFonts w:ascii="Times New Roman" w:hAnsi="Times New Roman" w:cs="Times New Roman"/>
                <w:lang w:val="en-US"/>
              </w:rPr>
            </w:pPr>
          </w:p>
          <w:p w14:paraId="677FD643" w14:textId="77777777" w:rsidR="00B06432" w:rsidRDefault="007E5B59" w:rsidP="007E5B59">
            <w:pPr>
              <w:spacing w:line="360" w:lineRule="auto"/>
              <w:rPr>
                <w:rFonts w:ascii="Times New Roman" w:hAnsi="Times New Roman" w:cs="Times New Roman"/>
                <w:b/>
                <w:bCs/>
                <w:lang w:val="en-US"/>
              </w:rPr>
            </w:pPr>
            <w:r w:rsidRPr="00935A80">
              <w:rPr>
                <w:rFonts w:ascii="Times New Roman" w:hAnsi="Times New Roman" w:cs="Times New Roman"/>
                <w:b/>
                <w:bCs/>
                <w:lang w:val="en-US"/>
              </w:rPr>
              <w:t xml:space="preserve">Inorganic: </w:t>
            </w:r>
          </w:p>
          <w:p w14:paraId="487F9E73" w14:textId="77777777" w:rsidR="00B06432" w:rsidRDefault="00B06432" w:rsidP="007E5B59">
            <w:pPr>
              <w:spacing w:line="360" w:lineRule="auto"/>
              <w:rPr>
                <w:rFonts w:ascii="Times New Roman" w:hAnsi="Times New Roman" w:cs="Times New Roman"/>
                <w:lang w:val="en-US"/>
              </w:rPr>
            </w:pPr>
            <w:r>
              <w:rPr>
                <w:rFonts w:ascii="Times New Roman" w:hAnsi="Times New Roman" w:cs="Times New Roman"/>
                <w:b/>
                <w:bCs/>
                <w:lang w:val="en-US"/>
              </w:rPr>
              <w:t xml:space="preserve">- </w:t>
            </w:r>
            <w:r w:rsidR="007E5B59" w:rsidRPr="00935A80">
              <w:rPr>
                <w:rFonts w:ascii="Times New Roman" w:hAnsi="Times New Roman" w:cs="Times New Roman"/>
                <w:lang w:val="en-US"/>
              </w:rPr>
              <w:t>M&amp;</w:t>
            </w:r>
            <w:proofErr w:type="gramStart"/>
            <w:r w:rsidR="007E5B59" w:rsidRPr="00935A80">
              <w:rPr>
                <w:rFonts w:ascii="Times New Roman" w:hAnsi="Times New Roman" w:cs="Times New Roman"/>
                <w:lang w:val="en-US"/>
              </w:rPr>
              <w:t>As</w:t>
            </w:r>
            <w:proofErr w:type="gramEnd"/>
            <w:r w:rsidR="007E5B59" w:rsidRPr="00935A80">
              <w:rPr>
                <w:rFonts w:ascii="Times New Roman" w:hAnsi="Times New Roman" w:cs="Times New Roman"/>
                <w:lang w:val="en-US"/>
              </w:rPr>
              <w:t>,</w:t>
            </w:r>
          </w:p>
          <w:p w14:paraId="602C7745" w14:textId="1802ABC5" w:rsidR="007E5B59" w:rsidRPr="00935A80" w:rsidRDefault="00B06432" w:rsidP="007E5B59">
            <w:pPr>
              <w:spacing w:line="360" w:lineRule="auto"/>
              <w:rPr>
                <w:rFonts w:ascii="Times New Roman" w:hAnsi="Times New Roman" w:cs="Times New Roman"/>
                <w:lang w:val="en-US"/>
              </w:rPr>
            </w:pPr>
            <w:r>
              <w:rPr>
                <w:rFonts w:ascii="Times New Roman" w:hAnsi="Times New Roman" w:cs="Times New Roman"/>
                <w:lang w:val="en-US"/>
              </w:rPr>
              <w:t>- J</w:t>
            </w:r>
            <w:r w:rsidR="007E5B59" w:rsidRPr="00935A80">
              <w:rPr>
                <w:rFonts w:ascii="Times New Roman" w:hAnsi="Times New Roman" w:cs="Times New Roman"/>
                <w:lang w:val="en-US"/>
              </w:rPr>
              <w:t>Vs</w:t>
            </w:r>
          </w:p>
        </w:tc>
        <w:tc>
          <w:tcPr>
            <w:tcW w:w="4110" w:type="dxa"/>
          </w:tcPr>
          <w:p w14:paraId="13A45905" w14:textId="50B12670" w:rsidR="00CA65AB" w:rsidRPr="00935A80" w:rsidRDefault="00E96AAE" w:rsidP="00E96AAE">
            <w:pPr>
              <w:spacing w:line="360" w:lineRule="auto"/>
              <w:rPr>
                <w:rFonts w:ascii="Times New Roman" w:hAnsi="Times New Roman" w:cs="Times New Roman"/>
                <w:lang w:val="en-US"/>
              </w:rPr>
            </w:pPr>
            <w:r w:rsidRPr="00935A80">
              <w:rPr>
                <w:rFonts w:ascii="Times New Roman" w:hAnsi="Times New Roman" w:cs="Times New Roman"/>
                <w:lang w:val="en-US"/>
              </w:rPr>
              <w:t xml:space="preserve">1) Strategic </w:t>
            </w:r>
            <w:r w:rsidR="002C79C2" w:rsidRPr="00935A80">
              <w:rPr>
                <w:rFonts w:ascii="Times New Roman" w:hAnsi="Times New Roman" w:cs="Times New Roman"/>
                <w:lang w:val="en-US"/>
              </w:rPr>
              <w:t xml:space="preserve">R&amp;D </w:t>
            </w:r>
            <w:r w:rsidRPr="00935A80">
              <w:rPr>
                <w:rFonts w:ascii="Times New Roman" w:hAnsi="Times New Roman" w:cs="Times New Roman"/>
                <w:lang w:val="en-US"/>
              </w:rPr>
              <w:t>alliances in Japan and Taiwan to compete with Samsung</w:t>
            </w:r>
          </w:p>
          <w:p w14:paraId="07A2455D" w14:textId="4330D936" w:rsidR="00E96AAE" w:rsidRPr="00935A80" w:rsidRDefault="00E96AAE" w:rsidP="00E96AAE">
            <w:pPr>
              <w:spacing w:line="360" w:lineRule="auto"/>
              <w:rPr>
                <w:rFonts w:ascii="Times New Roman" w:hAnsi="Times New Roman" w:cs="Times New Roman"/>
                <w:lang w:val="en-US"/>
              </w:rPr>
            </w:pPr>
            <w:r w:rsidRPr="00935A80">
              <w:rPr>
                <w:rFonts w:ascii="Times New Roman" w:hAnsi="Times New Roman" w:cs="Times New Roman"/>
                <w:lang w:val="en-US"/>
              </w:rPr>
              <w:t>2)</w:t>
            </w:r>
            <w:r w:rsidR="002C79C2" w:rsidRPr="00935A80">
              <w:rPr>
                <w:rFonts w:ascii="Times New Roman" w:hAnsi="Times New Roman" w:cs="Times New Roman"/>
                <w:lang w:val="en-US"/>
              </w:rPr>
              <w:t xml:space="preserve"> </w:t>
            </w:r>
            <w:r w:rsidR="007E5B59" w:rsidRPr="00935A80">
              <w:rPr>
                <w:rFonts w:ascii="Times New Roman" w:hAnsi="Times New Roman" w:cs="Times New Roman"/>
                <w:lang w:val="en-US"/>
              </w:rPr>
              <w:t xml:space="preserve">Large </w:t>
            </w:r>
            <w:r w:rsidR="002C79C2" w:rsidRPr="00935A80">
              <w:rPr>
                <w:rFonts w:ascii="Times New Roman" w:hAnsi="Times New Roman" w:cs="Times New Roman"/>
                <w:lang w:val="en-US"/>
              </w:rPr>
              <w:t>M&amp;As to consolidate regional production</w:t>
            </w:r>
            <w:r w:rsidR="007E5B59" w:rsidRPr="00935A80">
              <w:rPr>
                <w:rFonts w:ascii="Times New Roman" w:hAnsi="Times New Roman" w:cs="Times New Roman"/>
                <w:lang w:val="en-US"/>
              </w:rPr>
              <w:t xml:space="preserve"> and expertise </w:t>
            </w:r>
          </w:p>
          <w:p w14:paraId="4589EA6C" w14:textId="657944AC" w:rsidR="00935A80" w:rsidRPr="00935A80" w:rsidRDefault="002C79C2" w:rsidP="00E96AAE">
            <w:pPr>
              <w:spacing w:line="360" w:lineRule="auto"/>
              <w:rPr>
                <w:rFonts w:ascii="Times New Roman" w:hAnsi="Times New Roman" w:cs="Times New Roman"/>
                <w:lang w:val="en-US"/>
              </w:rPr>
            </w:pPr>
            <w:r w:rsidRPr="00935A80">
              <w:rPr>
                <w:rFonts w:ascii="Times New Roman" w:hAnsi="Times New Roman" w:cs="Times New Roman"/>
                <w:lang w:val="en-US"/>
              </w:rPr>
              <w:t>3) Taking advantage of U.S.-China sanction</w:t>
            </w:r>
            <w:r w:rsidR="00935A80" w:rsidRPr="00935A80">
              <w:rPr>
                <w:rFonts w:ascii="Times New Roman" w:hAnsi="Times New Roman" w:cs="Times New Roman"/>
                <w:lang w:val="en-US"/>
              </w:rPr>
              <w:t>s</w:t>
            </w:r>
          </w:p>
          <w:p w14:paraId="30EFE1C0" w14:textId="0A09F1CE" w:rsidR="00417729" w:rsidRPr="00935A80" w:rsidRDefault="00CA65AB" w:rsidP="00E96AAE">
            <w:pPr>
              <w:spacing w:line="360" w:lineRule="auto"/>
              <w:rPr>
                <w:rFonts w:ascii="Times New Roman" w:hAnsi="Times New Roman" w:cs="Times New Roman"/>
                <w:lang w:val="en-US"/>
              </w:rPr>
            </w:pPr>
            <w:r w:rsidRPr="00935A80">
              <w:rPr>
                <w:rFonts w:ascii="Times New Roman" w:hAnsi="Times New Roman" w:cs="Times New Roman"/>
                <w:lang w:val="en-US"/>
              </w:rPr>
              <w:t>4) China – production center</w:t>
            </w:r>
            <w:r w:rsidR="007E5B59" w:rsidRPr="00935A80">
              <w:rPr>
                <w:rFonts w:ascii="Times New Roman" w:hAnsi="Times New Roman" w:cs="Times New Roman"/>
                <w:lang w:val="en-US"/>
              </w:rPr>
              <w:t>, while S. Korea – R&amp;D center</w:t>
            </w:r>
          </w:p>
        </w:tc>
      </w:tr>
      <w:tr w:rsidR="002C79C2" w:rsidRPr="00935A80" w14:paraId="789AB3E8" w14:textId="77777777" w:rsidTr="005F568D">
        <w:tc>
          <w:tcPr>
            <w:tcW w:w="1413" w:type="dxa"/>
          </w:tcPr>
          <w:p w14:paraId="0A76685C" w14:textId="77777777" w:rsidR="00417729" w:rsidRPr="00935A80" w:rsidRDefault="00417729" w:rsidP="00417729">
            <w:pPr>
              <w:spacing w:line="360" w:lineRule="auto"/>
              <w:jc w:val="center"/>
              <w:rPr>
                <w:rFonts w:ascii="Times New Roman" w:hAnsi="Times New Roman" w:cs="Times New Roman"/>
                <w:lang w:val="en-US"/>
              </w:rPr>
            </w:pPr>
            <w:r w:rsidRPr="00935A80">
              <w:rPr>
                <w:rFonts w:ascii="Times New Roman" w:hAnsi="Times New Roman" w:cs="Times New Roman"/>
                <w:lang w:val="en-US"/>
              </w:rPr>
              <w:t>Infineon</w:t>
            </w:r>
          </w:p>
        </w:tc>
        <w:tc>
          <w:tcPr>
            <w:tcW w:w="1641" w:type="dxa"/>
          </w:tcPr>
          <w:p w14:paraId="7B8E4ABD" w14:textId="77777777" w:rsidR="00417729" w:rsidRPr="00935A80" w:rsidRDefault="00417729" w:rsidP="00417729">
            <w:pPr>
              <w:spacing w:line="360" w:lineRule="auto"/>
              <w:jc w:val="center"/>
              <w:rPr>
                <w:rFonts w:ascii="Times New Roman" w:hAnsi="Times New Roman" w:cs="Times New Roman"/>
                <w:lang w:val="en-US"/>
              </w:rPr>
            </w:pPr>
            <w:r w:rsidRPr="00935A80">
              <w:rPr>
                <w:rFonts w:ascii="Times New Roman" w:hAnsi="Times New Roman" w:cs="Times New Roman"/>
                <w:lang w:val="en-US"/>
              </w:rPr>
              <w:t>Germany</w:t>
            </w:r>
          </w:p>
        </w:tc>
        <w:tc>
          <w:tcPr>
            <w:tcW w:w="2470" w:type="dxa"/>
          </w:tcPr>
          <w:p w14:paraId="1CD63324" w14:textId="77777777" w:rsidR="00417729" w:rsidRPr="00935A80" w:rsidRDefault="00417729" w:rsidP="00095A3F">
            <w:pPr>
              <w:spacing w:line="360" w:lineRule="auto"/>
              <w:rPr>
                <w:rFonts w:ascii="Times New Roman" w:hAnsi="Times New Roman" w:cs="Times New Roman"/>
                <w:lang w:val="en-US"/>
              </w:rPr>
            </w:pPr>
            <w:r w:rsidRPr="00935A80">
              <w:rPr>
                <w:rFonts w:ascii="Times New Roman" w:hAnsi="Times New Roman" w:cs="Times New Roman"/>
                <w:lang w:val="en-US"/>
              </w:rPr>
              <w:t>See 2.2.</w:t>
            </w:r>
          </w:p>
        </w:tc>
        <w:tc>
          <w:tcPr>
            <w:tcW w:w="4110" w:type="dxa"/>
          </w:tcPr>
          <w:p w14:paraId="6074B6EE" w14:textId="77777777" w:rsidR="00417729" w:rsidRPr="00935A80" w:rsidRDefault="00417729" w:rsidP="00095A3F">
            <w:pPr>
              <w:spacing w:line="360" w:lineRule="auto"/>
              <w:rPr>
                <w:rFonts w:ascii="Times New Roman" w:hAnsi="Times New Roman" w:cs="Times New Roman"/>
                <w:lang w:val="en-US"/>
              </w:rPr>
            </w:pPr>
            <w:r w:rsidRPr="00935A80">
              <w:rPr>
                <w:rFonts w:ascii="Times New Roman" w:hAnsi="Times New Roman" w:cs="Times New Roman"/>
                <w:lang w:val="en-US"/>
              </w:rPr>
              <w:t>See 2.2.</w:t>
            </w:r>
          </w:p>
        </w:tc>
      </w:tr>
      <w:tr w:rsidR="001A09D5" w:rsidRPr="00935A80" w14:paraId="6A367D81" w14:textId="77777777" w:rsidTr="005F568D">
        <w:tc>
          <w:tcPr>
            <w:tcW w:w="1413" w:type="dxa"/>
          </w:tcPr>
          <w:p w14:paraId="61F4B740" w14:textId="77777777" w:rsidR="00417729" w:rsidRPr="00935A80" w:rsidRDefault="00417729" w:rsidP="00417729">
            <w:pPr>
              <w:spacing w:line="360" w:lineRule="auto"/>
              <w:jc w:val="center"/>
              <w:rPr>
                <w:rFonts w:ascii="Times New Roman" w:hAnsi="Times New Roman" w:cs="Times New Roman"/>
                <w:lang w:val="en-US"/>
              </w:rPr>
            </w:pPr>
            <w:r w:rsidRPr="00935A80">
              <w:rPr>
                <w:rFonts w:ascii="Times New Roman" w:hAnsi="Times New Roman" w:cs="Times New Roman"/>
                <w:lang w:val="en-US"/>
              </w:rPr>
              <w:t>ST Micro-electronics</w:t>
            </w:r>
          </w:p>
        </w:tc>
        <w:tc>
          <w:tcPr>
            <w:tcW w:w="1641" w:type="dxa"/>
          </w:tcPr>
          <w:p w14:paraId="042708B7" w14:textId="77777777" w:rsidR="00417729" w:rsidRPr="00935A80" w:rsidRDefault="00417729" w:rsidP="00417729">
            <w:pPr>
              <w:spacing w:line="360" w:lineRule="auto"/>
              <w:jc w:val="center"/>
              <w:rPr>
                <w:rFonts w:ascii="Times New Roman" w:hAnsi="Times New Roman" w:cs="Times New Roman"/>
                <w:lang w:val="en-US"/>
              </w:rPr>
            </w:pPr>
            <w:r w:rsidRPr="00935A80">
              <w:rPr>
                <w:rFonts w:ascii="Times New Roman" w:hAnsi="Times New Roman" w:cs="Times New Roman"/>
                <w:lang w:val="en-US"/>
              </w:rPr>
              <w:t>Switzerland</w:t>
            </w:r>
          </w:p>
        </w:tc>
        <w:tc>
          <w:tcPr>
            <w:tcW w:w="2470" w:type="dxa"/>
          </w:tcPr>
          <w:p w14:paraId="4B935EBC" w14:textId="77777777" w:rsidR="009E7ED1" w:rsidRDefault="00B06432" w:rsidP="00130A33">
            <w:pPr>
              <w:spacing w:line="360" w:lineRule="auto"/>
              <w:rPr>
                <w:rFonts w:ascii="Times New Roman" w:hAnsi="Times New Roman" w:cs="Times New Roman"/>
                <w:b/>
                <w:bCs/>
                <w:lang w:val="en-US"/>
              </w:rPr>
            </w:pPr>
            <w:r>
              <w:rPr>
                <w:rFonts w:ascii="Times New Roman" w:hAnsi="Times New Roman" w:cs="Times New Roman"/>
                <w:b/>
                <w:bCs/>
                <w:lang w:val="en-US"/>
              </w:rPr>
              <w:t>Organic:</w:t>
            </w:r>
          </w:p>
          <w:p w14:paraId="4328E44B" w14:textId="77777777" w:rsidR="00B06432" w:rsidRDefault="00B06432" w:rsidP="00130A33">
            <w:pPr>
              <w:spacing w:line="360" w:lineRule="auto"/>
              <w:rPr>
                <w:rFonts w:ascii="Times New Roman" w:hAnsi="Times New Roman" w:cs="Times New Roman"/>
                <w:lang w:val="en-US"/>
              </w:rPr>
            </w:pPr>
            <w:r>
              <w:rPr>
                <w:rFonts w:ascii="Times New Roman" w:hAnsi="Times New Roman" w:cs="Times New Roman"/>
                <w:lang w:val="en-US"/>
              </w:rPr>
              <w:t>Product development in green energy semiconductors</w:t>
            </w:r>
          </w:p>
          <w:p w14:paraId="0CA3E870" w14:textId="77777777" w:rsidR="00B06432" w:rsidRDefault="00B06432" w:rsidP="00130A33">
            <w:pPr>
              <w:spacing w:line="360" w:lineRule="auto"/>
              <w:rPr>
                <w:rFonts w:ascii="Times New Roman" w:hAnsi="Times New Roman" w:cs="Times New Roman"/>
                <w:lang w:val="en-US"/>
              </w:rPr>
            </w:pPr>
          </w:p>
          <w:p w14:paraId="0CD5FC09" w14:textId="77777777" w:rsidR="00B06432" w:rsidRDefault="00B06432" w:rsidP="00130A33">
            <w:pPr>
              <w:spacing w:line="360" w:lineRule="auto"/>
              <w:rPr>
                <w:rFonts w:ascii="Times New Roman" w:hAnsi="Times New Roman" w:cs="Times New Roman"/>
                <w:b/>
                <w:bCs/>
                <w:lang w:val="en-US"/>
              </w:rPr>
            </w:pPr>
            <w:r>
              <w:rPr>
                <w:rFonts w:ascii="Times New Roman" w:hAnsi="Times New Roman" w:cs="Times New Roman"/>
                <w:b/>
                <w:bCs/>
                <w:lang w:val="en-US"/>
              </w:rPr>
              <w:t>Inorganic:</w:t>
            </w:r>
          </w:p>
          <w:p w14:paraId="68860E9F" w14:textId="364A798C" w:rsidR="00B06432" w:rsidRPr="00B06432" w:rsidRDefault="00B06432" w:rsidP="00130A33">
            <w:pPr>
              <w:spacing w:line="360" w:lineRule="auto"/>
              <w:rPr>
                <w:rFonts w:ascii="Times New Roman" w:hAnsi="Times New Roman" w:cs="Times New Roman"/>
                <w:lang w:val="en-US"/>
              </w:rPr>
            </w:pPr>
            <w:r>
              <w:rPr>
                <w:rFonts w:ascii="Times New Roman" w:hAnsi="Times New Roman" w:cs="Times New Roman"/>
                <w:lang w:val="en-US"/>
              </w:rPr>
              <w:t>- Strategic R&amp;D partnerships</w:t>
            </w:r>
          </w:p>
        </w:tc>
        <w:tc>
          <w:tcPr>
            <w:tcW w:w="4110" w:type="dxa"/>
          </w:tcPr>
          <w:p w14:paraId="609EC9CE" w14:textId="79030C40" w:rsidR="009E06E5" w:rsidRPr="00935A80" w:rsidRDefault="009E06E5" w:rsidP="009E06E5">
            <w:pPr>
              <w:spacing w:line="360" w:lineRule="auto"/>
              <w:rPr>
                <w:rFonts w:ascii="Times New Roman" w:hAnsi="Times New Roman" w:cs="Times New Roman"/>
                <w:lang w:val="en-US"/>
              </w:rPr>
            </w:pPr>
            <w:r w:rsidRPr="00935A80">
              <w:rPr>
                <w:rFonts w:ascii="Times New Roman" w:hAnsi="Times New Roman" w:cs="Times New Roman"/>
                <w:lang w:val="en-US"/>
              </w:rPr>
              <w:t xml:space="preserve">1) </w:t>
            </w:r>
            <w:r w:rsidR="00B06432">
              <w:rPr>
                <w:rFonts w:ascii="Times New Roman" w:hAnsi="Times New Roman" w:cs="Times New Roman"/>
                <w:lang w:val="en-US"/>
              </w:rPr>
              <w:t>Creation of n</w:t>
            </w:r>
            <w:r w:rsidRPr="00935A80">
              <w:rPr>
                <w:rFonts w:ascii="Times New Roman" w:hAnsi="Times New Roman" w:cs="Times New Roman"/>
                <w:lang w:val="en-US"/>
              </w:rPr>
              <w:t>etwork of strategic competences centers</w:t>
            </w:r>
            <w:r w:rsidR="00B06432">
              <w:rPr>
                <w:rFonts w:ascii="Times New Roman" w:hAnsi="Times New Roman" w:cs="Times New Roman"/>
                <w:lang w:val="en-US"/>
              </w:rPr>
              <w:t xml:space="preserve"> in Asia</w:t>
            </w:r>
          </w:p>
          <w:p w14:paraId="46B0CE16" w14:textId="51066642" w:rsidR="009E06E5" w:rsidRPr="00935A80" w:rsidRDefault="009E06E5" w:rsidP="009E06E5">
            <w:pPr>
              <w:spacing w:line="360" w:lineRule="auto"/>
              <w:rPr>
                <w:rFonts w:ascii="Times New Roman" w:hAnsi="Times New Roman" w:cs="Times New Roman"/>
                <w:lang w:val="en-US"/>
              </w:rPr>
            </w:pPr>
            <w:r w:rsidRPr="00935A80">
              <w:rPr>
                <w:rFonts w:ascii="Times New Roman" w:hAnsi="Times New Roman" w:cs="Times New Roman"/>
                <w:lang w:val="en-US"/>
              </w:rPr>
              <w:t>2) Strong focus on Chinese green energy transition</w:t>
            </w:r>
          </w:p>
          <w:p w14:paraId="79EBE82A" w14:textId="339C964A" w:rsidR="00417729" w:rsidRPr="00935A80" w:rsidRDefault="009E06E5" w:rsidP="009E06E5">
            <w:pPr>
              <w:spacing w:line="360" w:lineRule="auto"/>
              <w:rPr>
                <w:rFonts w:ascii="Times New Roman" w:hAnsi="Times New Roman" w:cs="Times New Roman"/>
                <w:lang w:val="en-US"/>
              </w:rPr>
            </w:pPr>
            <w:r w:rsidRPr="00935A80">
              <w:rPr>
                <w:rFonts w:ascii="Times New Roman" w:hAnsi="Times New Roman" w:cs="Times New Roman"/>
                <w:lang w:val="en-US"/>
              </w:rPr>
              <w:t xml:space="preserve">3) Scaling up manufacturing in Singapore for logistics advances </w:t>
            </w:r>
          </w:p>
        </w:tc>
      </w:tr>
      <w:tr w:rsidR="001A09D5" w:rsidRPr="00935A80" w14:paraId="19568DAA" w14:textId="77777777" w:rsidTr="005F568D">
        <w:tc>
          <w:tcPr>
            <w:tcW w:w="1413" w:type="dxa"/>
          </w:tcPr>
          <w:p w14:paraId="4779AD6E" w14:textId="77777777" w:rsidR="00417729" w:rsidRPr="00935A80" w:rsidRDefault="00417729" w:rsidP="00417729">
            <w:pPr>
              <w:spacing w:line="360" w:lineRule="auto"/>
              <w:jc w:val="center"/>
              <w:rPr>
                <w:rFonts w:ascii="Times New Roman" w:hAnsi="Times New Roman" w:cs="Times New Roman"/>
                <w:lang w:val="en-US"/>
              </w:rPr>
            </w:pPr>
            <w:r w:rsidRPr="00935A80">
              <w:rPr>
                <w:rFonts w:ascii="Times New Roman" w:hAnsi="Times New Roman" w:cs="Times New Roman"/>
                <w:lang w:val="en-US"/>
              </w:rPr>
              <w:t>Texas Instruments</w:t>
            </w:r>
          </w:p>
        </w:tc>
        <w:tc>
          <w:tcPr>
            <w:tcW w:w="1641" w:type="dxa"/>
          </w:tcPr>
          <w:p w14:paraId="21FF408F" w14:textId="77777777" w:rsidR="00417729" w:rsidRPr="00935A80" w:rsidRDefault="00417729" w:rsidP="00417729">
            <w:pPr>
              <w:spacing w:line="360" w:lineRule="auto"/>
              <w:jc w:val="center"/>
              <w:rPr>
                <w:rFonts w:ascii="Times New Roman" w:hAnsi="Times New Roman" w:cs="Times New Roman"/>
                <w:lang w:val="en-US"/>
              </w:rPr>
            </w:pPr>
            <w:r w:rsidRPr="00935A80">
              <w:rPr>
                <w:rFonts w:ascii="Times New Roman" w:hAnsi="Times New Roman" w:cs="Times New Roman"/>
                <w:lang w:val="en-US"/>
              </w:rPr>
              <w:t>U.S.</w:t>
            </w:r>
          </w:p>
        </w:tc>
        <w:tc>
          <w:tcPr>
            <w:tcW w:w="2470" w:type="dxa"/>
          </w:tcPr>
          <w:p w14:paraId="7A3425EF" w14:textId="77777777" w:rsidR="00DB702D" w:rsidRPr="00DB702D" w:rsidRDefault="00DB702D" w:rsidP="00095A3F">
            <w:pPr>
              <w:spacing w:line="360" w:lineRule="auto"/>
              <w:rPr>
                <w:rFonts w:ascii="Times New Roman" w:hAnsi="Times New Roman" w:cs="Times New Roman"/>
                <w:b/>
                <w:bCs/>
                <w:lang w:val="en-US"/>
              </w:rPr>
            </w:pPr>
            <w:r w:rsidRPr="00DB702D">
              <w:rPr>
                <w:rFonts w:ascii="Times New Roman" w:hAnsi="Times New Roman" w:cs="Times New Roman"/>
                <w:b/>
                <w:bCs/>
                <w:lang w:val="en-US"/>
              </w:rPr>
              <w:t xml:space="preserve">Organic: </w:t>
            </w:r>
          </w:p>
          <w:p w14:paraId="45FC2047" w14:textId="044CC25B" w:rsidR="00417729" w:rsidRPr="00935A80" w:rsidRDefault="00B357E7" w:rsidP="00095A3F">
            <w:pPr>
              <w:spacing w:line="360" w:lineRule="auto"/>
              <w:rPr>
                <w:rFonts w:ascii="Times New Roman" w:hAnsi="Times New Roman" w:cs="Times New Roman"/>
                <w:lang w:val="en-US"/>
              </w:rPr>
            </w:pPr>
            <w:r w:rsidRPr="00935A80">
              <w:rPr>
                <w:rFonts w:ascii="Times New Roman" w:hAnsi="Times New Roman" w:cs="Times New Roman"/>
                <w:lang w:val="en-US"/>
              </w:rPr>
              <w:t>Product development strategy</w:t>
            </w:r>
            <w:r w:rsidR="00DB702D">
              <w:rPr>
                <w:rFonts w:ascii="Times New Roman" w:hAnsi="Times New Roman" w:cs="Times New Roman"/>
                <w:lang w:val="en-US"/>
              </w:rPr>
              <w:t xml:space="preserve"> in analog, </w:t>
            </w:r>
            <w:r w:rsidR="00DB702D">
              <w:rPr>
                <w:rFonts w:ascii="Times New Roman" w:hAnsi="Times New Roman" w:cs="Times New Roman"/>
                <w:lang w:val="en-US"/>
              </w:rPr>
              <w:lastRenderedPageBreak/>
              <w:t xml:space="preserve">embedded and sensor </w:t>
            </w:r>
            <w:r w:rsidR="00335F99">
              <w:rPr>
                <w:rFonts w:ascii="Times New Roman" w:hAnsi="Times New Roman" w:cs="Times New Roman"/>
                <w:lang w:val="en-US"/>
              </w:rPr>
              <w:t>segments.</w:t>
            </w:r>
          </w:p>
          <w:p w14:paraId="1AF065EE" w14:textId="77777777" w:rsidR="00B357E7" w:rsidRDefault="00B357E7" w:rsidP="00095A3F">
            <w:pPr>
              <w:spacing w:line="360" w:lineRule="auto"/>
              <w:rPr>
                <w:rFonts w:ascii="Times New Roman" w:hAnsi="Times New Roman" w:cs="Times New Roman"/>
                <w:lang w:val="en-US"/>
              </w:rPr>
            </w:pPr>
          </w:p>
          <w:p w14:paraId="1D1192A8" w14:textId="77777777" w:rsidR="00DB702D" w:rsidRDefault="00DB702D" w:rsidP="00095A3F">
            <w:pPr>
              <w:spacing w:line="360" w:lineRule="auto"/>
              <w:rPr>
                <w:rFonts w:ascii="Times New Roman" w:hAnsi="Times New Roman" w:cs="Times New Roman"/>
                <w:b/>
                <w:bCs/>
                <w:lang w:val="en-US"/>
              </w:rPr>
            </w:pPr>
            <w:r>
              <w:rPr>
                <w:rFonts w:ascii="Times New Roman" w:hAnsi="Times New Roman" w:cs="Times New Roman"/>
                <w:b/>
                <w:bCs/>
                <w:lang w:val="en-US"/>
              </w:rPr>
              <w:t>Inorganic:</w:t>
            </w:r>
          </w:p>
          <w:p w14:paraId="0FD36149" w14:textId="1CA5D662" w:rsidR="00DB702D" w:rsidRDefault="00DB702D" w:rsidP="00095A3F">
            <w:pPr>
              <w:spacing w:line="360" w:lineRule="auto"/>
              <w:rPr>
                <w:rFonts w:ascii="Times New Roman" w:hAnsi="Times New Roman" w:cs="Times New Roman"/>
                <w:lang w:val="en-US"/>
              </w:rPr>
            </w:pPr>
            <w:r>
              <w:rPr>
                <w:rFonts w:ascii="Times New Roman" w:hAnsi="Times New Roman" w:cs="Times New Roman"/>
                <w:lang w:val="en-US"/>
              </w:rPr>
              <w:t>- Avoidance of M&amp;As</w:t>
            </w:r>
          </w:p>
          <w:p w14:paraId="585C817E" w14:textId="521AF342" w:rsidR="00DB702D" w:rsidRPr="00DB702D" w:rsidRDefault="00DB702D" w:rsidP="00095A3F">
            <w:pPr>
              <w:spacing w:line="360" w:lineRule="auto"/>
              <w:rPr>
                <w:rFonts w:ascii="Times New Roman" w:hAnsi="Times New Roman" w:cs="Times New Roman"/>
                <w:lang w:val="en-US"/>
              </w:rPr>
            </w:pPr>
            <w:r>
              <w:rPr>
                <w:rFonts w:ascii="Times New Roman" w:hAnsi="Times New Roman" w:cs="Times New Roman"/>
                <w:lang w:val="en-US"/>
              </w:rPr>
              <w:t>- Active in strategic partnerships</w:t>
            </w:r>
          </w:p>
        </w:tc>
        <w:tc>
          <w:tcPr>
            <w:tcW w:w="4110" w:type="dxa"/>
          </w:tcPr>
          <w:p w14:paraId="68617CA3" w14:textId="625CF7E5" w:rsidR="003F4C8E" w:rsidRDefault="003F4C8E" w:rsidP="00095A3F">
            <w:pPr>
              <w:spacing w:line="360" w:lineRule="auto"/>
              <w:rPr>
                <w:rFonts w:ascii="Times New Roman" w:hAnsi="Times New Roman" w:cs="Times New Roman"/>
                <w:lang w:val="en-US"/>
              </w:rPr>
            </w:pPr>
            <w:r>
              <w:rPr>
                <w:rFonts w:ascii="Times New Roman" w:hAnsi="Times New Roman" w:cs="Times New Roman"/>
                <w:lang w:val="en-US"/>
              </w:rPr>
              <w:lastRenderedPageBreak/>
              <w:t>1) Asia-Pacific – 2</w:t>
            </w:r>
            <w:r w:rsidRPr="003F4C8E">
              <w:rPr>
                <w:rFonts w:ascii="Times New Roman" w:hAnsi="Times New Roman" w:cs="Times New Roman"/>
                <w:vertAlign w:val="superscript"/>
                <w:lang w:val="en-US"/>
              </w:rPr>
              <w:t>nd</w:t>
            </w:r>
            <w:r>
              <w:rPr>
                <w:rFonts w:ascii="Times New Roman" w:hAnsi="Times New Roman" w:cs="Times New Roman"/>
                <w:lang w:val="en-US"/>
              </w:rPr>
              <w:t xml:space="preserve"> focus after the U.S.</w:t>
            </w:r>
          </w:p>
          <w:p w14:paraId="0D5F8324" w14:textId="51A95653" w:rsidR="00417729" w:rsidRPr="00935A80" w:rsidRDefault="003F4C8E" w:rsidP="00095A3F">
            <w:pPr>
              <w:spacing w:line="360" w:lineRule="auto"/>
              <w:rPr>
                <w:rFonts w:ascii="Times New Roman" w:hAnsi="Times New Roman" w:cs="Times New Roman"/>
                <w:lang w:val="en-US"/>
              </w:rPr>
            </w:pPr>
            <w:r>
              <w:rPr>
                <w:rFonts w:ascii="Times New Roman" w:hAnsi="Times New Roman" w:cs="Times New Roman"/>
                <w:lang w:val="en-US"/>
              </w:rPr>
              <w:lastRenderedPageBreak/>
              <w:t>2</w:t>
            </w:r>
            <w:r w:rsidR="00CA65AB" w:rsidRPr="00935A80">
              <w:rPr>
                <w:rFonts w:ascii="Times New Roman" w:hAnsi="Times New Roman" w:cs="Times New Roman"/>
                <w:lang w:val="en-US"/>
              </w:rPr>
              <w:t>) Switch to direct sales model to better understand market and create better solutions</w:t>
            </w:r>
          </w:p>
          <w:p w14:paraId="42C515AA" w14:textId="4BA7529B" w:rsidR="00CA65AB" w:rsidRPr="00935A80" w:rsidRDefault="003F4C8E" w:rsidP="00095A3F">
            <w:pPr>
              <w:spacing w:line="360" w:lineRule="auto"/>
              <w:rPr>
                <w:rFonts w:ascii="Times New Roman" w:hAnsi="Times New Roman" w:cs="Times New Roman"/>
                <w:lang w:val="en-US"/>
              </w:rPr>
            </w:pPr>
            <w:r>
              <w:rPr>
                <w:rFonts w:ascii="Times New Roman" w:hAnsi="Times New Roman" w:cs="Times New Roman"/>
                <w:lang w:val="en-US"/>
              </w:rPr>
              <w:t>3</w:t>
            </w:r>
            <w:r w:rsidR="00CA65AB" w:rsidRPr="00935A80">
              <w:rPr>
                <w:rFonts w:ascii="Times New Roman" w:hAnsi="Times New Roman" w:cs="Times New Roman"/>
                <w:lang w:val="en-US"/>
              </w:rPr>
              <w:t xml:space="preserve">) </w:t>
            </w:r>
            <w:r>
              <w:rPr>
                <w:rFonts w:ascii="Times New Roman" w:hAnsi="Times New Roman" w:cs="Times New Roman"/>
                <w:lang w:val="en-US"/>
              </w:rPr>
              <w:t xml:space="preserve">Focus </w:t>
            </w:r>
            <w:r w:rsidR="00E82542">
              <w:rPr>
                <w:rFonts w:ascii="Times New Roman" w:hAnsi="Times New Roman" w:cs="Times New Roman"/>
                <w:lang w:val="en-US"/>
              </w:rPr>
              <w:t>on</w:t>
            </w:r>
            <w:r>
              <w:rPr>
                <w:rFonts w:ascii="Times New Roman" w:hAnsi="Times New Roman" w:cs="Times New Roman"/>
                <w:lang w:val="en-US"/>
              </w:rPr>
              <w:t xml:space="preserve"> automotive market as a new growth source</w:t>
            </w:r>
          </w:p>
          <w:p w14:paraId="1DD5AB17" w14:textId="00926808" w:rsidR="00CA65AB" w:rsidRPr="00935A80" w:rsidRDefault="003F4C8E" w:rsidP="00095A3F">
            <w:pPr>
              <w:spacing w:line="360" w:lineRule="auto"/>
              <w:rPr>
                <w:rFonts w:ascii="Times New Roman" w:hAnsi="Times New Roman" w:cs="Times New Roman"/>
                <w:lang w:val="en-US"/>
              </w:rPr>
            </w:pPr>
            <w:r>
              <w:rPr>
                <w:rFonts w:ascii="Times New Roman" w:hAnsi="Times New Roman" w:cs="Times New Roman"/>
                <w:lang w:val="en-US"/>
              </w:rPr>
              <w:t>4</w:t>
            </w:r>
            <w:r w:rsidR="00CA65AB" w:rsidRPr="00935A80">
              <w:rPr>
                <w:rFonts w:ascii="Times New Roman" w:hAnsi="Times New Roman" w:cs="Times New Roman"/>
                <w:lang w:val="en-US"/>
              </w:rPr>
              <w:t>) China – lease of new production sites</w:t>
            </w:r>
          </w:p>
          <w:p w14:paraId="6FE0ACEA" w14:textId="21BFAF00" w:rsidR="00CA65AB" w:rsidRPr="00935A80" w:rsidRDefault="003F4C8E" w:rsidP="00095A3F">
            <w:pPr>
              <w:spacing w:line="360" w:lineRule="auto"/>
              <w:rPr>
                <w:rFonts w:ascii="Times New Roman" w:hAnsi="Times New Roman" w:cs="Times New Roman"/>
                <w:lang w:val="en-US"/>
              </w:rPr>
            </w:pPr>
            <w:r>
              <w:rPr>
                <w:rFonts w:ascii="Times New Roman" w:hAnsi="Times New Roman" w:cs="Times New Roman"/>
                <w:lang w:val="en-US"/>
              </w:rPr>
              <w:t>5</w:t>
            </w:r>
            <w:r w:rsidR="00CA65AB" w:rsidRPr="00935A80">
              <w:rPr>
                <w:rFonts w:ascii="Times New Roman" w:hAnsi="Times New Roman" w:cs="Times New Roman"/>
                <w:lang w:val="en-US"/>
              </w:rPr>
              <w:t>) Sales development in emerging economies: Malaysia, Indonesia, Vietnam.</w:t>
            </w:r>
          </w:p>
        </w:tc>
      </w:tr>
      <w:tr w:rsidR="001A09D5" w:rsidRPr="00935A80" w14:paraId="4BEAC0CE" w14:textId="77777777" w:rsidTr="005F568D">
        <w:tc>
          <w:tcPr>
            <w:tcW w:w="1413" w:type="dxa"/>
          </w:tcPr>
          <w:p w14:paraId="28856197" w14:textId="77777777" w:rsidR="00417729" w:rsidRPr="00935A80" w:rsidRDefault="00417729" w:rsidP="00417729">
            <w:pPr>
              <w:spacing w:line="360" w:lineRule="auto"/>
              <w:jc w:val="center"/>
              <w:rPr>
                <w:rFonts w:ascii="Times New Roman" w:hAnsi="Times New Roman" w:cs="Times New Roman"/>
                <w:lang w:val="en-US"/>
              </w:rPr>
            </w:pPr>
            <w:r w:rsidRPr="00935A80">
              <w:rPr>
                <w:rFonts w:ascii="Times New Roman" w:hAnsi="Times New Roman" w:cs="Times New Roman"/>
                <w:lang w:val="en-US"/>
              </w:rPr>
              <w:lastRenderedPageBreak/>
              <w:t>Micron Technology</w:t>
            </w:r>
          </w:p>
        </w:tc>
        <w:tc>
          <w:tcPr>
            <w:tcW w:w="1641" w:type="dxa"/>
          </w:tcPr>
          <w:p w14:paraId="1FFDA57D" w14:textId="77777777" w:rsidR="00417729" w:rsidRPr="00935A80" w:rsidRDefault="00417729" w:rsidP="00417729">
            <w:pPr>
              <w:spacing w:line="360" w:lineRule="auto"/>
              <w:jc w:val="center"/>
              <w:rPr>
                <w:rFonts w:ascii="Times New Roman" w:hAnsi="Times New Roman" w:cs="Times New Roman"/>
                <w:lang w:val="en-US"/>
              </w:rPr>
            </w:pPr>
            <w:r w:rsidRPr="00935A80">
              <w:rPr>
                <w:rFonts w:ascii="Times New Roman" w:hAnsi="Times New Roman" w:cs="Times New Roman"/>
                <w:lang w:val="en-US"/>
              </w:rPr>
              <w:t>U.S.</w:t>
            </w:r>
          </w:p>
        </w:tc>
        <w:tc>
          <w:tcPr>
            <w:tcW w:w="2470" w:type="dxa"/>
          </w:tcPr>
          <w:p w14:paraId="6DA6A715" w14:textId="3B798E26" w:rsidR="005150AD" w:rsidRPr="005150AD" w:rsidRDefault="005150AD" w:rsidP="00EB7282">
            <w:pPr>
              <w:spacing w:line="360" w:lineRule="auto"/>
              <w:rPr>
                <w:rFonts w:ascii="Times New Roman" w:hAnsi="Times New Roman" w:cs="Times New Roman"/>
                <w:b/>
                <w:bCs/>
                <w:lang w:val="en-US"/>
              </w:rPr>
            </w:pPr>
            <w:r w:rsidRPr="005150AD">
              <w:rPr>
                <w:rFonts w:ascii="Times New Roman" w:hAnsi="Times New Roman" w:cs="Times New Roman"/>
                <w:b/>
                <w:bCs/>
                <w:lang w:val="en-US"/>
              </w:rPr>
              <w:t>Organic:</w:t>
            </w:r>
          </w:p>
          <w:p w14:paraId="528A283D" w14:textId="5A92899E" w:rsidR="00EB7282" w:rsidRPr="00935A80" w:rsidRDefault="005150AD" w:rsidP="00EB7282">
            <w:pPr>
              <w:spacing w:line="360" w:lineRule="auto"/>
              <w:rPr>
                <w:rFonts w:ascii="Times New Roman" w:hAnsi="Times New Roman" w:cs="Times New Roman"/>
                <w:lang w:val="en-US"/>
              </w:rPr>
            </w:pPr>
            <w:r>
              <w:rPr>
                <w:rFonts w:ascii="Times New Roman" w:hAnsi="Times New Roman" w:cs="Times New Roman"/>
                <w:lang w:val="en-US"/>
              </w:rPr>
              <w:t xml:space="preserve">- </w:t>
            </w:r>
            <w:r w:rsidR="00EB7282" w:rsidRPr="00935A80">
              <w:rPr>
                <w:rFonts w:ascii="Times New Roman" w:hAnsi="Times New Roman" w:cs="Times New Roman"/>
                <w:lang w:val="en-US"/>
              </w:rPr>
              <w:t>Product development strategy</w:t>
            </w:r>
            <w:r>
              <w:rPr>
                <w:rFonts w:ascii="Times New Roman" w:hAnsi="Times New Roman" w:cs="Times New Roman"/>
                <w:lang w:val="en-US"/>
              </w:rPr>
              <w:t xml:space="preserve"> in logic </w:t>
            </w:r>
            <w:r w:rsidR="006D7A06">
              <w:rPr>
                <w:rFonts w:ascii="Times New Roman" w:hAnsi="Times New Roman" w:cs="Times New Roman"/>
                <w:lang w:val="en-US"/>
              </w:rPr>
              <w:t xml:space="preserve">and memory </w:t>
            </w:r>
            <w:r w:rsidR="00C97C10">
              <w:rPr>
                <w:rFonts w:ascii="Times New Roman" w:hAnsi="Times New Roman" w:cs="Times New Roman"/>
                <w:lang w:val="en-US"/>
              </w:rPr>
              <w:t>segment</w:t>
            </w:r>
            <w:r w:rsidR="006D7A06">
              <w:rPr>
                <w:rFonts w:ascii="Times New Roman" w:hAnsi="Times New Roman" w:cs="Times New Roman"/>
                <w:lang w:val="en-US"/>
              </w:rPr>
              <w:t>s</w:t>
            </w:r>
          </w:p>
          <w:p w14:paraId="68F056CD" w14:textId="0182588C" w:rsidR="00417729" w:rsidRDefault="00C97C10" w:rsidP="00EB7282">
            <w:pPr>
              <w:spacing w:line="360" w:lineRule="auto"/>
              <w:rPr>
                <w:rFonts w:ascii="Times New Roman" w:hAnsi="Times New Roman" w:cs="Times New Roman"/>
                <w:lang w:val="en-US"/>
              </w:rPr>
            </w:pPr>
            <w:r>
              <w:rPr>
                <w:rFonts w:ascii="Times New Roman" w:hAnsi="Times New Roman" w:cs="Times New Roman"/>
                <w:lang w:val="en-US"/>
              </w:rPr>
              <w:t xml:space="preserve">- </w:t>
            </w:r>
            <w:r w:rsidR="00EB7282" w:rsidRPr="00935A80">
              <w:rPr>
                <w:rFonts w:ascii="Times New Roman" w:hAnsi="Times New Roman" w:cs="Times New Roman"/>
                <w:lang w:val="en-US"/>
              </w:rPr>
              <w:t>Cost leadership strategy</w:t>
            </w:r>
          </w:p>
          <w:p w14:paraId="6D58C4CA" w14:textId="77777777" w:rsidR="006D7A06" w:rsidRDefault="006D7A06" w:rsidP="006D7A06">
            <w:pPr>
              <w:spacing w:line="360" w:lineRule="auto"/>
              <w:rPr>
                <w:rFonts w:ascii="Times New Roman" w:hAnsi="Times New Roman" w:cs="Times New Roman"/>
                <w:b/>
                <w:bCs/>
                <w:lang w:val="en-US"/>
              </w:rPr>
            </w:pPr>
            <w:r>
              <w:rPr>
                <w:rFonts w:ascii="Times New Roman" w:hAnsi="Times New Roman" w:cs="Times New Roman"/>
                <w:b/>
                <w:bCs/>
                <w:lang w:val="en-US"/>
              </w:rPr>
              <w:t>Inorganic:</w:t>
            </w:r>
          </w:p>
          <w:p w14:paraId="7F2B0F95" w14:textId="77777777" w:rsidR="006D7A06" w:rsidRPr="00935A80" w:rsidRDefault="006D7A06" w:rsidP="006D7A06">
            <w:pPr>
              <w:spacing w:line="360" w:lineRule="auto"/>
              <w:rPr>
                <w:rFonts w:ascii="Times New Roman" w:hAnsi="Times New Roman" w:cs="Times New Roman"/>
                <w:lang w:val="en-US"/>
              </w:rPr>
            </w:pPr>
            <w:r>
              <w:rPr>
                <w:rFonts w:ascii="Times New Roman" w:hAnsi="Times New Roman" w:cs="Times New Roman"/>
                <w:lang w:val="en-US"/>
              </w:rPr>
              <w:t xml:space="preserve">- </w:t>
            </w:r>
            <w:r w:rsidRPr="00935A80">
              <w:rPr>
                <w:rFonts w:ascii="Times New Roman" w:hAnsi="Times New Roman" w:cs="Times New Roman"/>
                <w:lang w:val="en-US"/>
              </w:rPr>
              <w:t>Product development strategy</w:t>
            </w:r>
            <w:r>
              <w:rPr>
                <w:rFonts w:ascii="Times New Roman" w:hAnsi="Times New Roman" w:cs="Times New Roman"/>
                <w:lang w:val="en-US"/>
              </w:rPr>
              <w:t xml:space="preserve"> in logic and memory segments</w:t>
            </w:r>
          </w:p>
          <w:p w14:paraId="60C278C3" w14:textId="0A234FCD" w:rsidR="006D7A06" w:rsidRPr="006D7A06" w:rsidRDefault="006D7A06" w:rsidP="006D7A06">
            <w:pPr>
              <w:spacing w:line="360" w:lineRule="auto"/>
              <w:rPr>
                <w:rFonts w:ascii="Times New Roman" w:hAnsi="Times New Roman" w:cs="Times New Roman"/>
                <w:lang w:val="en-US"/>
              </w:rPr>
            </w:pPr>
            <w:r>
              <w:rPr>
                <w:rFonts w:ascii="Times New Roman" w:hAnsi="Times New Roman" w:cs="Times New Roman"/>
                <w:lang w:val="en-US"/>
              </w:rPr>
              <w:t xml:space="preserve">- </w:t>
            </w:r>
            <w:r w:rsidRPr="00935A80">
              <w:rPr>
                <w:rFonts w:ascii="Times New Roman" w:hAnsi="Times New Roman" w:cs="Times New Roman"/>
                <w:lang w:val="en-US"/>
              </w:rPr>
              <w:t>Cost leadership strategy</w:t>
            </w:r>
          </w:p>
        </w:tc>
        <w:tc>
          <w:tcPr>
            <w:tcW w:w="4110" w:type="dxa"/>
          </w:tcPr>
          <w:p w14:paraId="09051CF5" w14:textId="507362E3" w:rsidR="00EB7282" w:rsidRPr="00935A80" w:rsidRDefault="00EB7282" w:rsidP="00EB7282">
            <w:pPr>
              <w:spacing w:line="360" w:lineRule="auto"/>
              <w:rPr>
                <w:rFonts w:ascii="Times New Roman" w:hAnsi="Times New Roman" w:cs="Times New Roman"/>
                <w:lang w:val="en-US"/>
              </w:rPr>
            </w:pPr>
            <w:r w:rsidRPr="00935A80">
              <w:rPr>
                <w:rFonts w:ascii="Times New Roman" w:hAnsi="Times New Roman" w:cs="Times New Roman"/>
                <w:lang w:val="en-US"/>
              </w:rPr>
              <w:t xml:space="preserve">1) </w:t>
            </w:r>
            <w:proofErr w:type="spellStart"/>
            <w:r w:rsidR="006C7059">
              <w:rPr>
                <w:rFonts w:ascii="Times New Roman" w:hAnsi="Times New Roman" w:cs="Times New Roman"/>
                <w:lang w:val="en-US"/>
              </w:rPr>
              <w:t>Ceasure</w:t>
            </w:r>
            <w:proofErr w:type="spellEnd"/>
            <w:r w:rsidR="006C7059">
              <w:rPr>
                <w:rFonts w:ascii="Times New Roman" w:hAnsi="Times New Roman" w:cs="Times New Roman"/>
                <w:lang w:val="en-US"/>
              </w:rPr>
              <w:t xml:space="preserve"> </w:t>
            </w:r>
            <w:r w:rsidR="005F568D">
              <w:rPr>
                <w:rFonts w:ascii="Times New Roman" w:hAnsi="Times New Roman" w:cs="Times New Roman"/>
                <w:lang w:val="en-US"/>
              </w:rPr>
              <w:t>of operations in China due to political factors</w:t>
            </w:r>
          </w:p>
          <w:p w14:paraId="243495E2" w14:textId="616E7A11" w:rsidR="00EB7282" w:rsidRPr="00935A80" w:rsidRDefault="00287A83" w:rsidP="00EB7282">
            <w:pPr>
              <w:spacing w:line="360" w:lineRule="auto"/>
              <w:rPr>
                <w:rFonts w:ascii="Times New Roman" w:hAnsi="Times New Roman" w:cs="Times New Roman"/>
                <w:lang w:val="en-US"/>
              </w:rPr>
            </w:pPr>
            <w:r>
              <w:rPr>
                <w:rFonts w:ascii="Times New Roman" w:hAnsi="Times New Roman" w:cs="Times New Roman"/>
                <w:lang w:val="en-US"/>
              </w:rPr>
              <w:t>2</w:t>
            </w:r>
            <w:r w:rsidR="00EB7282" w:rsidRPr="00935A80">
              <w:rPr>
                <w:rFonts w:ascii="Times New Roman" w:hAnsi="Times New Roman" w:cs="Times New Roman"/>
                <w:lang w:val="en-US"/>
              </w:rPr>
              <w:t xml:space="preserve">) </w:t>
            </w:r>
            <w:r w:rsidR="005F568D" w:rsidRPr="00935A80">
              <w:rPr>
                <w:rFonts w:ascii="Times New Roman" w:hAnsi="Times New Roman" w:cs="Times New Roman"/>
                <w:lang w:val="en-US"/>
              </w:rPr>
              <w:t>Ac</w:t>
            </w:r>
            <w:r w:rsidR="005F568D">
              <w:rPr>
                <w:rFonts w:ascii="Times New Roman" w:hAnsi="Times New Roman" w:cs="Times New Roman"/>
                <w:lang w:val="en-US"/>
              </w:rPr>
              <w:t>quisition of</w:t>
            </w:r>
            <w:r w:rsidR="008405D9" w:rsidRPr="00935A80">
              <w:rPr>
                <w:rFonts w:ascii="Times New Roman" w:hAnsi="Times New Roman" w:cs="Times New Roman"/>
                <w:lang w:val="en-US"/>
              </w:rPr>
              <w:t xml:space="preserve"> bankrupted NAND manufacturers in Japan and Taiwan</w:t>
            </w:r>
          </w:p>
          <w:p w14:paraId="1F9FAE34" w14:textId="452107C4" w:rsidR="00417729" w:rsidRPr="00935A80" w:rsidRDefault="00287A83" w:rsidP="00EB7282">
            <w:pPr>
              <w:spacing w:line="360" w:lineRule="auto"/>
              <w:rPr>
                <w:rFonts w:ascii="Times New Roman" w:hAnsi="Times New Roman" w:cs="Times New Roman"/>
                <w:lang w:val="en-US"/>
              </w:rPr>
            </w:pPr>
            <w:r>
              <w:rPr>
                <w:rFonts w:ascii="Times New Roman" w:hAnsi="Times New Roman" w:cs="Times New Roman"/>
                <w:lang w:val="en-US"/>
              </w:rPr>
              <w:t>3)</w:t>
            </w:r>
            <w:r w:rsidR="00EB7282" w:rsidRPr="00935A80">
              <w:rPr>
                <w:rFonts w:ascii="Times New Roman" w:hAnsi="Times New Roman" w:cs="Times New Roman"/>
                <w:lang w:val="en-US"/>
              </w:rPr>
              <w:t xml:space="preserve"> </w:t>
            </w:r>
            <w:r w:rsidR="008405D9" w:rsidRPr="00935A80">
              <w:rPr>
                <w:rFonts w:ascii="Times New Roman" w:hAnsi="Times New Roman" w:cs="Times New Roman"/>
                <w:lang w:val="en-US"/>
              </w:rPr>
              <w:t>Highest focus on</w:t>
            </w:r>
            <w:r>
              <w:rPr>
                <w:rFonts w:ascii="Times New Roman" w:hAnsi="Times New Roman" w:cs="Times New Roman"/>
                <w:lang w:val="en-US"/>
              </w:rPr>
              <w:t xml:space="preserve"> organic growth in</w:t>
            </w:r>
            <w:r w:rsidR="008405D9" w:rsidRPr="00935A80">
              <w:rPr>
                <w:rFonts w:ascii="Times New Roman" w:hAnsi="Times New Roman" w:cs="Times New Roman"/>
                <w:lang w:val="en-US"/>
              </w:rPr>
              <w:t xml:space="preserve"> emerging Asia-Pacific economies</w:t>
            </w:r>
            <w:r w:rsidR="00762BB7">
              <w:rPr>
                <w:rFonts w:ascii="Times New Roman" w:hAnsi="Times New Roman" w:cs="Times New Roman"/>
                <w:lang w:val="en-US"/>
              </w:rPr>
              <w:t xml:space="preserve"> (Malaysia, Vietnam, Philippines)</w:t>
            </w:r>
          </w:p>
        </w:tc>
      </w:tr>
      <w:tr w:rsidR="001A09D5" w:rsidRPr="00935A80" w14:paraId="34959F11" w14:textId="77777777" w:rsidTr="005F568D">
        <w:tc>
          <w:tcPr>
            <w:tcW w:w="1413" w:type="dxa"/>
          </w:tcPr>
          <w:p w14:paraId="07F3765B" w14:textId="77777777" w:rsidR="00417729" w:rsidRPr="00935A80" w:rsidRDefault="00417729" w:rsidP="00417729">
            <w:pPr>
              <w:spacing w:line="360" w:lineRule="auto"/>
              <w:jc w:val="center"/>
              <w:rPr>
                <w:rFonts w:ascii="Times New Roman" w:hAnsi="Times New Roman" w:cs="Times New Roman"/>
                <w:lang w:val="en-US"/>
              </w:rPr>
            </w:pPr>
            <w:r w:rsidRPr="00935A80">
              <w:rPr>
                <w:rFonts w:ascii="Times New Roman" w:hAnsi="Times New Roman" w:cs="Times New Roman"/>
                <w:lang w:val="en-US"/>
              </w:rPr>
              <w:t>NXP Semi-</w:t>
            </w:r>
          </w:p>
          <w:p w14:paraId="22103A88" w14:textId="77777777" w:rsidR="00417729" w:rsidRPr="00935A80" w:rsidRDefault="00417729" w:rsidP="00417729">
            <w:pPr>
              <w:spacing w:line="360" w:lineRule="auto"/>
              <w:jc w:val="center"/>
              <w:rPr>
                <w:rFonts w:ascii="Times New Roman" w:hAnsi="Times New Roman" w:cs="Times New Roman"/>
                <w:lang w:val="en-US"/>
              </w:rPr>
            </w:pPr>
            <w:r w:rsidRPr="00935A80">
              <w:rPr>
                <w:rFonts w:ascii="Times New Roman" w:hAnsi="Times New Roman" w:cs="Times New Roman"/>
                <w:lang w:val="en-US"/>
              </w:rPr>
              <w:t>conductors</w:t>
            </w:r>
          </w:p>
        </w:tc>
        <w:tc>
          <w:tcPr>
            <w:tcW w:w="1641" w:type="dxa"/>
          </w:tcPr>
          <w:p w14:paraId="63A23318" w14:textId="77777777" w:rsidR="00417729" w:rsidRPr="00935A80" w:rsidRDefault="00417729" w:rsidP="00417729">
            <w:pPr>
              <w:spacing w:line="360" w:lineRule="auto"/>
              <w:jc w:val="center"/>
              <w:rPr>
                <w:rFonts w:ascii="Times New Roman" w:hAnsi="Times New Roman" w:cs="Times New Roman"/>
                <w:lang w:val="en-US"/>
              </w:rPr>
            </w:pPr>
            <w:r w:rsidRPr="00935A80">
              <w:rPr>
                <w:rFonts w:ascii="Times New Roman" w:hAnsi="Times New Roman" w:cs="Times New Roman"/>
                <w:lang w:val="en-US"/>
              </w:rPr>
              <w:t>Netherlands</w:t>
            </w:r>
          </w:p>
        </w:tc>
        <w:tc>
          <w:tcPr>
            <w:tcW w:w="2470" w:type="dxa"/>
          </w:tcPr>
          <w:p w14:paraId="608F08B1" w14:textId="77777777" w:rsidR="00417729" w:rsidRPr="00935A80" w:rsidRDefault="00417729" w:rsidP="00095A3F">
            <w:pPr>
              <w:spacing w:line="360" w:lineRule="auto"/>
              <w:rPr>
                <w:rFonts w:ascii="Times New Roman" w:hAnsi="Times New Roman" w:cs="Times New Roman"/>
                <w:lang w:val="en-US"/>
              </w:rPr>
            </w:pPr>
            <w:r w:rsidRPr="00935A80">
              <w:rPr>
                <w:rFonts w:ascii="Times New Roman" w:hAnsi="Times New Roman" w:cs="Times New Roman"/>
                <w:lang w:val="en-US"/>
              </w:rPr>
              <w:t>See 2.3</w:t>
            </w:r>
          </w:p>
        </w:tc>
        <w:tc>
          <w:tcPr>
            <w:tcW w:w="4110" w:type="dxa"/>
          </w:tcPr>
          <w:p w14:paraId="6A4D5A7F" w14:textId="77777777" w:rsidR="00417729" w:rsidRPr="00935A80" w:rsidRDefault="00417729" w:rsidP="00095A3F">
            <w:pPr>
              <w:spacing w:line="360" w:lineRule="auto"/>
              <w:rPr>
                <w:rFonts w:ascii="Times New Roman" w:hAnsi="Times New Roman" w:cs="Times New Roman"/>
                <w:lang w:val="en-US"/>
              </w:rPr>
            </w:pPr>
            <w:r w:rsidRPr="00935A80">
              <w:rPr>
                <w:rFonts w:ascii="Times New Roman" w:hAnsi="Times New Roman" w:cs="Times New Roman"/>
                <w:lang w:val="en-US"/>
              </w:rPr>
              <w:t>See 2.3</w:t>
            </w:r>
          </w:p>
        </w:tc>
      </w:tr>
    </w:tbl>
    <w:p w14:paraId="1F11855E" w14:textId="1DAC815B" w:rsidR="004D2097" w:rsidRDefault="00FE275E" w:rsidP="004D2097">
      <w:pPr>
        <w:spacing w:line="360" w:lineRule="auto"/>
        <w:ind w:firstLine="709"/>
        <w:jc w:val="center"/>
        <w:rPr>
          <w:rFonts w:ascii="Times New Roman" w:hAnsi="Times New Roman" w:cs="Times New Roman"/>
          <w:i/>
          <w:iCs/>
          <w:sz w:val="28"/>
          <w:szCs w:val="28"/>
          <w:lang w:val="en-US"/>
        </w:rPr>
      </w:pPr>
      <w:r>
        <w:rPr>
          <w:rFonts w:ascii="Times New Roman" w:hAnsi="Times New Roman" w:cs="Times New Roman"/>
          <w:i/>
          <w:iCs/>
          <w:sz w:val="28"/>
          <w:szCs w:val="28"/>
          <w:lang w:val="en-US"/>
        </w:rPr>
        <w:t>Source: compiled by the authors</w:t>
      </w:r>
      <w:r w:rsidR="002A303A">
        <w:rPr>
          <w:rFonts w:ascii="Times New Roman" w:hAnsi="Times New Roman" w:cs="Times New Roman"/>
          <w:i/>
          <w:iCs/>
          <w:sz w:val="28"/>
          <w:szCs w:val="28"/>
          <w:lang w:val="en-US"/>
        </w:rPr>
        <w:t xml:space="preserve"> based on Intel (2020), </w:t>
      </w:r>
      <w:r w:rsidR="008D1048">
        <w:rPr>
          <w:rFonts w:ascii="Times New Roman" w:hAnsi="Times New Roman" w:cs="Times New Roman"/>
          <w:i/>
          <w:iCs/>
          <w:sz w:val="28"/>
          <w:szCs w:val="28"/>
          <w:lang w:val="en-US"/>
        </w:rPr>
        <w:t>Intel (2023), Reuters (2023), Nikkei Asia (2020),</w:t>
      </w:r>
      <w:r w:rsidR="00BC3AA7">
        <w:rPr>
          <w:rFonts w:ascii="Times New Roman" w:hAnsi="Times New Roman" w:cs="Times New Roman"/>
          <w:i/>
          <w:iCs/>
          <w:sz w:val="28"/>
          <w:szCs w:val="28"/>
          <w:lang w:val="en-US"/>
        </w:rPr>
        <w:t xml:space="preserve"> Nikk</w:t>
      </w:r>
      <w:r w:rsidR="00042F09">
        <w:rPr>
          <w:rFonts w:ascii="Times New Roman" w:hAnsi="Times New Roman" w:cs="Times New Roman"/>
          <w:i/>
          <w:iCs/>
          <w:sz w:val="28"/>
          <w:szCs w:val="28"/>
          <w:lang w:val="en-US"/>
        </w:rPr>
        <w:t>ei Asia</w:t>
      </w:r>
      <w:r w:rsidR="00BC3AA7">
        <w:rPr>
          <w:rFonts w:ascii="Times New Roman" w:hAnsi="Times New Roman" w:cs="Times New Roman"/>
          <w:i/>
          <w:iCs/>
          <w:sz w:val="28"/>
          <w:szCs w:val="28"/>
          <w:lang w:val="en-US"/>
        </w:rPr>
        <w:t xml:space="preserve"> (2023),</w:t>
      </w:r>
      <w:r w:rsidR="008D1048">
        <w:rPr>
          <w:rFonts w:ascii="Times New Roman" w:hAnsi="Times New Roman" w:cs="Times New Roman"/>
          <w:i/>
          <w:iCs/>
          <w:sz w:val="28"/>
          <w:szCs w:val="28"/>
          <w:lang w:val="en-US"/>
        </w:rPr>
        <w:t xml:space="preserve"> </w:t>
      </w:r>
      <w:r w:rsidR="009D5B3A">
        <w:rPr>
          <w:rFonts w:ascii="Times New Roman" w:hAnsi="Times New Roman" w:cs="Times New Roman"/>
          <w:i/>
          <w:iCs/>
          <w:sz w:val="28"/>
          <w:szCs w:val="28"/>
          <w:lang w:val="en-US"/>
        </w:rPr>
        <w:t>McGregor</w:t>
      </w:r>
      <w:r w:rsidR="00C3568F">
        <w:rPr>
          <w:rFonts w:ascii="Times New Roman" w:hAnsi="Times New Roman" w:cs="Times New Roman"/>
          <w:i/>
          <w:iCs/>
          <w:sz w:val="28"/>
          <w:szCs w:val="28"/>
          <w:lang w:val="en-US"/>
        </w:rPr>
        <w:t xml:space="preserve"> (2021), South China Morning Post (2023</w:t>
      </w:r>
      <w:proofErr w:type="gramStart"/>
      <w:r w:rsidR="00C3568F">
        <w:rPr>
          <w:rFonts w:ascii="Times New Roman" w:hAnsi="Times New Roman" w:cs="Times New Roman"/>
          <w:i/>
          <w:iCs/>
          <w:sz w:val="28"/>
          <w:szCs w:val="28"/>
          <w:lang w:val="en-US"/>
        </w:rPr>
        <w:t>),</w:t>
      </w:r>
      <w:r w:rsidR="00696AE2">
        <w:rPr>
          <w:rFonts w:ascii="Times New Roman" w:hAnsi="Times New Roman" w:cs="Times New Roman"/>
          <w:i/>
          <w:iCs/>
          <w:sz w:val="28"/>
          <w:szCs w:val="28"/>
          <w:lang w:val="en-US"/>
        </w:rPr>
        <w:t>Texas</w:t>
      </w:r>
      <w:proofErr w:type="gramEnd"/>
      <w:r w:rsidR="00696AE2">
        <w:rPr>
          <w:rFonts w:ascii="Times New Roman" w:hAnsi="Times New Roman" w:cs="Times New Roman"/>
          <w:i/>
          <w:iCs/>
          <w:sz w:val="28"/>
          <w:szCs w:val="28"/>
          <w:lang w:val="en-US"/>
        </w:rPr>
        <w:t xml:space="preserve"> Instruments (2024), Micron (2023).</w:t>
      </w:r>
    </w:p>
    <w:p w14:paraId="6B041C5A" w14:textId="7B163C3A" w:rsidR="00417729" w:rsidRPr="006B4FEE" w:rsidRDefault="006B4FEE" w:rsidP="00FE275E">
      <w:pPr>
        <w:spacing w:line="360" w:lineRule="auto"/>
        <w:ind w:right="9520" w:firstLine="709"/>
        <w:jc w:val="right"/>
        <w:rPr>
          <w:rFonts w:ascii="Times New Roman" w:hAnsi="Times New Roman" w:cs="Times New Roman"/>
          <w:i/>
          <w:iCs/>
          <w:sz w:val="28"/>
          <w:szCs w:val="28"/>
          <w:lang w:val="en-US"/>
        </w:rPr>
      </w:pPr>
      <w:r>
        <w:rPr>
          <w:rFonts w:ascii="Times New Roman" w:hAnsi="Times New Roman" w:cs="Times New Roman"/>
          <w:i/>
          <w:iCs/>
          <w:sz w:val="28"/>
          <w:szCs w:val="28"/>
          <w:lang w:val="en-US"/>
        </w:rPr>
        <w:t xml:space="preserve"> </w:t>
      </w:r>
    </w:p>
    <w:p w14:paraId="5BF8DE50" w14:textId="03471BC8" w:rsidR="007B0748" w:rsidRDefault="00287A83" w:rsidP="00190856">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To sum up, semiconductor</w:t>
      </w:r>
      <w:r w:rsidR="002E296B">
        <w:rPr>
          <w:rFonts w:ascii="Times New Roman" w:hAnsi="Times New Roman" w:cs="Times New Roman"/>
          <w:sz w:val="28"/>
          <w:szCs w:val="28"/>
          <w:lang w:val="en-US"/>
        </w:rPr>
        <w:t>s</w:t>
      </w:r>
      <w:r>
        <w:rPr>
          <w:rFonts w:ascii="Times New Roman" w:hAnsi="Times New Roman" w:cs="Times New Roman"/>
          <w:sz w:val="28"/>
          <w:szCs w:val="28"/>
          <w:lang w:val="en-US"/>
        </w:rPr>
        <w:t xml:space="preserve"> is a rapidly growing ang highly competitive industry with short 2-year product life cycle</w:t>
      </w:r>
      <w:r w:rsidR="002E296B">
        <w:rPr>
          <w:rFonts w:ascii="Times New Roman" w:hAnsi="Times New Roman" w:cs="Times New Roman"/>
          <w:sz w:val="28"/>
          <w:szCs w:val="28"/>
          <w:lang w:val="en-US"/>
        </w:rPr>
        <w:t>s</w:t>
      </w:r>
      <w:r>
        <w:rPr>
          <w:rFonts w:ascii="Times New Roman" w:hAnsi="Times New Roman" w:cs="Times New Roman"/>
          <w:sz w:val="28"/>
          <w:szCs w:val="28"/>
          <w:lang w:val="en-US"/>
        </w:rPr>
        <w:t xml:space="preserve">. </w:t>
      </w:r>
      <w:r w:rsidR="002E296B">
        <w:rPr>
          <w:rFonts w:ascii="Times New Roman" w:hAnsi="Times New Roman" w:cs="Times New Roman"/>
          <w:sz w:val="28"/>
          <w:szCs w:val="28"/>
          <w:lang w:val="en-US"/>
        </w:rPr>
        <w:t xml:space="preserve">Despite facing numerous upswings and downturns recently, </w:t>
      </w:r>
      <w:r>
        <w:rPr>
          <w:rFonts w:ascii="Times New Roman" w:hAnsi="Times New Roman" w:cs="Times New Roman"/>
          <w:sz w:val="28"/>
          <w:szCs w:val="28"/>
          <w:lang w:val="en-US"/>
        </w:rPr>
        <w:t>it is projected to almost double in size and reach 1 trillion USD</w:t>
      </w:r>
      <w:r w:rsidR="00F12EC2">
        <w:rPr>
          <w:rFonts w:ascii="Times New Roman" w:hAnsi="Times New Roman" w:cs="Times New Roman"/>
          <w:sz w:val="28"/>
          <w:szCs w:val="28"/>
          <w:lang w:val="en-US"/>
        </w:rPr>
        <w:t xml:space="preserve"> </w:t>
      </w:r>
      <w:r w:rsidR="002E296B">
        <w:rPr>
          <w:rFonts w:ascii="Times New Roman" w:hAnsi="Times New Roman" w:cs="Times New Roman"/>
          <w:sz w:val="28"/>
          <w:szCs w:val="28"/>
          <w:lang w:val="en-US"/>
        </w:rPr>
        <w:t xml:space="preserve">by 2030 </w:t>
      </w:r>
      <w:r>
        <w:rPr>
          <w:rFonts w:ascii="Times New Roman" w:hAnsi="Times New Roman" w:cs="Times New Roman"/>
          <w:sz w:val="28"/>
          <w:szCs w:val="28"/>
          <w:lang w:val="en-US"/>
        </w:rPr>
        <w:t xml:space="preserve">due to the increasing demand from automotive, data storage and </w:t>
      </w:r>
      <w:r w:rsidR="00F12EC2">
        <w:rPr>
          <w:rFonts w:ascii="Times New Roman" w:hAnsi="Times New Roman" w:cs="Times New Roman"/>
          <w:sz w:val="28"/>
          <w:szCs w:val="28"/>
          <w:lang w:val="en-US"/>
        </w:rPr>
        <w:t xml:space="preserve">wireless communications end markets supported by the advancements in ESG practices and </w:t>
      </w:r>
      <w:r w:rsidR="002E296B">
        <w:rPr>
          <w:rFonts w:ascii="Times New Roman" w:hAnsi="Times New Roman" w:cs="Times New Roman"/>
          <w:sz w:val="28"/>
          <w:szCs w:val="28"/>
          <w:lang w:val="en-US"/>
        </w:rPr>
        <w:t xml:space="preserve">development of </w:t>
      </w:r>
      <w:r w:rsidR="0013737A">
        <w:rPr>
          <w:rFonts w:ascii="Times New Roman" w:hAnsi="Times New Roman" w:cs="Times New Roman"/>
          <w:sz w:val="28"/>
          <w:szCs w:val="28"/>
          <w:lang w:val="en-US"/>
        </w:rPr>
        <w:t xml:space="preserve">the </w:t>
      </w:r>
      <w:r w:rsidR="002E296B">
        <w:rPr>
          <w:rFonts w:ascii="Times New Roman" w:hAnsi="Times New Roman" w:cs="Times New Roman"/>
          <w:sz w:val="28"/>
          <w:szCs w:val="28"/>
          <w:lang w:val="en-US"/>
        </w:rPr>
        <w:t xml:space="preserve">Chinese and U.S. national industries. However, </w:t>
      </w:r>
      <w:r w:rsidR="002E296B">
        <w:rPr>
          <w:rFonts w:ascii="Times New Roman" w:hAnsi="Times New Roman" w:cs="Times New Roman"/>
          <w:sz w:val="28"/>
          <w:szCs w:val="28"/>
          <w:lang w:val="en-US"/>
        </w:rPr>
        <w:lastRenderedPageBreak/>
        <w:t xml:space="preserve">there are still numerous threats for growth </w:t>
      </w:r>
      <w:r w:rsidR="008E0213">
        <w:rPr>
          <w:rFonts w:ascii="Times New Roman" w:hAnsi="Times New Roman" w:cs="Times New Roman"/>
          <w:sz w:val="28"/>
          <w:szCs w:val="28"/>
          <w:lang w:val="en-US"/>
        </w:rPr>
        <w:t xml:space="preserve">caused by STEM workers shortage, geopolitical tensions between Beijing and Washington as well as the supply chain vulnerability. </w:t>
      </w:r>
    </w:p>
    <w:p w14:paraId="710B5EB3" w14:textId="58870209" w:rsidR="007B0748" w:rsidRDefault="0027297F" w:rsidP="00190856">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In terms of product segments, </w:t>
      </w:r>
      <w:r w:rsidR="007B0748">
        <w:rPr>
          <w:rFonts w:ascii="Times New Roman" w:hAnsi="Times New Roman" w:cs="Times New Roman"/>
          <w:sz w:val="28"/>
          <w:szCs w:val="28"/>
          <w:lang w:val="en-US"/>
        </w:rPr>
        <w:t>the growth leaders would be DRAM</w:t>
      </w:r>
      <w:r w:rsidR="0013737A">
        <w:rPr>
          <w:rFonts w:ascii="Times New Roman" w:hAnsi="Times New Roman" w:cs="Times New Roman"/>
          <w:sz w:val="28"/>
          <w:szCs w:val="28"/>
          <w:lang w:val="en-US"/>
        </w:rPr>
        <w:t xml:space="preserve"> </w:t>
      </w:r>
      <w:r w:rsidR="007B0748">
        <w:rPr>
          <w:rFonts w:ascii="Times New Roman" w:hAnsi="Times New Roman" w:cs="Times New Roman"/>
          <w:sz w:val="28"/>
          <w:szCs w:val="28"/>
          <w:lang w:val="en-US"/>
        </w:rPr>
        <w:t xml:space="preserve">semiconductors, optic chips for AR/VR and logic products, with the least also being the largest category produced. </w:t>
      </w:r>
    </w:p>
    <w:p w14:paraId="232FB2D5" w14:textId="5823E4D0" w:rsidR="007B0748" w:rsidRDefault="007B0748" w:rsidP="00190856">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Currently the largest part of semiconductors is </w:t>
      </w:r>
      <w:r w:rsidR="0013737A">
        <w:rPr>
          <w:rFonts w:ascii="Times New Roman" w:hAnsi="Times New Roman" w:cs="Times New Roman"/>
          <w:sz w:val="28"/>
          <w:szCs w:val="28"/>
          <w:lang w:val="en-US"/>
        </w:rPr>
        <w:t>manufactured</w:t>
      </w:r>
      <w:r>
        <w:rPr>
          <w:rFonts w:ascii="Times New Roman" w:hAnsi="Times New Roman" w:cs="Times New Roman"/>
          <w:sz w:val="28"/>
          <w:szCs w:val="28"/>
          <w:lang w:val="en-US"/>
        </w:rPr>
        <w:t xml:space="preserve"> and marketed in the Asia-Pacific region with only exceptions in sensors and analog devices. Taiwan </w:t>
      </w:r>
      <w:r w:rsidR="009C68A1">
        <w:rPr>
          <w:rFonts w:ascii="Times New Roman" w:hAnsi="Times New Roman" w:cs="Times New Roman"/>
          <w:sz w:val="28"/>
          <w:szCs w:val="28"/>
          <w:lang w:val="en-US"/>
        </w:rPr>
        <w:t>remains</w:t>
      </w:r>
      <w:r>
        <w:rPr>
          <w:rFonts w:ascii="Times New Roman" w:hAnsi="Times New Roman" w:cs="Times New Roman"/>
          <w:sz w:val="28"/>
          <w:szCs w:val="28"/>
          <w:lang w:val="en-US"/>
        </w:rPr>
        <w:t xml:space="preserve"> t</w:t>
      </w:r>
      <w:r w:rsidRPr="007B0748">
        <w:rPr>
          <w:rFonts w:ascii="Times New Roman" w:hAnsi="Times New Roman" w:cs="Times New Roman"/>
          <w:sz w:val="28"/>
          <w:szCs w:val="28"/>
          <w:lang w:val="en-US"/>
        </w:rPr>
        <w:t>he</w:t>
      </w:r>
      <w:r>
        <w:rPr>
          <w:rFonts w:ascii="Times New Roman" w:hAnsi="Times New Roman" w:cs="Times New Roman"/>
          <w:sz w:val="28"/>
          <w:szCs w:val="28"/>
          <w:lang w:val="en-US"/>
        </w:rPr>
        <w:t xml:space="preserve"> global leader in foundry business for logic ICs, while South Korea is ranked second </w:t>
      </w:r>
      <w:r w:rsidR="0013737A">
        <w:rPr>
          <w:rFonts w:ascii="Times New Roman" w:hAnsi="Times New Roman" w:cs="Times New Roman"/>
          <w:sz w:val="28"/>
          <w:szCs w:val="28"/>
          <w:lang w:val="en-US"/>
        </w:rPr>
        <w:t xml:space="preserve">and is </w:t>
      </w:r>
      <w:r>
        <w:rPr>
          <w:rFonts w:ascii="Times New Roman" w:hAnsi="Times New Roman" w:cs="Times New Roman"/>
          <w:sz w:val="28"/>
          <w:szCs w:val="28"/>
          <w:lang w:val="en-US"/>
        </w:rPr>
        <w:t xml:space="preserve">pioneering the </w:t>
      </w:r>
      <w:r w:rsidR="00FF1847">
        <w:rPr>
          <w:rFonts w:ascii="Times New Roman" w:hAnsi="Times New Roman" w:cs="Times New Roman"/>
          <w:sz w:val="28"/>
          <w:szCs w:val="28"/>
          <w:lang w:val="en-US"/>
        </w:rPr>
        <w:t xml:space="preserve">production of memory products. </w:t>
      </w:r>
      <w:r w:rsidR="002E704E">
        <w:rPr>
          <w:rFonts w:ascii="Times New Roman" w:hAnsi="Times New Roman" w:cs="Times New Roman"/>
          <w:sz w:val="28"/>
          <w:szCs w:val="28"/>
          <w:lang w:val="en-US"/>
        </w:rPr>
        <w:t xml:space="preserve">Japanese companies once being the regional leaders have lost their competitive edge and switched primarily to the supply of extremely pure materials and equipment. However, analysts see the perspectives for the country’s industry </w:t>
      </w:r>
      <w:r w:rsidR="00680944">
        <w:rPr>
          <w:rFonts w:ascii="Times New Roman" w:hAnsi="Times New Roman" w:cs="Times New Roman"/>
          <w:sz w:val="28"/>
          <w:szCs w:val="28"/>
          <w:lang w:val="en-US"/>
        </w:rPr>
        <w:t xml:space="preserve">in context of U.S.-China tensions and risks associated with Taiwan. </w:t>
      </w:r>
      <w:r w:rsidR="001114CE">
        <w:rPr>
          <w:rFonts w:ascii="Times New Roman" w:hAnsi="Times New Roman" w:cs="Times New Roman"/>
          <w:sz w:val="28"/>
          <w:szCs w:val="28"/>
          <w:lang w:val="en-US"/>
        </w:rPr>
        <w:t xml:space="preserve">China is viewed as the </w:t>
      </w:r>
      <w:r w:rsidR="00BD739A">
        <w:rPr>
          <w:rFonts w:ascii="Times New Roman" w:hAnsi="Times New Roman" w:cs="Times New Roman"/>
          <w:sz w:val="28"/>
          <w:szCs w:val="28"/>
          <w:lang w:val="en-US"/>
        </w:rPr>
        <w:t xml:space="preserve">regional rising star in both consumption and production terms. Currently the country is the </w:t>
      </w:r>
      <w:r w:rsidR="00E91DC7">
        <w:rPr>
          <w:rFonts w:ascii="Times New Roman" w:hAnsi="Times New Roman" w:cs="Times New Roman"/>
          <w:sz w:val="28"/>
          <w:szCs w:val="28"/>
          <w:lang w:val="en-US"/>
        </w:rPr>
        <w:t xml:space="preserve">global leader in chip assembly and application for the end products, but still lags in the manufacturing of advanced semiconductors. </w:t>
      </w:r>
      <w:r w:rsidR="0013737A">
        <w:rPr>
          <w:rFonts w:ascii="Times New Roman" w:hAnsi="Times New Roman" w:cs="Times New Roman"/>
          <w:sz w:val="28"/>
          <w:szCs w:val="28"/>
          <w:lang w:val="en-US"/>
        </w:rPr>
        <w:t>T</w:t>
      </w:r>
      <w:r w:rsidR="00E91DC7">
        <w:rPr>
          <w:rFonts w:ascii="Times New Roman" w:hAnsi="Times New Roman" w:cs="Times New Roman"/>
          <w:sz w:val="28"/>
          <w:szCs w:val="28"/>
          <w:lang w:val="en-US"/>
        </w:rPr>
        <w:t>he PRC authorities and companies are investing in the development of local capabilities</w:t>
      </w:r>
      <w:r w:rsidR="0013737A">
        <w:rPr>
          <w:rFonts w:ascii="Times New Roman" w:hAnsi="Times New Roman" w:cs="Times New Roman"/>
          <w:sz w:val="28"/>
          <w:szCs w:val="28"/>
          <w:lang w:val="en-US"/>
        </w:rPr>
        <w:t xml:space="preserve"> to bridge the 5-year technological gap with market leaders.</w:t>
      </w:r>
      <w:r w:rsidR="00E91DC7">
        <w:rPr>
          <w:rFonts w:ascii="Times New Roman" w:hAnsi="Times New Roman" w:cs="Times New Roman"/>
          <w:sz w:val="28"/>
          <w:szCs w:val="28"/>
          <w:lang w:val="en-US"/>
        </w:rPr>
        <w:t xml:space="preserve"> Hence, if foreign companies want to continue growing on the Chinese market, they should utilize their more profound expertise by </w:t>
      </w:r>
      <w:r w:rsidR="0013737A">
        <w:rPr>
          <w:rFonts w:ascii="Times New Roman" w:hAnsi="Times New Roman" w:cs="Times New Roman"/>
          <w:sz w:val="28"/>
          <w:szCs w:val="28"/>
          <w:lang w:val="en-US"/>
        </w:rPr>
        <w:t xml:space="preserve">customizing their </w:t>
      </w:r>
      <w:r w:rsidR="00E91DC7">
        <w:rPr>
          <w:rFonts w:ascii="Times New Roman" w:hAnsi="Times New Roman" w:cs="Times New Roman"/>
          <w:sz w:val="28"/>
          <w:szCs w:val="28"/>
          <w:lang w:val="en-US"/>
        </w:rPr>
        <w:t>products</w:t>
      </w:r>
      <w:r w:rsidR="0013737A">
        <w:rPr>
          <w:rFonts w:ascii="Times New Roman" w:hAnsi="Times New Roman" w:cs="Times New Roman"/>
          <w:sz w:val="28"/>
          <w:szCs w:val="28"/>
          <w:lang w:val="en-US"/>
        </w:rPr>
        <w:t xml:space="preserve"> for</w:t>
      </w:r>
      <w:r w:rsidR="00E91DC7">
        <w:rPr>
          <w:rFonts w:ascii="Times New Roman" w:hAnsi="Times New Roman" w:cs="Times New Roman"/>
          <w:sz w:val="28"/>
          <w:szCs w:val="28"/>
          <w:lang w:val="en-US"/>
        </w:rPr>
        <w:t xml:space="preserve"> local end users and ensure the faster technological growth</w:t>
      </w:r>
      <w:r w:rsidR="0013737A">
        <w:rPr>
          <w:rFonts w:ascii="Times New Roman" w:hAnsi="Times New Roman" w:cs="Times New Roman"/>
          <w:sz w:val="28"/>
          <w:szCs w:val="28"/>
          <w:lang w:val="en-US"/>
        </w:rPr>
        <w:t xml:space="preserve"> compared to the Chinese competitors. </w:t>
      </w:r>
    </w:p>
    <w:p w14:paraId="554E1413" w14:textId="603E5DD2" w:rsidR="0013737A" w:rsidRDefault="006C7059" w:rsidP="00190856">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All the above-mentioned factors impact the design of growth strategies of IDM companies, which are currently the largest producers of microdevices. The analysis of 5 market leaders demonstrated that their global strategy corresponds to the findings in literature. Product developments via investment in R&amp;D and creation of the research network remains the primary means of organic growth. Inorganic development is also ensured by the network of strategic partnerships or joint ventures, while the M&amp;A activity might vary between the company. The case </w:t>
      </w:r>
      <w:r>
        <w:rPr>
          <w:rFonts w:ascii="Times New Roman" w:hAnsi="Times New Roman" w:cs="Times New Roman"/>
          <w:sz w:val="28"/>
          <w:szCs w:val="28"/>
          <w:lang w:val="en-US"/>
        </w:rPr>
        <w:lastRenderedPageBreak/>
        <w:t xml:space="preserve">of SK Hynix demonstrates that M&amp;As might be more actively used in case the semiconductor company needs to catch up with the leader. </w:t>
      </w:r>
    </w:p>
    <w:p w14:paraId="46CDC2A6" w14:textId="6F8DBDFE" w:rsidR="0062326A" w:rsidRDefault="006C7059" w:rsidP="00190856">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Strategies in the Asia-Pacific in general tend to follow the global guidelines with numerous features observed. First, companies</w:t>
      </w:r>
      <w:r w:rsidR="002069DB">
        <w:rPr>
          <w:rFonts w:ascii="Times New Roman" w:hAnsi="Times New Roman" w:cs="Times New Roman"/>
          <w:sz w:val="28"/>
          <w:szCs w:val="28"/>
          <w:lang w:val="en-US"/>
        </w:rPr>
        <w:t xml:space="preserve"> used the strategy of creation large regional manufacturing hubs in locations with optimal time-to-markets. The creation of such clusters began from OSAT facilities and later expanded to wafer plants. Second, </w:t>
      </w:r>
      <w:r w:rsidR="000354FA">
        <w:rPr>
          <w:rFonts w:ascii="Times New Roman" w:hAnsi="Times New Roman" w:cs="Times New Roman"/>
          <w:sz w:val="28"/>
          <w:szCs w:val="28"/>
          <w:lang w:val="en-US"/>
        </w:rPr>
        <w:t xml:space="preserve">American companies are noted to be more active in the creation of strategic R&amp;D partnerships, while South Korean companies internalize this process at home. Third, </w:t>
      </w:r>
      <w:r w:rsidR="00D36A16">
        <w:rPr>
          <w:rFonts w:ascii="Times New Roman" w:hAnsi="Times New Roman" w:cs="Times New Roman"/>
          <w:sz w:val="28"/>
          <w:szCs w:val="28"/>
          <w:lang w:val="en-US"/>
        </w:rPr>
        <w:t xml:space="preserve">the case of Micron demonstrated the need to actively utilize GR resources to ensure the business growth in China. Fourth, to better compete on the diverse APAC markets semiconductor companies in logic and memory segments are performing consolidation activities by acquiring local businesses and selling non-core assets. </w:t>
      </w:r>
    </w:p>
    <w:p w14:paraId="0D87CF20" w14:textId="77777777" w:rsidR="0062326A" w:rsidRDefault="0062326A">
      <w:pPr>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258702A0" w14:textId="77777777" w:rsidR="000925F1" w:rsidRPr="007824BD" w:rsidRDefault="000925F1" w:rsidP="0062326A">
      <w:pPr>
        <w:spacing w:line="360" w:lineRule="auto"/>
        <w:ind w:firstLine="709"/>
        <w:rPr>
          <w:rFonts w:ascii="Times New Roman" w:hAnsi="Times New Roman" w:cs="Times New Roman"/>
          <w:sz w:val="28"/>
          <w:szCs w:val="28"/>
          <w:lang w:val="en-US"/>
        </w:rPr>
      </w:pPr>
    </w:p>
    <w:p w14:paraId="17C085FC" w14:textId="62B3DCB5" w:rsidR="00417729" w:rsidRPr="000925F1" w:rsidRDefault="007824BD" w:rsidP="000925F1">
      <w:pPr>
        <w:pStyle w:val="2"/>
        <w:spacing w:line="360" w:lineRule="auto"/>
        <w:jc w:val="center"/>
        <w:rPr>
          <w:rFonts w:ascii="Times New Roman" w:hAnsi="Times New Roman" w:cs="Times New Roman"/>
          <w:b/>
          <w:bCs/>
          <w:color w:val="000000" w:themeColor="text1"/>
          <w:sz w:val="28"/>
          <w:szCs w:val="28"/>
          <w:lang w:val="en-US"/>
        </w:rPr>
      </w:pPr>
      <w:bookmarkStart w:id="9" w:name="_Toc166408038"/>
      <w:r w:rsidRPr="000925F1">
        <w:rPr>
          <w:rFonts w:ascii="Times New Roman" w:hAnsi="Times New Roman" w:cs="Times New Roman"/>
          <w:b/>
          <w:bCs/>
          <w:color w:val="000000" w:themeColor="text1"/>
          <w:sz w:val="28"/>
          <w:szCs w:val="28"/>
          <w:lang w:val="en-US"/>
        </w:rPr>
        <w:t xml:space="preserve">2.2. </w:t>
      </w:r>
      <w:r w:rsidR="004832D3" w:rsidRPr="000925F1">
        <w:rPr>
          <w:rFonts w:ascii="Times New Roman" w:hAnsi="Times New Roman" w:cs="Times New Roman"/>
          <w:b/>
          <w:bCs/>
          <w:color w:val="000000" w:themeColor="text1"/>
          <w:sz w:val="28"/>
          <w:szCs w:val="28"/>
          <w:lang w:val="en-US"/>
        </w:rPr>
        <w:t xml:space="preserve">The case of Infineon </w:t>
      </w:r>
      <w:r w:rsidR="00796F3C">
        <w:rPr>
          <w:rFonts w:ascii="Times New Roman" w:hAnsi="Times New Roman" w:cs="Times New Roman"/>
          <w:b/>
          <w:bCs/>
          <w:color w:val="000000" w:themeColor="text1"/>
          <w:sz w:val="28"/>
          <w:szCs w:val="28"/>
          <w:lang w:val="en-US"/>
        </w:rPr>
        <w:t>on the foreign markets of the Asia-Pacific</w:t>
      </w:r>
      <w:bookmarkEnd w:id="9"/>
    </w:p>
    <w:p w14:paraId="26804355" w14:textId="53B26E1C" w:rsidR="004832D3" w:rsidRDefault="004832D3" w:rsidP="0095595D">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Infineon </w:t>
      </w:r>
      <w:r w:rsidR="00093D04">
        <w:rPr>
          <w:rFonts w:ascii="Times New Roman" w:hAnsi="Times New Roman" w:cs="Times New Roman"/>
          <w:sz w:val="28"/>
          <w:szCs w:val="28"/>
          <w:lang w:val="en-US"/>
        </w:rPr>
        <w:t xml:space="preserve">Technologies </w:t>
      </w:r>
      <w:r w:rsidR="00AD2318">
        <w:rPr>
          <w:rFonts w:ascii="Times New Roman" w:hAnsi="Times New Roman" w:cs="Times New Roman"/>
          <w:sz w:val="28"/>
          <w:szCs w:val="28"/>
          <w:lang w:val="en-US"/>
        </w:rPr>
        <w:t xml:space="preserve">AG </w:t>
      </w:r>
      <w:r>
        <w:rPr>
          <w:rFonts w:ascii="Times New Roman" w:hAnsi="Times New Roman" w:cs="Times New Roman"/>
          <w:sz w:val="28"/>
          <w:szCs w:val="28"/>
          <w:lang w:val="en-US"/>
        </w:rPr>
        <w:t xml:space="preserve">is a German-based integral semiconductor device manufacturer, which </w:t>
      </w:r>
      <w:r w:rsidR="00093D04">
        <w:rPr>
          <w:rFonts w:ascii="Times New Roman" w:hAnsi="Times New Roman" w:cs="Times New Roman"/>
          <w:sz w:val="28"/>
          <w:szCs w:val="28"/>
          <w:lang w:val="en-US"/>
        </w:rPr>
        <w:t xml:space="preserve">specializes on the design and production of </w:t>
      </w:r>
      <w:r w:rsidR="00AD2318">
        <w:rPr>
          <w:rFonts w:ascii="Times New Roman" w:hAnsi="Times New Roman" w:cs="Times New Roman"/>
          <w:sz w:val="28"/>
          <w:szCs w:val="28"/>
          <w:lang w:val="en-US"/>
        </w:rPr>
        <w:t xml:space="preserve">power control and embedded semiconductors, which are further used </w:t>
      </w:r>
      <w:r w:rsidR="002C74C0">
        <w:rPr>
          <w:rFonts w:ascii="Times New Roman" w:hAnsi="Times New Roman" w:cs="Times New Roman"/>
          <w:sz w:val="28"/>
          <w:szCs w:val="28"/>
          <w:lang w:val="en-US"/>
        </w:rPr>
        <w:t>in</w:t>
      </w:r>
      <w:r w:rsidR="00AD2318">
        <w:rPr>
          <w:rFonts w:ascii="Times New Roman" w:hAnsi="Times New Roman" w:cs="Times New Roman"/>
          <w:sz w:val="28"/>
          <w:szCs w:val="28"/>
          <w:lang w:val="en-US"/>
        </w:rPr>
        <w:t xml:space="preserve"> automotive, industrial power and security systems. It was established in 1999 as the spin-off from Siemens and since then has become the countries’ largest IC manufacturer with 2023 sales reaching </w:t>
      </w:r>
      <w:r w:rsidR="0042554A">
        <w:rPr>
          <w:rFonts w:ascii="Times New Roman" w:hAnsi="Times New Roman" w:cs="Times New Roman"/>
          <w:sz w:val="28"/>
          <w:szCs w:val="28"/>
          <w:lang w:val="en-US"/>
        </w:rPr>
        <w:t xml:space="preserve">EUR </w:t>
      </w:r>
      <w:r w:rsidR="00AD2318">
        <w:rPr>
          <w:rFonts w:ascii="Times New Roman" w:hAnsi="Times New Roman" w:cs="Times New Roman"/>
          <w:sz w:val="28"/>
          <w:szCs w:val="28"/>
          <w:lang w:val="en-US"/>
        </w:rPr>
        <w:t>1</w:t>
      </w:r>
      <w:r w:rsidR="0042554A">
        <w:rPr>
          <w:rFonts w:ascii="Times New Roman" w:hAnsi="Times New Roman" w:cs="Times New Roman"/>
          <w:sz w:val="28"/>
          <w:szCs w:val="28"/>
          <w:lang w:val="en-US"/>
        </w:rPr>
        <w:t>6</w:t>
      </w:r>
      <w:r w:rsidR="00AD2318">
        <w:rPr>
          <w:rFonts w:ascii="Times New Roman" w:hAnsi="Times New Roman" w:cs="Times New Roman"/>
          <w:sz w:val="28"/>
          <w:szCs w:val="28"/>
          <w:lang w:val="en-US"/>
        </w:rPr>
        <w:t>,</w:t>
      </w:r>
      <w:r w:rsidR="0042554A">
        <w:rPr>
          <w:rFonts w:ascii="Times New Roman" w:hAnsi="Times New Roman" w:cs="Times New Roman"/>
          <w:sz w:val="28"/>
          <w:szCs w:val="28"/>
          <w:lang w:val="en-US"/>
        </w:rPr>
        <w:t xml:space="preserve">31 </w:t>
      </w:r>
      <w:r w:rsidR="00AD2318">
        <w:rPr>
          <w:rFonts w:ascii="Times New Roman" w:hAnsi="Times New Roman" w:cs="Times New Roman"/>
          <w:sz w:val="28"/>
          <w:szCs w:val="28"/>
          <w:lang w:val="en-US"/>
        </w:rPr>
        <w:t xml:space="preserve">billion (Infineon, 2024). </w:t>
      </w:r>
    </w:p>
    <w:p w14:paraId="263FC913" w14:textId="32500EFF" w:rsidR="00195B6F" w:rsidRDefault="00195B6F" w:rsidP="0095595D">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In terms of the product portfolio, Infineon core segment was</w:t>
      </w:r>
      <w:r w:rsidR="005D20E5">
        <w:rPr>
          <w:rFonts w:ascii="Times New Roman" w:hAnsi="Times New Roman" w:cs="Times New Roman"/>
          <w:sz w:val="28"/>
          <w:szCs w:val="28"/>
          <w:lang w:val="en-US"/>
        </w:rPr>
        <w:t xml:space="preserve"> power semiconductors generating 55% </w:t>
      </w:r>
      <w:r w:rsidR="00D870C0">
        <w:rPr>
          <w:rFonts w:ascii="Times New Roman" w:hAnsi="Times New Roman" w:cs="Times New Roman"/>
          <w:sz w:val="28"/>
          <w:szCs w:val="28"/>
          <w:lang w:val="en-US"/>
        </w:rPr>
        <w:t xml:space="preserve">or </w:t>
      </w:r>
      <w:r w:rsidR="0042554A">
        <w:rPr>
          <w:rFonts w:ascii="Times New Roman" w:hAnsi="Times New Roman" w:cs="Times New Roman"/>
          <w:sz w:val="28"/>
          <w:szCs w:val="28"/>
          <w:lang w:val="en-US"/>
        </w:rPr>
        <w:t>EUR 8</w:t>
      </w:r>
      <w:r w:rsidR="00D870C0">
        <w:rPr>
          <w:rFonts w:ascii="Times New Roman" w:hAnsi="Times New Roman" w:cs="Times New Roman"/>
          <w:sz w:val="28"/>
          <w:szCs w:val="28"/>
          <w:lang w:val="en-US"/>
        </w:rPr>
        <w:t>,</w:t>
      </w:r>
      <w:r w:rsidR="0042554A">
        <w:rPr>
          <w:rFonts w:ascii="Times New Roman" w:hAnsi="Times New Roman" w:cs="Times New Roman"/>
          <w:sz w:val="28"/>
          <w:szCs w:val="28"/>
          <w:lang w:val="en-US"/>
        </w:rPr>
        <w:t>9</w:t>
      </w:r>
      <w:r w:rsidR="00D870C0">
        <w:rPr>
          <w:rFonts w:ascii="Times New Roman" w:hAnsi="Times New Roman" w:cs="Times New Roman"/>
          <w:sz w:val="28"/>
          <w:szCs w:val="28"/>
          <w:lang w:val="en-US"/>
        </w:rPr>
        <w:t xml:space="preserve">7 billion. With this figure the company has been ranked as the world’s largest supplier in the segment having control of 20,6% of the market share in 2022. </w:t>
      </w:r>
      <w:r w:rsidR="004C58E1">
        <w:rPr>
          <w:rFonts w:ascii="Times New Roman" w:hAnsi="Times New Roman" w:cs="Times New Roman"/>
          <w:sz w:val="28"/>
          <w:szCs w:val="28"/>
          <w:lang w:val="en-US"/>
        </w:rPr>
        <w:t xml:space="preserve">Besides, it has a </w:t>
      </w:r>
      <w:r w:rsidR="00C14303">
        <w:rPr>
          <w:rFonts w:ascii="Times New Roman" w:hAnsi="Times New Roman" w:cs="Times New Roman"/>
          <w:sz w:val="28"/>
          <w:szCs w:val="28"/>
          <w:lang w:val="en-US"/>
        </w:rPr>
        <w:t>prominent position</w:t>
      </w:r>
      <w:r w:rsidR="004C58E1">
        <w:rPr>
          <w:rFonts w:ascii="Times New Roman" w:hAnsi="Times New Roman" w:cs="Times New Roman"/>
          <w:sz w:val="28"/>
          <w:szCs w:val="28"/>
          <w:lang w:val="en-US"/>
        </w:rPr>
        <w:t xml:space="preserve"> in MCUs, from which it creates a third of its sales and </w:t>
      </w:r>
      <w:proofErr w:type="gramStart"/>
      <w:r w:rsidR="004C58E1">
        <w:rPr>
          <w:rFonts w:ascii="Times New Roman" w:hAnsi="Times New Roman" w:cs="Times New Roman"/>
          <w:sz w:val="28"/>
          <w:szCs w:val="28"/>
          <w:lang w:val="en-US"/>
        </w:rPr>
        <w:t>is able to</w:t>
      </w:r>
      <w:proofErr w:type="gramEnd"/>
      <w:r w:rsidR="004C58E1">
        <w:rPr>
          <w:rFonts w:ascii="Times New Roman" w:hAnsi="Times New Roman" w:cs="Times New Roman"/>
          <w:sz w:val="28"/>
          <w:szCs w:val="28"/>
          <w:lang w:val="en-US"/>
        </w:rPr>
        <w:t xml:space="preserve"> supply 12,6% of the global market. </w:t>
      </w:r>
    </w:p>
    <w:p w14:paraId="5D7883BE" w14:textId="6E8A957C" w:rsidR="00630258" w:rsidRPr="00630258" w:rsidRDefault="00630258" w:rsidP="00630258">
      <w:pPr>
        <w:spacing w:line="360" w:lineRule="auto"/>
        <w:ind w:firstLine="709"/>
        <w:jc w:val="right"/>
        <w:rPr>
          <w:rFonts w:ascii="Times New Roman" w:hAnsi="Times New Roman" w:cs="Times New Roman" w:hint="eastAsia"/>
          <w:i/>
          <w:iCs/>
          <w:sz w:val="28"/>
          <w:szCs w:val="28"/>
          <w:lang w:val="en-US"/>
        </w:rPr>
      </w:pPr>
      <w:r>
        <w:rPr>
          <w:rFonts w:ascii="Times New Roman" w:hAnsi="Times New Roman" w:cs="Times New Roman"/>
          <w:i/>
          <w:iCs/>
          <w:sz w:val="28"/>
          <w:szCs w:val="28"/>
          <w:lang w:val="en-US"/>
        </w:rPr>
        <w:t>Graph 10.</w:t>
      </w:r>
    </w:p>
    <w:p w14:paraId="1BFE0E2D" w14:textId="6B9D3DA2" w:rsidR="005D20E5" w:rsidRDefault="005D20E5" w:rsidP="00630258">
      <w:pPr>
        <w:spacing w:line="360" w:lineRule="auto"/>
        <w:ind w:firstLine="709"/>
        <w:jc w:val="center"/>
        <w:rPr>
          <w:rFonts w:ascii="Times New Roman" w:hAnsi="Times New Roman" w:cs="Times New Roman"/>
          <w:sz w:val="28"/>
          <w:szCs w:val="28"/>
          <w:lang w:val="en-US"/>
        </w:rPr>
      </w:pPr>
      <w:r>
        <w:rPr>
          <w:noProof/>
        </w:rPr>
        <w:drawing>
          <wp:inline distT="0" distB="0" distL="0" distR="0" wp14:anchorId="0A526591" wp14:editId="4A6041B6">
            <wp:extent cx="4572000" cy="2743200"/>
            <wp:effectExtent l="0" t="0" r="12700" b="12700"/>
            <wp:docPr id="1048835014" name="Диаграмма 1">
              <a:extLst xmlns:a="http://schemas.openxmlformats.org/drawingml/2006/main">
                <a:ext uri="{FF2B5EF4-FFF2-40B4-BE49-F238E27FC236}">
                  <a16:creationId xmlns:a16="http://schemas.microsoft.com/office/drawing/2014/main" id="{C72E241D-F525-A3BE-ABEE-A6AD177DA6B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307ABBBD" w14:textId="40A5A0D7" w:rsidR="00630258" w:rsidRDefault="00630258" w:rsidP="00630258">
      <w:pPr>
        <w:spacing w:line="360" w:lineRule="auto"/>
        <w:ind w:firstLine="709"/>
        <w:jc w:val="center"/>
        <w:rPr>
          <w:rFonts w:ascii="Times New Roman" w:hAnsi="Times New Roman" w:cs="Times New Roman"/>
          <w:i/>
          <w:iCs/>
          <w:sz w:val="28"/>
          <w:szCs w:val="28"/>
          <w:lang w:val="en-US"/>
        </w:rPr>
      </w:pPr>
      <w:r>
        <w:rPr>
          <w:rFonts w:ascii="Times New Roman" w:hAnsi="Times New Roman" w:cs="Times New Roman"/>
          <w:i/>
          <w:iCs/>
          <w:sz w:val="28"/>
          <w:szCs w:val="28"/>
          <w:lang w:val="en-US"/>
        </w:rPr>
        <w:t>2023 Infineon sales by product types, %</w:t>
      </w:r>
    </w:p>
    <w:p w14:paraId="228F6E48" w14:textId="38AC3163" w:rsidR="00630258" w:rsidRDefault="00630258" w:rsidP="00630258">
      <w:pPr>
        <w:spacing w:line="360" w:lineRule="auto"/>
        <w:ind w:firstLine="709"/>
        <w:jc w:val="center"/>
        <w:rPr>
          <w:rFonts w:ascii="Times New Roman" w:hAnsi="Times New Roman" w:cs="Times New Roman"/>
          <w:i/>
          <w:iCs/>
          <w:sz w:val="28"/>
          <w:szCs w:val="28"/>
          <w:lang w:val="en-US"/>
        </w:rPr>
      </w:pPr>
      <w:r>
        <w:rPr>
          <w:rFonts w:ascii="Times New Roman" w:hAnsi="Times New Roman" w:cs="Times New Roman"/>
          <w:i/>
          <w:iCs/>
          <w:sz w:val="28"/>
          <w:szCs w:val="28"/>
          <w:lang w:val="en-US"/>
        </w:rPr>
        <w:t xml:space="preserve">Source: </w:t>
      </w:r>
      <w:r w:rsidR="00C14303">
        <w:rPr>
          <w:rFonts w:ascii="Times New Roman" w:hAnsi="Times New Roman" w:cs="Times New Roman"/>
          <w:i/>
          <w:iCs/>
          <w:sz w:val="28"/>
          <w:szCs w:val="28"/>
          <w:lang w:val="en-US"/>
        </w:rPr>
        <w:t xml:space="preserve">compiled by the authors based on </w:t>
      </w:r>
      <w:r>
        <w:rPr>
          <w:rFonts w:ascii="Times New Roman" w:hAnsi="Times New Roman" w:cs="Times New Roman"/>
          <w:i/>
          <w:iCs/>
          <w:sz w:val="28"/>
          <w:szCs w:val="28"/>
          <w:lang w:val="en-US"/>
        </w:rPr>
        <w:t>Infineon (2024)</w:t>
      </w:r>
    </w:p>
    <w:p w14:paraId="0EB034DE" w14:textId="77777777" w:rsidR="00630258" w:rsidRPr="00630258" w:rsidRDefault="00630258" w:rsidP="00630258">
      <w:pPr>
        <w:spacing w:line="360" w:lineRule="auto"/>
        <w:ind w:firstLine="709"/>
        <w:jc w:val="center"/>
        <w:rPr>
          <w:rFonts w:ascii="Times New Roman" w:hAnsi="Times New Roman" w:cs="Times New Roman"/>
          <w:i/>
          <w:iCs/>
          <w:sz w:val="28"/>
          <w:szCs w:val="28"/>
          <w:lang w:val="en-US"/>
        </w:rPr>
      </w:pPr>
    </w:p>
    <w:p w14:paraId="4310490E" w14:textId="56EE800D" w:rsidR="00E5751A" w:rsidRDefault="00E5751A" w:rsidP="0095595D">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From the end market prospective, the automotive segment was the core of Infineon sales making up 51% in 2023. If dived deeper, </w:t>
      </w:r>
      <w:r w:rsidR="00022E16">
        <w:rPr>
          <w:rFonts w:ascii="Times New Roman" w:hAnsi="Times New Roman" w:cs="Times New Roman"/>
          <w:sz w:val="28"/>
          <w:szCs w:val="28"/>
          <w:lang w:val="en-US"/>
        </w:rPr>
        <w:t xml:space="preserve">e-mobility, advanced </w:t>
      </w:r>
      <w:r w:rsidR="00022E16">
        <w:rPr>
          <w:rFonts w:ascii="Times New Roman" w:hAnsi="Times New Roman" w:cs="Times New Roman"/>
          <w:sz w:val="28"/>
          <w:szCs w:val="28"/>
          <w:lang w:val="en-US"/>
        </w:rPr>
        <w:lastRenderedPageBreak/>
        <w:t>driver-assistance systems (ADAS) and auto body power were the key end market segments accoun</w:t>
      </w:r>
      <w:r w:rsidR="00611C93">
        <w:rPr>
          <w:rFonts w:ascii="Times New Roman" w:hAnsi="Times New Roman" w:cs="Times New Roman"/>
          <w:sz w:val="28"/>
          <w:szCs w:val="28"/>
          <w:lang w:val="en-US"/>
        </w:rPr>
        <w:t>ted</w:t>
      </w:r>
      <w:r w:rsidR="00022E16">
        <w:rPr>
          <w:rFonts w:ascii="Times New Roman" w:hAnsi="Times New Roman" w:cs="Times New Roman"/>
          <w:sz w:val="28"/>
          <w:szCs w:val="28"/>
          <w:lang w:val="en-US"/>
        </w:rPr>
        <w:t xml:space="preserve"> for 14%, 5% and 12% of sales respectively. </w:t>
      </w:r>
    </w:p>
    <w:p w14:paraId="2900926F" w14:textId="177FFC60" w:rsidR="00246DD9" w:rsidRDefault="00246DD9" w:rsidP="0095595D">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Another important application of Infineon’s products was both green and traditional industrial power management semiconductors, which collectively created the 36% of the revenue in 2</w:t>
      </w:r>
      <w:r w:rsidR="009F6B96">
        <w:rPr>
          <w:rFonts w:ascii="Times New Roman" w:hAnsi="Times New Roman" w:cs="Times New Roman"/>
          <w:sz w:val="28"/>
          <w:szCs w:val="28"/>
          <w:lang w:val="en-US"/>
        </w:rPr>
        <w:t xml:space="preserve">023. </w:t>
      </w:r>
    </w:p>
    <w:p w14:paraId="3796B1B4" w14:textId="10A34039" w:rsidR="00630258" w:rsidRPr="009F6B96" w:rsidRDefault="00630258" w:rsidP="00630258">
      <w:pPr>
        <w:spacing w:line="360" w:lineRule="auto"/>
        <w:ind w:firstLine="709"/>
        <w:jc w:val="right"/>
        <w:rPr>
          <w:rFonts w:ascii="Times New Roman" w:hAnsi="Times New Roman" w:cs="Times New Roman"/>
          <w:sz w:val="28"/>
          <w:szCs w:val="28"/>
          <w:lang w:val="en-US"/>
        </w:rPr>
      </w:pPr>
      <w:r>
        <w:rPr>
          <w:rFonts w:ascii="Times New Roman" w:hAnsi="Times New Roman" w:cs="Times New Roman"/>
          <w:sz w:val="28"/>
          <w:szCs w:val="28"/>
          <w:lang w:val="en-US"/>
        </w:rPr>
        <w:t>Graph 11.</w:t>
      </w:r>
    </w:p>
    <w:p w14:paraId="6C8D7613" w14:textId="79F0900A" w:rsidR="009F6B96" w:rsidRDefault="00E5751A" w:rsidP="00630258">
      <w:pPr>
        <w:spacing w:line="360" w:lineRule="auto"/>
        <w:ind w:firstLine="709"/>
        <w:jc w:val="center"/>
        <w:rPr>
          <w:rFonts w:ascii="Times New Roman" w:hAnsi="Times New Roman" w:cs="Times New Roman"/>
          <w:sz w:val="28"/>
          <w:szCs w:val="28"/>
          <w:lang w:val="en-US"/>
        </w:rPr>
      </w:pPr>
      <w:r>
        <w:rPr>
          <w:noProof/>
        </w:rPr>
        <w:drawing>
          <wp:inline distT="0" distB="0" distL="0" distR="0" wp14:anchorId="1E2D3948" wp14:editId="69C5BD54">
            <wp:extent cx="4572000" cy="2743200"/>
            <wp:effectExtent l="0" t="0" r="12700" b="12700"/>
            <wp:docPr id="1087036786" name="Диаграмма 1">
              <a:extLst xmlns:a="http://schemas.openxmlformats.org/drawingml/2006/main">
                <a:ext uri="{FF2B5EF4-FFF2-40B4-BE49-F238E27FC236}">
                  <a16:creationId xmlns:a16="http://schemas.microsoft.com/office/drawing/2014/main" id="{145B4282-AD2C-A942-8515-07ADA8D6044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7301997D" w14:textId="665C421E" w:rsidR="00630258" w:rsidRDefault="00630258" w:rsidP="00630258">
      <w:pPr>
        <w:spacing w:line="360" w:lineRule="auto"/>
        <w:ind w:firstLine="709"/>
        <w:jc w:val="center"/>
        <w:rPr>
          <w:rFonts w:ascii="Times New Roman" w:hAnsi="Times New Roman" w:cs="Times New Roman"/>
          <w:i/>
          <w:iCs/>
          <w:sz w:val="28"/>
          <w:szCs w:val="28"/>
          <w:lang w:val="en-US"/>
        </w:rPr>
      </w:pPr>
      <w:r w:rsidRPr="00630258">
        <w:rPr>
          <w:rFonts w:ascii="Times New Roman" w:hAnsi="Times New Roman" w:cs="Times New Roman"/>
          <w:i/>
          <w:iCs/>
          <w:sz w:val="28"/>
          <w:szCs w:val="28"/>
          <w:lang w:val="en-US"/>
        </w:rPr>
        <w:t>2023 Infineon sales by end market, %</w:t>
      </w:r>
    </w:p>
    <w:p w14:paraId="588C8E48" w14:textId="24061371" w:rsidR="00630258" w:rsidRDefault="00630258" w:rsidP="00630258">
      <w:pPr>
        <w:spacing w:line="360" w:lineRule="auto"/>
        <w:ind w:firstLine="709"/>
        <w:jc w:val="center"/>
        <w:rPr>
          <w:rFonts w:ascii="Times New Roman" w:hAnsi="Times New Roman" w:cs="Times New Roman"/>
          <w:i/>
          <w:iCs/>
          <w:sz w:val="28"/>
          <w:szCs w:val="28"/>
          <w:lang w:val="en-US"/>
        </w:rPr>
      </w:pPr>
      <w:r>
        <w:rPr>
          <w:rFonts w:ascii="Times New Roman" w:hAnsi="Times New Roman" w:cs="Times New Roman"/>
          <w:i/>
          <w:iCs/>
          <w:sz w:val="28"/>
          <w:szCs w:val="28"/>
          <w:lang w:val="en-US"/>
        </w:rPr>
        <w:t>Source:</w:t>
      </w:r>
      <w:r w:rsidR="00C14303" w:rsidRPr="00C14303">
        <w:rPr>
          <w:rFonts w:ascii="Times New Roman" w:hAnsi="Times New Roman" w:cs="Times New Roman"/>
          <w:i/>
          <w:iCs/>
          <w:sz w:val="28"/>
          <w:szCs w:val="28"/>
          <w:lang w:val="en-US"/>
        </w:rPr>
        <w:t xml:space="preserve"> </w:t>
      </w:r>
      <w:r w:rsidR="00C14303">
        <w:rPr>
          <w:rFonts w:ascii="Times New Roman" w:hAnsi="Times New Roman" w:cs="Times New Roman"/>
          <w:i/>
          <w:iCs/>
          <w:sz w:val="28"/>
          <w:szCs w:val="28"/>
          <w:lang w:val="en-US"/>
        </w:rPr>
        <w:t>compiled by the authors based on</w:t>
      </w:r>
      <w:r>
        <w:rPr>
          <w:rFonts w:ascii="Times New Roman" w:hAnsi="Times New Roman" w:cs="Times New Roman"/>
          <w:i/>
          <w:iCs/>
          <w:sz w:val="28"/>
          <w:szCs w:val="28"/>
          <w:lang w:val="en-US"/>
        </w:rPr>
        <w:t xml:space="preserve"> Infineon (2024)</w:t>
      </w:r>
    </w:p>
    <w:p w14:paraId="48A9FA93" w14:textId="77777777" w:rsidR="00630258" w:rsidRPr="00630258" w:rsidRDefault="00630258" w:rsidP="00630258">
      <w:pPr>
        <w:spacing w:line="360" w:lineRule="auto"/>
        <w:ind w:firstLine="709"/>
        <w:jc w:val="center"/>
        <w:rPr>
          <w:rFonts w:ascii="Times New Roman" w:hAnsi="Times New Roman" w:cs="Times New Roman"/>
          <w:i/>
          <w:iCs/>
          <w:sz w:val="28"/>
          <w:szCs w:val="28"/>
          <w:lang w:val="en-US"/>
        </w:rPr>
      </w:pPr>
    </w:p>
    <w:p w14:paraId="5D17A686" w14:textId="11B4FF5B" w:rsidR="009F6B96" w:rsidRDefault="009F6B96" w:rsidP="0095595D">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There are also numerous more detailed applications, which are named as the company’s revenue drivers. Those are primarily linked to the major trends within the key end markers, namely the expansion of EVs, transition to greener energy sources and the increasing penetration of the artificial intelligence. </w:t>
      </w:r>
      <w:r w:rsidR="005B7F03">
        <w:rPr>
          <w:rFonts w:ascii="Times New Roman" w:hAnsi="Times New Roman" w:cs="Times New Roman"/>
          <w:sz w:val="28"/>
          <w:szCs w:val="28"/>
          <w:lang w:val="en-US"/>
        </w:rPr>
        <w:t>As a result, the following application were</w:t>
      </w:r>
      <w:r w:rsidR="00131669">
        <w:rPr>
          <w:rFonts w:ascii="Times New Roman" w:hAnsi="Times New Roman" w:cs="Times New Roman"/>
          <w:sz w:val="28"/>
          <w:szCs w:val="28"/>
          <w:lang w:val="en-US"/>
        </w:rPr>
        <w:t xml:space="preserve"> </w:t>
      </w:r>
      <w:r w:rsidR="005B7F03">
        <w:rPr>
          <w:rFonts w:ascii="Times New Roman" w:hAnsi="Times New Roman" w:cs="Times New Roman"/>
          <w:sz w:val="28"/>
          <w:szCs w:val="28"/>
          <w:lang w:val="en-US"/>
        </w:rPr>
        <w:t xml:space="preserve">listed as the major growth contributors: E-mobility (14%), renewables (7%), ADAS (5%), IoT (5%) and AI/data center (4%). </w:t>
      </w:r>
    </w:p>
    <w:p w14:paraId="67A1C794" w14:textId="728804A6" w:rsidR="009A636A" w:rsidRPr="009A636A" w:rsidRDefault="009A636A" w:rsidP="009A636A">
      <w:pPr>
        <w:spacing w:line="360" w:lineRule="auto"/>
        <w:ind w:firstLine="709"/>
        <w:jc w:val="right"/>
        <w:rPr>
          <w:rFonts w:ascii="Times New Roman" w:hAnsi="Times New Roman" w:cs="Times New Roman"/>
          <w:i/>
          <w:iCs/>
          <w:sz w:val="28"/>
          <w:szCs w:val="28"/>
          <w:lang w:val="en-US"/>
        </w:rPr>
      </w:pPr>
      <w:r>
        <w:rPr>
          <w:rFonts w:ascii="Times New Roman" w:hAnsi="Times New Roman" w:cs="Times New Roman"/>
          <w:i/>
          <w:iCs/>
          <w:sz w:val="28"/>
          <w:szCs w:val="28"/>
          <w:lang w:val="en-US"/>
        </w:rPr>
        <w:t>Graph 12.</w:t>
      </w:r>
    </w:p>
    <w:p w14:paraId="2D7E35C3" w14:textId="583E27D6" w:rsidR="005B7F03" w:rsidRDefault="009A636A" w:rsidP="009A636A">
      <w:pPr>
        <w:spacing w:line="360" w:lineRule="auto"/>
        <w:ind w:firstLine="709"/>
        <w:jc w:val="center"/>
        <w:rPr>
          <w:rFonts w:ascii="Times New Roman" w:hAnsi="Times New Roman" w:cs="Times New Roman"/>
          <w:sz w:val="28"/>
          <w:szCs w:val="28"/>
          <w:lang w:val="en-US"/>
        </w:rPr>
      </w:pPr>
      <w:r>
        <w:rPr>
          <w:noProof/>
        </w:rPr>
        <w:lastRenderedPageBreak/>
        <w:drawing>
          <wp:inline distT="0" distB="0" distL="0" distR="0" wp14:anchorId="638B3334" wp14:editId="46A77317">
            <wp:extent cx="4657725" cy="2280285"/>
            <wp:effectExtent l="0" t="0" r="15875" b="18415"/>
            <wp:docPr id="1620962943" name="Диаграмма 1">
              <a:extLst xmlns:a="http://schemas.openxmlformats.org/drawingml/2006/main">
                <a:ext uri="{FF2B5EF4-FFF2-40B4-BE49-F238E27FC236}">
                  <a16:creationId xmlns:a16="http://schemas.microsoft.com/office/drawing/2014/main" id="{B70D1A6E-44FF-004C-AC53-D09657070EF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1954DB9D" w14:textId="5A664BF5" w:rsidR="009A636A" w:rsidRDefault="009A636A" w:rsidP="009A636A">
      <w:pPr>
        <w:spacing w:line="360" w:lineRule="auto"/>
        <w:ind w:firstLine="709"/>
        <w:jc w:val="center"/>
        <w:rPr>
          <w:rFonts w:ascii="Times New Roman" w:hAnsi="Times New Roman" w:cs="Times New Roman"/>
          <w:i/>
          <w:iCs/>
          <w:sz w:val="28"/>
          <w:szCs w:val="28"/>
          <w:lang w:val="en-US"/>
        </w:rPr>
      </w:pPr>
      <w:r>
        <w:rPr>
          <w:rFonts w:ascii="Times New Roman" w:hAnsi="Times New Roman" w:cs="Times New Roman"/>
          <w:i/>
          <w:iCs/>
          <w:sz w:val="28"/>
          <w:szCs w:val="28"/>
          <w:lang w:val="en-US"/>
        </w:rPr>
        <w:t>2023 Infineon TOP revenue driving segments by market share, %</w:t>
      </w:r>
    </w:p>
    <w:p w14:paraId="3434B534" w14:textId="67AC322D" w:rsidR="009A636A" w:rsidRDefault="009A636A" w:rsidP="009A636A">
      <w:pPr>
        <w:spacing w:line="360" w:lineRule="auto"/>
        <w:ind w:firstLine="709"/>
        <w:jc w:val="center"/>
        <w:rPr>
          <w:rFonts w:ascii="Times New Roman" w:hAnsi="Times New Roman" w:cs="Times New Roman"/>
          <w:i/>
          <w:iCs/>
          <w:sz w:val="28"/>
          <w:szCs w:val="28"/>
          <w:lang w:val="en-US"/>
        </w:rPr>
      </w:pPr>
      <w:r>
        <w:rPr>
          <w:rFonts w:ascii="Times New Roman" w:hAnsi="Times New Roman" w:cs="Times New Roman"/>
          <w:i/>
          <w:iCs/>
          <w:sz w:val="28"/>
          <w:szCs w:val="28"/>
          <w:lang w:val="en-US"/>
        </w:rPr>
        <w:t>Source:</w:t>
      </w:r>
      <w:r w:rsidR="00C14303" w:rsidRPr="00C14303">
        <w:rPr>
          <w:rFonts w:ascii="Times New Roman" w:hAnsi="Times New Roman" w:cs="Times New Roman"/>
          <w:i/>
          <w:iCs/>
          <w:sz w:val="28"/>
          <w:szCs w:val="28"/>
          <w:lang w:val="en-US"/>
        </w:rPr>
        <w:t xml:space="preserve"> </w:t>
      </w:r>
      <w:r w:rsidR="00C14303">
        <w:rPr>
          <w:rFonts w:ascii="Times New Roman" w:hAnsi="Times New Roman" w:cs="Times New Roman"/>
          <w:i/>
          <w:iCs/>
          <w:sz w:val="28"/>
          <w:szCs w:val="28"/>
          <w:lang w:val="en-US"/>
        </w:rPr>
        <w:t>compiled by the authors based on</w:t>
      </w:r>
      <w:r>
        <w:rPr>
          <w:rFonts w:ascii="Times New Roman" w:hAnsi="Times New Roman" w:cs="Times New Roman"/>
          <w:i/>
          <w:iCs/>
          <w:sz w:val="28"/>
          <w:szCs w:val="28"/>
          <w:lang w:val="en-US"/>
        </w:rPr>
        <w:t xml:space="preserve"> Infineon (2024)</w:t>
      </w:r>
    </w:p>
    <w:p w14:paraId="143576F6" w14:textId="77777777" w:rsidR="009A636A" w:rsidRPr="009A636A" w:rsidRDefault="009A636A" w:rsidP="009A636A">
      <w:pPr>
        <w:spacing w:line="360" w:lineRule="auto"/>
        <w:ind w:firstLine="709"/>
        <w:jc w:val="center"/>
        <w:rPr>
          <w:rFonts w:ascii="Times New Roman" w:hAnsi="Times New Roman" w:cs="Times New Roman"/>
          <w:i/>
          <w:iCs/>
          <w:sz w:val="28"/>
          <w:szCs w:val="28"/>
          <w:lang w:val="en-US"/>
        </w:rPr>
      </w:pPr>
    </w:p>
    <w:p w14:paraId="5B3400C3" w14:textId="00C89592" w:rsidR="0044718C" w:rsidRDefault="0044718C" w:rsidP="0095595D">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The development of the abovementioned segments has ensured the stable rise in Infineon’s revenue over the last decade, which contrasts significantly with other large IDM players</w:t>
      </w:r>
      <w:r w:rsidR="008B0AB8">
        <w:rPr>
          <w:rFonts w:ascii="Times New Roman" w:hAnsi="Times New Roman" w:cs="Times New Roman"/>
          <w:sz w:val="28"/>
          <w:szCs w:val="28"/>
          <w:lang w:val="en-US"/>
        </w:rPr>
        <w:t xml:space="preserve">. </w:t>
      </w:r>
    </w:p>
    <w:p w14:paraId="030BECBE" w14:textId="3524CDF5" w:rsidR="00991208" w:rsidRPr="00991208" w:rsidRDefault="00991208" w:rsidP="00991208">
      <w:pPr>
        <w:spacing w:line="360" w:lineRule="auto"/>
        <w:ind w:firstLine="709"/>
        <w:jc w:val="right"/>
        <w:rPr>
          <w:rFonts w:ascii="Times New Roman" w:hAnsi="Times New Roman" w:cs="Times New Roman"/>
          <w:i/>
          <w:iCs/>
          <w:sz w:val="28"/>
          <w:szCs w:val="28"/>
          <w:lang w:val="en-US"/>
        </w:rPr>
      </w:pPr>
      <w:r>
        <w:rPr>
          <w:rFonts w:ascii="Times New Roman" w:hAnsi="Times New Roman" w:cs="Times New Roman"/>
          <w:i/>
          <w:iCs/>
          <w:sz w:val="28"/>
          <w:szCs w:val="28"/>
          <w:lang w:val="en-US"/>
        </w:rPr>
        <w:t>Graph 13.</w:t>
      </w:r>
    </w:p>
    <w:p w14:paraId="596868D9" w14:textId="11749B89" w:rsidR="00B34DC7" w:rsidRDefault="009D15A9" w:rsidP="00991208">
      <w:pPr>
        <w:spacing w:line="360" w:lineRule="auto"/>
        <w:ind w:firstLine="709"/>
        <w:jc w:val="center"/>
        <w:rPr>
          <w:rFonts w:ascii="Times New Roman" w:hAnsi="Times New Roman" w:cs="Times New Roman"/>
          <w:sz w:val="28"/>
          <w:szCs w:val="28"/>
        </w:rPr>
      </w:pPr>
      <w:r>
        <w:rPr>
          <w:noProof/>
        </w:rPr>
        <mc:AlternateContent>
          <mc:Choice Requires="wps">
            <w:drawing>
              <wp:anchor distT="0" distB="0" distL="114300" distR="114300" simplePos="0" relativeHeight="251679744" behindDoc="0" locked="0" layoutInCell="1" allowOverlap="1" wp14:anchorId="417F92A3" wp14:editId="401456B5">
                <wp:simplePos x="0" y="0"/>
                <wp:positionH relativeFrom="column">
                  <wp:posOffset>1238885</wp:posOffset>
                </wp:positionH>
                <wp:positionV relativeFrom="paragraph">
                  <wp:posOffset>2295525</wp:posOffset>
                </wp:positionV>
                <wp:extent cx="3780000" cy="0"/>
                <wp:effectExtent l="0" t="63500" r="0" b="76200"/>
                <wp:wrapNone/>
                <wp:docPr id="272984449" name="Прямая со стрелкой 4"/>
                <wp:cNvGraphicFramePr/>
                <a:graphic xmlns:a="http://schemas.openxmlformats.org/drawingml/2006/main">
                  <a:graphicData uri="http://schemas.microsoft.com/office/word/2010/wordprocessingShape">
                    <wps:wsp>
                      <wps:cNvCnPr/>
                      <wps:spPr>
                        <a:xfrm flipV="1">
                          <a:off x="0" y="0"/>
                          <a:ext cx="3780000" cy="0"/>
                        </a:xfrm>
                        <a:prstGeom prst="straightConnector1">
                          <a:avLst/>
                        </a:prstGeom>
                        <a:ln w="12700">
                          <a:solidFill>
                            <a:schemeClr val="tx1">
                              <a:lumMod val="65000"/>
                              <a:lumOff val="3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EEB860A" id="Прямая со стрелкой 4" o:spid="_x0000_s1026" type="#_x0000_t32" style="position:absolute;margin-left:97.55pt;margin-top:180.75pt;width:297.65pt;height:0;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" strokecolor="#5a5a5a [2109]" strokeweight="1pt">
                <v:stroke endarrow="block" joinstyle="miter"/>
              </v:shape>
            </w:pict>
          </mc:Fallback>
        </mc:AlternateContent>
      </w:r>
      <w:r>
        <w:rPr>
          <w:noProof/>
        </w:rPr>
        <mc:AlternateContent>
          <mc:Choice Requires="wps">
            <w:drawing>
              <wp:anchor distT="0" distB="0" distL="114300" distR="114300" simplePos="0" relativeHeight="251677696" behindDoc="0" locked="0" layoutInCell="1" allowOverlap="1" wp14:anchorId="3530E913" wp14:editId="2E1DF386">
                <wp:simplePos x="0" y="0"/>
                <wp:positionH relativeFrom="column">
                  <wp:posOffset>1245054</wp:posOffset>
                </wp:positionH>
                <wp:positionV relativeFrom="paragraph">
                  <wp:posOffset>110399</wp:posOffset>
                </wp:positionV>
                <wp:extent cx="0" cy="2168435"/>
                <wp:effectExtent l="63500" t="25400" r="38100" b="16510"/>
                <wp:wrapNone/>
                <wp:docPr id="1591590125" name="Прямая со стрелкой 4"/>
                <wp:cNvGraphicFramePr/>
                <a:graphic xmlns:a="http://schemas.openxmlformats.org/drawingml/2006/main">
                  <a:graphicData uri="http://schemas.microsoft.com/office/word/2010/wordprocessingShape">
                    <wps:wsp>
                      <wps:cNvCnPr/>
                      <wps:spPr>
                        <a:xfrm flipV="1">
                          <a:off x="0" y="0"/>
                          <a:ext cx="0" cy="2168435"/>
                        </a:xfrm>
                        <a:prstGeom prst="straightConnector1">
                          <a:avLst/>
                        </a:prstGeom>
                        <a:ln w="12700">
                          <a:solidFill>
                            <a:schemeClr val="tx1">
                              <a:lumMod val="65000"/>
                              <a:lumOff val="3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433423A" id="Прямая со стрелкой 4" o:spid="_x0000_s1026" type="#_x0000_t32" style="position:absolute;margin-left:98.05pt;margin-top:8.7pt;width:0;height:170.75pt;flip:y;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" strokecolor="#5a5a5a [2109]" strokeweight="1pt">
                <v:stroke endarrow="block" joinstyle="miter"/>
              </v:shape>
            </w:pict>
          </mc:Fallback>
        </mc:AlternateContent>
      </w:r>
      <w:r w:rsidR="00991208">
        <w:rPr>
          <w:noProof/>
        </w:rPr>
        <w:drawing>
          <wp:inline distT="0" distB="0" distL="0" distR="0" wp14:anchorId="332988C9" wp14:editId="6F237A77">
            <wp:extent cx="4573511" cy="2869193"/>
            <wp:effectExtent l="0" t="0" r="11430" b="13970"/>
            <wp:docPr id="1946045534" name="Диаграмма 1">
              <a:extLst xmlns:a="http://schemas.openxmlformats.org/drawingml/2006/main">
                <a:ext uri="{FF2B5EF4-FFF2-40B4-BE49-F238E27FC236}">
                  <a16:creationId xmlns:a16="http://schemas.microsoft.com/office/drawing/2014/main" id="{F2F2178F-5722-3FF1-3922-0737B4E981B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2B996583" w14:textId="1A893A04" w:rsidR="00991208" w:rsidRDefault="008F5658" w:rsidP="00991208">
      <w:pPr>
        <w:spacing w:line="360" w:lineRule="auto"/>
        <w:ind w:firstLine="709"/>
        <w:jc w:val="center"/>
        <w:rPr>
          <w:rFonts w:ascii="Times New Roman" w:hAnsi="Times New Roman" w:cs="Times New Roman"/>
          <w:i/>
          <w:iCs/>
          <w:sz w:val="28"/>
          <w:szCs w:val="28"/>
          <w:lang w:val="en-US"/>
        </w:rPr>
      </w:pPr>
      <w:r>
        <w:rPr>
          <w:rFonts w:ascii="Times New Roman" w:hAnsi="Times New Roman" w:cs="Times New Roman"/>
          <w:i/>
          <w:iCs/>
          <w:sz w:val="28"/>
          <w:szCs w:val="28"/>
          <w:lang w:val="en-US"/>
        </w:rPr>
        <w:t>2013-2023 Infineon annual revenue (EUR billion) and YoY change (%</w:t>
      </w:r>
      <w:r w:rsidR="00E575BF">
        <w:rPr>
          <w:rFonts w:ascii="Times New Roman" w:hAnsi="Times New Roman" w:cs="Times New Roman"/>
          <w:i/>
          <w:iCs/>
          <w:sz w:val="28"/>
          <w:szCs w:val="28"/>
          <w:lang w:val="en-US"/>
        </w:rPr>
        <w:t>).</w:t>
      </w:r>
    </w:p>
    <w:p w14:paraId="78D00631" w14:textId="7A129A2E" w:rsidR="008F5658" w:rsidRDefault="008F5658" w:rsidP="00991208">
      <w:pPr>
        <w:spacing w:line="360" w:lineRule="auto"/>
        <w:ind w:firstLine="709"/>
        <w:jc w:val="center"/>
        <w:rPr>
          <w:rFonts w:ascii="Times New Roman" w:hAnsi="Times New Roman" w:cs="Times New Roman"/>
          <w:i/>
          <w:iCs/>
          <w:sz w:val="28"/>
          <w:szCs w:val="28"/>
          <w:lang w:val="en-US"/>
        </w:rPr>
      </w:pPr>
      <w:r>
        <w:rPr>
          <w:rFonts w:ascii="Times New Roman" w:hAnsi="Times New Roman" w:cs="Times New Roman"/>
          <w:i/>
          <w:iCs/>
          <w:sz w:val="28"/>
          <w:szCs w:val="28"/>
          <w:lang w:val="en-US"/>
        </w:rPr>
        <w:t>Source: compiled by the authors based on Infineon annual reports and</w:t>
      </w:r>
      <w:r w:rsidR="00DA7296">
        <w:rPr>
          <w:rFonts w:ascii="Times New Roman" w:hAnsi="Times New Roman" w:cs="Times New Roman"/>
          <w:i/>
          <w:iCs/>
          <w:sz w:val="28"/>
          <w:szCs w:val="28"/>
          <w:lang w:val="en-US"/>
        </w:rPr>
        <w:t xml:space="preserve"> authors’</w:t>
      </w:r>
      <w:r>
        <w:rPr>
          <w:rFonts w:ascii="Times New Roman" w:hAnsi="Times New Roman" w:cs="Times New Roman"/>
          <w:i/>
          <w:iCs/>
          <w:sz w:val="28"/>
          <w:szCs w:val="28"/>
          <w:lang w:val="en-US"/>
        </w:rPr>
        <w:t xml:space="preserve"> calculations</w:t>
      </w:r>
      <w:r w:rsidR="00E575BF">
        <w:rPr>
          <w:rFonts w:ascii="Times New Roman" w:hAnsi="Times New Roman" w:cs="Times New Roman"/>
          <w:i/>
          <w:iCs/>
          <w:sz w:val="28"/>
          <w:szCs w:val="28"/>
          <w:lang w:val="en-US"/>
        </w:rPr>
        <w:t>.</w:t>
      </w:r>
    </w:p>
    <w:p w14:paraId="6D565CA8" w14:textId="77777777" w:rsidR="008F5658" w:rsidRPr="008F5658" w:rsidRDefault="008F5658" w:rsidP="00991208">
      <w:pPr>
        <w:spacing w:line="360" w:lineRule="auto"/>
        <w:ind w:firstLine="709"/>
        <w:jc w:val="center"/>
        <w:rPr>
          <w:rFonts w:ascii="Times New Roman" w:hAnsi="Times New Roman" w:cs="Times New Roman"/>
          <w:i/>
          <w:iCs/>
          <w:sz w:val="28"/>
          <w:szCs w:val="28"/>
          <w:lang w:val="en-US"/>
        </w:rPr>
      </w:pPr>
    </w:p>
    <w:p w14:paraId="7465306C" w14:textId="4E7792CB" w:rsidR="00EB67B2" w:rsidRDefault="00287141" w:rsidP="0095595D">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lastRenderedPageBreak/>
        <w:t>O</w:t>
      </w:r>
      <w:r w:rsidR="00C1085B">
        <w:rPr>
          <w:rFonts w:ascii="Times New Roman" w:hAnsi="Times New Roman" w:cs="Times New Roman"/>
          <w:sz w:val="28"/>
          <w:szCs w:val="28"/>
          <w:lang w:val="en-US"/>
        </w:rPr>
        <w:t xml:space="preserve">ther key financial metrics of the company had the more volatile dynamics over the recent 10 years with operating and net profit being the most unstable ones. However, Infineon never </w:t>
      </w:r>
      <w:r w:rsidR="005A0574">
        <w:rPr>
          <w:rFonts w:ascii="Times New Roman" w:hAnsi="Times New Roman" w:cs="Times New Roman"/>
          <w:sz w:val="28"/>
          <w:szCs w:val="28"/>
          <w:lang w:val="en-US"/>
        </w:rPr>
        <w:t>went</w:t>
      </w:r>
      <w:r w:rsidR="00C1085B">
        <w:rPr>
          <w:rFonts w:ascii="Times New Roman" w:hAnsi="Times New Roman" w:cs="Times New Roman"/>
          <w:sz w:val="28"/>
          <w:szCs w:val="28"/>
          <w:lang w:val="en-US"/>
        </w:rPr>
        <w:t xml:space="preserve"> below the bottom line over the observed period and managed to </w:t>
      </w:r>
      <w:r w:rsidR="007D58D7">
        <w:rPr>
          <w:rFonts w:ascii="Times New Roman" w:hAnsi="Times New Roman" w:cs="Times New Roman"/>
          <w:sz w:val="28"/>
          <w:szCs w:val="28"/>
          <w:lang w:val="en-US"/>
        </w:rPr>
        <w:t xml:space="preserve">significantly improve all the indicators listed below. </w:t>
      </w:r>
    </w:p>
    <w:p w14:paraId="652C7573" w14:textId="6FF714C5" w:rsidR="00D942B6" w:rsidRDefault="00DA7296" w:rsidP="00D942B6">
      <w:pPr>
        <w:spacing w:line="360" w:lineRule="auto"/>
        <w:ind w:firstLine="709"/>
        <w:jc w:val="right"/>
        <w:rPr>
          <w:rFonts w:ascii="Times New Roman" w:hAnsi="Times New Roman" w:cs="Times New Roman"/>
          <w:i/>
          <w:iCs/>
          <w:sz w:val="28"/>
          <w:szCs w:val="28"/>
          <w:lang w:val="en-US"/>
        </w:rPr>
      </w:pPr>
      <w:r>
        <w:rPr>
          <w:rFonts w:ascii="Times New Roman" w:hAnsi="Times New Roman" w:cs="Times New Roman"/>
          <w:i/>
          <w:iCs/>
          <w:sz w:val="28"/>
          <w:szCs w:val="28"/>
          <w:lang w:val="en-US"/>
        </w:rPr>
        <w:t xml:space="preserve">Table </w:t>
      </w:r>
      <w:r w:rsidR="0060602E">
        <w:rPr>
          <w:rFonts w:ascii="Times New Roman" w:hAnsi="Times New Roman" w:cs="Times New Roman"/>
          <w:i/>
          <w:iCs/>
          <w:sz w:val="28"/>
          <w:szCs w:val="28"/>
          <w:lang w:val="en-US"/>
        </w:rPr>
        <w:t>7</w:t>
      </w:r>
      <w:r>
        <w:rPr>
          <w:rFonts w:ascii="Times New Roman" w:hAnsi="Times New Roman" w:cs="Times New Roman"/>
          <w:i/>
          <w:iCs/>
          <w:sz w:val="28"/>
          <w:szCs w:val="28"/>
          <w:lang w:val="en-US"/>
        </w:rPr>
        <w:t>.</w:t>
      </w:r>
    </w:p>
    <w:p w14:paraId="1A912FDE" w14:textId="63DAD765" w:rsidR="00DA7296" w:rsidRPr="00DA7296" w:rsidRDefault="008B044F" w:rsidP="00D942B6">
      <w:pPr>
        <w:spacing w:line="360" w:lineRule="auto"/>
        <w:ind w:firstLine="709"/>
        <w:jc w:val="right"/>
        <w:rPr>
          <w:rFonts w:ascii="Times New Roman" w:hAnsi="Times New Roman" w:cs="Times New Roman"/>
          <w:i/>
          <w:iCs/>
          <w:sz w:val="28"/>
          <w:szCs w:val="28"/>
          <w:lang w:val="en-US"/>
        </w:rPr>
      </w:pPr>
      <w:r>
        <w:rPr>
          <w:rFonts w:ascii="Times New Roman" w:hAnsi="Times New Roman" w:cs="Times New Roman"/>
          <w:i/>
          <w:iCs/>
          <w:sz w:val="28"/>
          <w:szCs w:val="28"/>
          <w:lang w:val="en-US"/>
        </w:rPr>
        <w:t>Infineon major financial indicators change in 2013-2023, %</w:t>
      </w:r>
    </w:p>
    <w:tbl>
      <w:tblPr>
        <w:tblStyle w:val="a4"/>
        <w:tblW w:w="0" w:type="auto"/>
        <w:tblLook w:val="04A0" w:firstRow="1" w:lastRow="0" w:firstColumn="1" w:lastColumn="0" w:noHBand="0" w:noVBand="1"/>
      </w:tblPr>
      <w:tblGrid>
        <w:gridCol w:w="2196"/>
        <w:gridCol w:w="1431"/>
        <w:gridCol w:w="1817"/>
        <w:gridCol w:w="1808"/>
        <w:gridCol w:w="1808"/>
      </w:tblGrid>
      <w:tr w:rsidR="00EB67B2" w:rsidRPr="00126C0C" w14:paraId="06A1A5CB" w14:textId="77777777" w:rsidTr="00EB67B2">
        <w:tc>
          <w:tcPr>
            <w:tcW w:w="2263" w:type="dxa"/>
          </w:tcPr>
          <w:p w14:paraId="3F9B1100" w14:textId="6B8F0BFB" w:rsidR="00EB67B2" w:rsidRPr="00126C0C" w:rsidRDefault="00EB67B2" w:rsidP="009F6B96">
            <w:pPr>
              <w:spacing w:line="360" w:lineRule="auto"/>
              <w:rPr>
                <w:rFonts w:ascii="Times New Roman" w:hAnsi="Times New Roman" w:cs="Times New Roman"/>
                <w:lang w:val="en-US"/>
              </w:rPr>
            </w:pPr>
          </w:p>
        </w:tc>
        <w:tc>
          <w:tcPr>
            <w:tcW w:w="1475" w:type="dxa"/>
          </w:tcPr>
          <w:p w14:paraId="3AE7FE39" w14:textId="2503F77A" w:rsidR="00EB67B2" w:rsidRPr="00126C0C" w:rsidRDefault="00EB67B2" w:rsidP="009F6B96">
            <w:pPr>
              <w:spacing w:line="360" w:lineRule="auto"/>
              <w:rPr>
                <w:rFonts w:ascii="Times New Roman" w:hAnsi="Times New Roman" w:cs="Times New Roman"/>
                <w:lang w:val="en-US"/>
              </w:rPr>
            </w:pPr>
            <w:r w:rsidRPr="00126C0C">
              <w:rPr>
                <w:rFonts w:ascii="Times New Roman" w:hAnsi="Times New Roman" w:cs="Times New Roman"/>
                <w:lang w:val="en-US"/>
              </w:rPr>
              <w:t>EUR 2023</w:t>
            </w:r>
          </w:p>
        </w:tc>
        <w:tc>
          <w:tcPr>
            <w:tcW w:w="1869" w:type="dxa"/>
          </w:tcPr>
          <w:p w14:paraId="022551EF" w14:textId="77777777" w:rsidR="00EB67B2" w:rsidRPr="00126C0C" w:rsidRDefault="00EB67B2" w:rsidP="009F6B96">
            <w:pPr>
              <w:spacing w:line="360" w:lineRule="auto"/>
              <w:rPr>
                <w:rFonts w:ascii="Times New Roman" w:hAnsi="Times New Roman" w:cs="Times New Roman"/>
                <w:lang w:val="en-US"/>
              </w:rPr>
            </w:pPr>
            <w:r w:rsidRPr="00126C0C">
              <w:rPr>
                <w:rFonts w:ascii="Times New Roman" w:hAnsi="Times New Roman" w:cs="Times New Roman"/>
                <w:lang w:val="en-US"/>
              </w:rPr>
              <w:t>Total change</w:t>
            </w:r>
          </w:p>
          <w:p w14:paraId="7110A6A6" w14:textId="5BC97A2C" w:rsidR="00EB67B2" w:rsidRPr="00126C0C" w:rsidRDefault="00EB67B2" w:rsidP="009F6B96">
            <w:pPr>
              <w:spacing w:line="360" w:lineRule="auto"/>
              <w:rPr>
                <w:rFonts w:ascii="Times New Roman" w:hAnsi="Times New Roman" w:cs="Times New Roman"/>
                <w:lang w:val="en-US"/>
              </w:rPr>
            </w:pPr>
            <w:r w:rsidRPr="00126C0C">
              <w:rPr>
                <w:rFonts w:ascii="Times New Roman" w:hAnsi="Times New Roman" w:cs="Times New Roman"/>
                <w:lang w:val="en-US"/>
              </w:rPr>
              <w:t>2013-2023</w:t>
            </w:r>
          </w:p>
        </w:tc>
        <w:tc>
          <w:tcPr>
            <w:tcW w:w="1869" w:type="dxa"/>
          </w:tcPr>
          <w:p w14:paraId="26D61542" w14:textId="376C9789" w:rsidR="00EB67B2" w:rsidRPr="00126C0C" w:rsidRDefault="00EB67B2" w:rsidP="009F6B96">
            <w:pPr>
              <w:spacing w:line="360" w:lineRule="auto"/>
              <w:rPr>
                <w:rFonts w:ascii="Times New Roman" w:hAnsi="Times New Roman" w:cs="Times New Roman"/>
                <w:lang w:val="en-US"/>
              </w:rPr>
            </w:pPr>
            <w:r w:rsidRPr="00126C0C">
              <w:rPr>
                <w:rFonts w:ascii="Times New Roman" w:hAnsi="Times New Roman" w:cs="Times New Roman"/>
                <w:lang w:val="en-US"/>
              </w:rPr>
              <w:t>5Y CAGR 2018-2023</w:t>
            </w:r>
          </w:p>
        </w:tc>
        <w:tc>
          <w:tcPr>
            <w:tcW w:w="1869" w:type="dxa"/>
          </w:tcPr>
          <w:p w14:paraId="34D5C0C0" w14:textId="77777777" w:rsidR="00EB67B2" w:rsidRPr="00126C0C" w:rsidRDefault="00EB67B2" w:rsidP="009F6B96">
            <w:pPr>
              <w:spacing w:line="360" w:lineRule="auto"/>
              <w:rPr>
                <w:rFonts w:ascii="Times New Roman" w:hAnsi="Times New Roman" w:cs="Times New Roman"/>
                <w:lang w:val="en-US"/>
              </w:rPr>
            </w:pPr>
            <w:r w:rsidRPr="00126C0C">
              <w:rPr>
                <w:rFonts w:ascii="Times New Roman" w:hAnsi="Times New Roman" w:cs="Times New Roman"/>
                <w:lang w:val="en-US"/>
              </w:rPr>
              <w:t xml:space="preserve">10Y CAGR </w:t>
            </w:r>
          </w:p>
          <w:p w14:paraId="7DFA4E7A" w14:textId="68A0EAF4" w:rsidR="00EB67B2" w:rsidRPr="00126C0C" w:rsidRDefault="00EB67B2" w:rsidP="009F6B96">
            <w:pPr>
              <w:spacing w:line="360" w:lineRule="auto"/>
              <w:rPr>
                <w:rFonts w:ascii="Times New Roman" w:hAnsi="Times New Roman" w:cs="Times New Roman"/>
                <w:lang w:val="en-US"/>
              </w:rPr>
            </w:pPr>
            <w:r w:rsidRPr="00126C0C">
              <w:rPr>
                <w:rFonts w:ascii="Times New Roman" w:hAnsi="Times New Roman" w:cs="Times New Roman"/>
                <w:lang w:val="en-US"/>
              </w:rPr>
              <w:t>2013-2023</w:t>
            </w:r>
          </w:p>
        </w:tc>
      </w:tr>
      <w:tr w:rsidR="00EB67B2" w:rsidRPr="00126C0C" w14:paraId="198D2D6F" w14:textId="77777777" w:rsidTr="00EB67B2">
        <w:tc>
          <w:tcPr>
            <w:tcW w:w="2263" w:type="dxa"/>
          </w:tcPr>
          <w:p w14:paraId="02621FD0" w14:textId="2F83753B" w:rsidR="00EB67B2" w:rsidRPr="00126C0C" w:rsidRDefault="00EB67B2" w:rsidP="009F6B96">
            <w:pPr>
              <w:spacing w:line="360" w:lineRule="auto"/>
              <w:rPr>
                <w:rFonts w:ascii="Times New Roman" w:hAnsi="Times New Roman" w:cs="Times New Roman"/>
              </w:rPr>
            </w:pPr>
            <w:r w:rsidRPr="00126C0C">
              <w:rPr>
                <w:rFonts w:ascii="Times New Roman" w:hAnsi="Times New Roman" w:cs="Times New Roman"/>
                <w:lang w:val="en-US"/>
              </w:rPr>
              <w:t>Revenue</w:t>
            </w:r>
          </w:p>
        </w:tc>
        <w:tc>
          <w:tcPr>
            <w:tcW w:w="1475" w:type="dxa"/>
          </w:tcPr>
          <w:p w14:paraId="096B117C" w14:textId="05105120" w:rsidR="00EB67B2" w:rsidRPr="00126C0C" w:rsidRDefault="00EB67B2" w:rsidP="00EB67B2">
            <w:pPr>
              <w:spacing w:line="360" w:lineRule="auto"/>
              <w:jc w:val="center"/>
              <w:rPr>
                <w:rFonts w:ascii="Times New Roman" w:hAnsi="Times New Roman" w:cs="Times New Roman"/>
                <w:lang w:val="en-US"/>
              </w:rPr>
            </w:pPr>
            <w:r w:rsidRPr="00126C0C">
              <w:rPr>
                <w:rFonts w:ascii="Times New Roman" w:hAnsi="Times New Roman" w:cs="Times New Roman"/>
                <w:lang w:val="en-US"/>
              </w:rPr>
              <w:t>16,31</w:t>
            </w:r>
          </w:p>
        </w:tc>
        <w:tc>
          <w:tcPr>
            <w:tcW w:w="1869" w:type="dxa"/>
          </w:tcPr>
          <w:p w14:paraId="6B8A67E3" w14:textId="01FB9EDE" w:rsidR="00EB67B2" w:rsidRPr="00126C0C" w:rsidRDefault="00EB67B2" w:rsidP="00EB67B2">
            <w:pPr>
              <w:spacing w:line="360" w:lineRule="auto"/>
              <w:jc w:val="center"/>
              <w:rPr>
                <w:rFonts w:ascii="Times New Roman" w:hAnsi="Times New Roman" w:cs="Times New Roman"/>
                <w:lang w:val="en-US"/>
              </w:rPr>
            </w:pPr>
            <w:r w:rsidRPr="00126C0C">
              <w:rPr>
                <w:rFonts w:ascii="Times New Roman" w:hAnsi="Times New Roman" w:cs="Times New Roman"/>
                <w:lang w:val="en-US"/>
              </w:rPr>
              <w:t>+325%</w:t>
            </w:r>
          </w:p>
        </w:tc>
        <w:tc>
          <w:tcPr>
            <w:tcW w:w="1869" w:type="dxa"/>
          </w:tcPr>
          <w:p w14:paraId="37C055E2" w14:textId="4A6A0494" w:rsidR="00EB67B2" w:rsidRPr="00126C0C" w:rsidRDefault="00EB67B2" w:rsidP="00EB67B2">
            <w:pPr>
              <w:spacing w:line="360" w:lineRule="auto"/>
              <w:jc w:val="center"/>
              <w:rPr>
                <w:rFonts w:ascii="Times New Roman" w:hAnsi="Times New Roman" w:cs="Times New Roman"/>
                <w:lang w:val="en-US"/>
              </w:rPr>
            </w:pPr>
            <w:r w:rsidRPr="00126C0C">
              <w:rPr>
                <w:rFonts w:ascii="Times New Roman" w:hAnsi="Times New Roman" w:cs="Times New Roman"/>
                <w:lang w:val="en-US"/>
              </w:rPr>
              <w:t>+17%</w:t>
            </w:r>
          </w:p>
        </w:tc>
        <w:tc>
          <w:tcPr>
            <w:tcW w:w="1869" w:type="dxa"/>
          </w:tcPr>
          <w:p w14:paraId="68AB9558" w14:textId="26CF28F2" w:rsidR="00EB67B2" w:rsidRPr="00126C0C" w:rsidRDefault="00EB67B2" w:rsidP="00EB67B2">
            <w:pPr>
              <w:spacing w:line="360" w:lineRule="auto"/>
              <w:jc w:val="center"/>
              <w:rPr>
                <w:rFonts w:ascii="Times New Roman" w:hAnsi="Times New Roman" w:cs="Times New Roman"/>
                <w:lang w:val="en-US"/>
              </w:rPr>
            </w:pPr>
            <w:r w:rsidRPr="00126C0C">
              <w:rPr>
                <w:rFonts w:ascii="Times New Roman" w:hAnsi="Times New Roman" w:cs="Times New Roman"/>
                <w:lang w:val="en-US"/>
              </w:rPr>
              <w:t>+16%</w:t>
            </w:r>
          </w:p>
        </w:tc>
      </w:tr>
      <w:tr w:rsidR="00EB67B2" w:rsidRPr="00126C0C" w14:paraId="62C5ABDD" w14:textId="77777777" w:rsidTr="00EB67B2">
        <w:tc>
          <w:tcPr>
            <w:tcW w:w="2263" w:type="dxa"/>
          </w:tcPr>
          <w:p w14:paraId="5814B458" w14:textId="53AE80F0" w:rsidR="00EB67B2" w:rsidRPr="00126C0C" w:rsidRDefault="00EB67B2" w:rsidP="009F6B96">
            <w:pPr>
              <w:spacing w:line="360" w:lineRule="auto"/>
              <w:rPr>
                <w:rFonts w:ascii="Times New Roman" w:hAnsi="Times New Roman" w:cs="Times New Roman"/>
                <w:lang w:val="en-US"/>
              </w:rPr>
            </w:pPr>
            <w:r w:rsidRPr="00126C0C">
              <w:rPr>
                <w:rFonts w:ascii="Times New Roman" w:hAnsi="Times New Roman" w:cs="Times New Roman"/>
                <w:lang w:val="en-US"/>
              </w:rPr>
              <w:t>Gross profit</w:t>
            </w:r>
          </w:p>
        </w:tc>
        <w:tc>
          <w:tcPr>
            <w:tcW w:w="1475" w:type="dxa"/>
          </w:tcPr>
          <w:p w14:paraId="2D577693" w14:textId="31622ECC" w:rsidR="00EB67B2" w:rsidRPr="00126C0C" w:rsidRDefault="00EB67B2" w:rsidP="00EB67B2">
            <w:pPr>
              <w:spacing w:line="360" w:lineRule="auto"/>
              <w:jc w:val="center"/>
              <w:rPr>
                <w:rFonts w:ascii="Times New Roman" w:hAnsi="Times New Roman" w:cs="Times New Roman"/>
                <w:lang w:val="en-US"/>
              </w:rPr>
            </w:pPr>
            <w:r w:rsidRPr="00126C0C">
              <w:rPr>
                <w:rFonts w:ascii="Times New Roman" w:hAnsi="Times New Roman" w:cs="Times New Roman"/>
                <w:lang w:val="en-US"/>
              </w:rPr>
              <w:t>7,41</w:t>
            </w:r>
          </w:p>
        </w:tc>
        <w:tc>
          <w:tcPr>
            <w:tcW w:w="1869" w:type="dxa"/>
          </w:tcPr>
          <w:p w14:paraId="0F6CC0BE" w14:textId="5AC10255" w:rsidR="00EB67B2" w:rsidRPr="00126C0C" w:rsidRDefault="00EB67B2" w:rsidP="00EB67B2">
            <w:pPr>
              <w:spacing w:line="360" w:lineRule="auto"/>
              <w:jc w:val="center"/>
              <w:rPr>
                <w:rFonts w:ascii="Times New Roman" w:hAnsi="Times New Roman" w:cs="Times New Roman"/>
                <w:lang w:val="en-US"/>
              </w:rPr>
            </w:pPr>
            <w:r w:rsidRPr="00126C0C">
              <w:rPr>
                <w:rFonts w:ascii="Times New Roman" w:hAnsi="Times New Roman" w:cs="Times New Roman"/>
                <w:lang w:val="en-US"/>
              </w:rPr>
              <w:t>+461%</w:t>
            </w:r>
          </w:p>
        </w:tc>
        <w:tc>
          <w:tcPr>
            <w:tcW w:w="1869" w:type="dxa"/>
          </w:tcPr>
          <w:p w14:paraId="5A2AFC9C" w14:textId="3FF03E1B" w:rsidR="00EB67B2" w:rsidRPr="00126C0C" w:rsidRDefault="00EB67B2" w:rsidP="00EB67B2">
            <w:pPr>
              <w:spacing w:line="360" w:lineRule="auto"/>
              <w:jc w:val="center"/>
              <w:rPr>
                <w:rFonts w:ascii="Times New Roman" w:hAnsi="Times New Roman" w:cs="Times New Roman"/>
                <w:lang w:val="en-US"/>
              </w:rPr>
            </w:pPr>
            <w:r w:rsidRPr="00126C0C">
              <w:rPr>
                <w:rFonts w:ascii="Times New Roman" w:hAnsi="Times New Roman" w:cs="Times New Roman"/>
                <w:lang w:val="en-US"/>
              </w:rPr>
              <w:t>+21%</w:t>
            </w:r>
          </w:p>
        </w:tc>
        <w:tc>
          <w:tcPr>
            <w:tcW w:w="1869" w:type="dxa"/>
          </w:tcPr>
          <w:p w14:paraId="3E29C05E" w14:textId="6B762195" w:rsidR="00EB67B2" w:rsidRPr="00126C0C" w:rsidRDefault="00EB67B2" w:rsidP="00EB67B2">
            <w:pPr>
              <w:spacing w:line="360" w:lineRule="auto"/>
              <w:jc w:val="center"/>
              <w:rPr>
                <w:rFonts w:ascii="Times New Roman" w:hAnsi="Times New Roman" w:cs="Times New Roman"/>
                <w:lang w:val="en-US"/>
              </w:rPr>
            </w:pPr>
            <w:r w:rsidRPr="00126C0C">
              <w:rPr>
                <w:rFonts w:ascii="Times New Roman" w:hAnsi="Times New Roman" w:cs="Times New Roman"/>
                <w:lang w:val="en-US"/>
              </w:rPr>
              <w:t>+19%</w:t>
            </w:r>
          </w:p>
        </w:tc>
      </w:tr>
      <w:tr w:rsidR="00EB67B2" w:rsidRPr="00126C0C" w14:paraId="091A7F76" w14:textId="77777777" w:rsidTr="00EB67B2">
        <w:tc>
          <w:tcPr>
            <w:tcW w:w="2263" w:type="dxa"/>
          </w:tcPr>
          <w:p w14:paraId="545F35B2" w14:textId="2019A095" w:rsidR="00EB67B2" w:rsidRPr="00126C0C" w:rsidRDefault="00EB67B2" w:rsidP="009F6B96">
            <w:pPr>
              <w:spacing w:line="360" w:lineRule="auto"/>
              <w:rPr>
                <w:rFonts w:ascii="Times New Roman" w:hAnsi="Times New Roman" w:cs="Times New Roman"/>
                <w:lang w:val="en-US"/>
              </w:rPr>
            </w:pPr>
            <w:r w:rsidRPr="00126C0C">
              <w:rPr>
                <w:rFonts w:ascii="Times New Roman" w:hAnsi="Times New Roman" w:cs="Times New Roman"/>
                <w:lang w:val="en-US"/>
              </w:rPr>
              <w:t>EBITDA</w:t>
            </w:r>
          </w:p>
        </w:tc>
        <w:tc>
          <w:tcPr>
            <w:tcW w:w="1475" w:type="dxa"/>
          </w:tcPr>
          <w:p w14:paraId="639BC388" w14:textId="18EECE5B" w:rsidR="00EB67B2" w:rsidRPr="00126C0C" w:rsidRDefault="00EB67B2" w:rsidP="00EB67B2">
            <w:pPr>
              <w:spacing w:line="360" w:lineRule="auto"/>
              <w:jc w:val="center"/>
              <w:rPr>
                <w:rFonts w:ascii="Times New Roman" w:hAnsi="Times New Roman" w:cs="Times New Roman"/>
                <w:lang w:val="en-US"/>
              </w:rPr>
            </w:pPr>
            <w:r w:rsidRPr="00126C0C">
              <w:rPr>
                <w:rFonts w:ascii="Times New Roman" w:hAnsi="Times New Roman" w:cs="Times New Roman"/>
                <w:lang w:val="en-US"/>
              </w:rPr>
              <w:t>5,70</w:t>
            </w:r>
          </w:p>
        </w:tc>
        <w:tc>
          <w:tcPr>
            <w:tcW w:w="1869" w:type="dxa"/>
          </w:tcPr>
          <w:p w14:paraId="69A91863" w14:textId="7E83D7FA" w:rsidR="00EB67B2" w:rsidRPr="00126C0C" w:rsidRDefault="00EB67B2" w:rsidP="00EB67B2">
            <w:pPr>
              <w:spacing w:line="360" w:lineRule="auto"/>
              <w:jc w:val="center"/>
              <w:rPr>
                <w:rFonts w:ascii="Times New Roman" w:hAnsi="Times New Roman" w:cs="Times New Roman"/>
                <w:lang w:val="en-US"/>
              </w:rPr>
            </w:pPr>
            <w:r w:rsidRPr="00126C0C">
              <w:rPr>
                <w:rFonts w:ascii="Times New Roman" w:hAnsi="Times New Roman" w:cs="Times New Roman"/>
                <w:lang w:val="en-US"/>
              </w:rPr>
              <w:t>+621%</w:t>
            </w:r>
          </w:p>
        </w:tc>
        <w:tc>
          <w:tcPr>
            <w:tcW w:w="1869" w:type="dxa"/>
          </w:tcPr>
          <w:p w14:paraId="171981F5" w14:textId="42BC8EE3" w:rsidR="00EB67B2" w:rsidRPr="00126C0C" w:rsidRDefault="00EB67B2" w:rsidP="00EB67B2">
            <w:pPr>
              <w:spacing w:line="360" w:lineRule="auto"/>
              <w:jc w:val="center"/>
              <w:rPr>
                <w:rFonts w:ascii="Times New Roman" w:hAnsi="Times New Roman" w:cs="Times New Roman"/>
                <w:lang w:val="en-US"/>
              </w:rPr>
            </w:pPr>
            <w:r w:rsidRPr="00126C0C">
              <w:rPr>
                <w:rFonts w:ascii="Times New Roman" w:hAnsi="Times New Roman" w:cs="Times New Roman"/>
                <w:lang w:val="en-US"/>
              </w:rPr>
              <w:t>+22%</w:t>
            </w:r>
          </w:p>
        </w:tc>
        <w:tc>
          <w:tcPr>
            <w:tcW w:w="1869" w:type="dxa"/>
          </w:tcPr>
          <w:p w14:paraId="489B4E5F" w14:textId="5152CCAB" w:rsidR="00EB67B2" w:rsidRPr="00126C0C" w:rsidRDefault="00EB67B2" w:rsidP="00EB67B2">
            <w:pPr>
              <w:spacing w:line="360" w:lineRule="auto"/>
              <w:jc w:val="center"/>
              <w:rPr>
                <w:rFonts w:ascii="Times New Roman" w:hAnsi="Times New Roman" w:cs="Times New Roman"/>
                <w:lang w:val="en-US"/>
              </w:rPr>
            </w:pPr>
            <w:r w:rsidRPr="00126C0C">
              <w:rPr>
                <w:rFonts w:ascii="Times New Roman" w:hAnsi="Times New Roman" w:cs="Times New Roman"/>
                <w:lang w:val="en-US"/>
              </w:rPr>
              <w:t>+28%</w:t>
            </w:r>
          </w:p>
        </w:tc>
      </w:tr>
      <w:tr w:rsidR="00EB67B2" w:rsidRPr="00126C0C" w14:paraId="12276E43" w14:textId="77777777" w:rsidTr="00EB67B2">
        <w:tc>
          <w:tcPr>
            <w:tcW w:w="2263" w:type="dxa"/>
          </w:tcPr>
          <w:p w14:paraId="58988963" w14:textId="5BEE3A09" w:rsidR="00EB67B2" w:rsidRPr="00126C0C" w:rsidRDefault="00EB67B2" w:rsidP="009F6B96">
            <w:pPr>
              <w:spacing w:line="360" w:lineRule="auto"/>
              <w:rPr>
                <w:rFonts w:ascii="Times New Roman" w:hAnsi="Times New Roman" w:cs="Times New Roman"/>
                <w:lang w:val="en-US"/>
              </w:rPr>
            </w:pPr>
            <w:r w:rsidRPr="00126C0C">
              <w:rPr>
                <w:rFonts w:ascii="Times New Roman" w:hAnsi="Times New Roman" w:cs="Times New Roman"/>
                <w:lang w:val="en-US"/>
              </w:rPr>
              <w:t>Operating profit</w:t>
            </w:r>
          </w:p>
        </w:tc>
        <w:tc>
          <w:tcPr>
            <w:tcW w:w="1475" w:type="dxa"/>
          </w:tcPr>
          <w:p w14:paraId="6EDB8BA8" w14:textId="703641F6" w:rsidR="00EB67B2" w:rsidRPr="00126C0C" w:rsidRDefault="00EB67B2" w:rsidP="00EB67B2">
            <w:pPr>
              <w:spacing w:line="360" w:lineRule="auto"/>
              <w:jc w:val="center"/>
              <w:rPr>
                <w:rFonts w:ascii="Times New Roman" w:hAnsi="Times New Roman" w:cs="Times New Roman"/>
                <w:lang w:val="en-US"/>
              </w:rPr>
            </w:pPr>
            <w:r w:rsidRPr="00126C0C">
              <w:rPr>
                <w:rFonts w:ascii="Times New Roman" w:hAnsi="Times New Roman" w:cs="Times New Roman"/>
                <w:lang w:val="en-US"/>
              </w:rPr>
              <w:t>3,95</w:t>
            </w:r>
          </w:p>
        </w:tc>
        <w:tc>
          <w:tcPr>
            <w:tcW w:w="1869" w:type="dxa"/>
          </w:tcPr>
          <w:p w14:paraId="77898D0F" w14:textId="079F6AC7" w:rsidR="00EB67B2" w:rsidRPr="00126C0C" w:rsidRDefault="00EB67B2" w:rsidP="00EB67B2">
            <w:pPr>
              <w:spacing w:line="360" w:lineRule="auto"/>
              <w:jc w:val="center"/>
              <w:rPr>
                <w:rFonts w:ascii="Times New Roman" w:hAnsi="Times New Roman" w:cs="Times New Roman"/>
                <w:lang w:val="en-US"/>
              </w:rPr>
            </w:pPr>
            <w:r w:rsidRPr="00126C0C">
              <w:rPr>
                <w:rFonts w:ascii="Times New Roman" w:hAnsi="Times New Roman" w:cs="Times New Roman"/>
                <w:lang w:val="en-US"/>
              </w:rPr>
              <w:t>+1115%</w:t>
            </w:r>
          </w:p>
        </w:tc>
        <w:tc>
          <w:tcPr>
            <w:tcW w:w="1869" w:type="dxa"/>
          </w:tcPr>
          <w:p w14:paraId="72F58157" w14:textId="504C7A87" w:rsidR="00EB67B2" w:rsidRPr="00126C0C" w:rsidRDefault="00EB67B2" w:rsidP="00EB67B2">
            <w:pPr>
              <w:spacing w:line="360" w:lineRule="auto"/>
              <w:jc w:val="center"/>
              <w:rPr>
                <w:rFonts w:ascii="Times New Roman" w:hAnsi="Times New Roman" w:cs="Times New Roman"/>
                <w:lang w:val="en-US"/>
              </w:rPr>
            </w:pPr>
            <w:r w:rsidRPr="00126C0C">
              <w:rPr>
                <w:rFonts w:ascii="Times New Roman" w:hAnsi="Times New Roman" w:cs="Times New Roman"/>
                <w:lang w:val="en-US"/>
              </w:rPr>
              <w:t>+20%</w:t>
            </w:r>
          </w:p>
        </w:tc>
        <w:tc>
          <w:tcPr>
            <w:tcW w:w="1869" w:type="dxa"/>
          </w:tcPr>
          <w:p w14:paraId="4F6FE16A" w14:textId="4AE954F7" w:rsidR="00EB67B2" w:rsidRPr="00126C0C" w:rsidRDefault="00EB67B2" w:rsidP="00EB67B2">
            <w:pPr>
              <w:spacing w:line="360" w:lineRule="auto"/>
              <w:jc w:val="center"/>
              <w:rPr>
                <w:rFonts w:ascii="Times New Roman" w:hAnsi="Times New Roman" w:cs="Times New Roman"/>
                <w:lang w:val="en-US"/>
              </w:rPr>
            </w:pPr>
            <w:r w:rsidRPr="00126C0C">
              <w:rPr>
                <w:rFonts w:ascii="Times New Roman" w:hAnsi="Times New Roman" w:cs="Times New Roman"/>
                <w:lang w:val="en-US"/>
              </w:rPr>
              <w:t>+22%</w:t>
            </w:r>
          </w:p>
        </w:tc>
      </w:tr>
      <w:tr w:rsidR="00EB67B2" w:rsidRPr="00126C0C" w14:paraId="53841B14" w14:textId="77777777" w:rsidTr="00EB67B2">
        <w:tc>
          <w:tcPr>
            <w:tcW w:w="2263" w:type="dxa"/>
          </w:tcPr>
          <w:p w14:paraId="0DBDB026" w14:textId="47DF088B" w:rsidR="00EB67B2" w:rsidRPr="00126C0C" w:rsidRDefault="00EB67B2" w:rsidP="009F6B96">
            <w:pPr>
              <w:spacing w:line="360" w:lineRule="auto"/>
              <w:rPr>
                <w:rFonts w:ascii="Times New Roman" w:hAnsi="Times New Roman" w:cs="Times New Roman"/>
                <w:lang w:val="en-US"/>
              </w:rPr>
            </w:pPr>
            <w:r w:rsidRPr="00126C0C">
              <w:rPr>
                <w:rFonts w:ascii="Times New Roman" w:hAnsi="Times New Roman" w:cs="Times New Roman"/>
                <w:lang w:val="en-US"/>
              </w:rPr>
              <w:t>Net income</w:t>
            </w:r>
          </w:p>
        </w:tc>
        <w:tc>
          <w:tcPr>
            <w:tcW w:w="1475" w:type="dxa"/>
          </w:tcPr>
          <w:p w14:paraId="411B50EF" w14:textId="38E5E203" w:rsidR="00EB67B2" w:rsidRPr="00126C0C" w:rsidRDefault="00EB67B2" w:rsidP="00EB67B2">
            <w:pPr>
              <w:spacing w:line="360" w:lineRule="auto"/>
              <w:jc w:val="center"/>
              <w:rPr>
                <w:rFonts w:ascii="Times New Roman" w:hAnsi="Times New Roman" w:cs="Times New Roman"/>
                <w:lang w:val="en-US"/>
              </w:rPr>
            </w:pPr>
            <w:r w:rsidRPr="00126C0C">
              <w:rPr>
                <w:rFonts w:ascii="Times New Roman" w:hAnsi="Times New Roman" w:cs="Times New Roman"/>
                <w:lang w:val="en-US"/>
              </w:rPr>
              <w:t>3,14</w:t>
            </w:r>
          </w:p>
        </w:tc>
        <w:tc>
          <w:tcPr>
            <w:tcW w:w="1869" w:type="dxa"/>
          </w:tcPr>
          <w:p w14:paraId="4FFCC454" w14:textId="42B07723" w:rsidR="00EB67B2" w:rsidRPr="00126C0C" w:rsidRDefault="00EB67B2" w:rsidP="00EB67B2">
            <w:pPr>
              <w:spacing w:line="360" w:lineRule="auto"/>
              <w:jc w:val="center"/>
              <w:rPr>
                <w:rFonts w:ascii="Times New Roman" w:hAnsi="Times New Roman" w:cs="Times New Roman"/>
                <w:lang w:val="en-US"/>
              </w:rPr>
            </w:pPr>
            <w:r w:rsidRPr="00126C0C">
              <w:rPr>
                <w:rFonts w:ascii="Times New Roman" w:hAnsi="Times New Roman" w:cs="Times New Roman"/>
                <w:lang w:val="en-US"/>
              </w:rPr>
              <w:t>+1054%</w:t>
            </w:r>
          </w:p>
        </w:tc>
        <w:tc>
          <w:tcPr>
            <w:tcW w:w="1869" w:type="dxa"/>
          </w:tcPr>
          <w:p w14:paraId="2F04ACBF" w14:textId="197BB1C1" w:rsidR="00EB67B2" w:rsidRPr="00126C0C" w:rsidRDefault="00EB67B2" w:rsidP="00EB67B2">
            <w:pPr>
              <w:spacing w:line="360" w:lineRule="auto"/>
              <w:jc w:val="center"/>
              <w:rPr>
                <w:rFonts w:ascii="Times New Roman" w:hAnsi="Times New Roman" w:cs="Times New Roman"/>
                <w:lang w:val="en-US"/>
              </w:rPr>
            </w:pPr>
            <w:r w:rsidRPr="00126C0C">
              <w:rPr>
                <w:rFonts w:ascii="Times New Roman" w:hAnsi="Times New Roman" w:cs="Times New Roman"/>
                <w:lang w:val="en-US"/>
              </w:rPr>
              <w:t>+24%</w:t>
            </w:r>
          </w:p>
        </w:tc>
        <w:tc>
          <w:tcPr>
            <w:tcW w:w="1869" w:type="dxa"/>
          </w:tcPr>
          <w:p w14:paraId="6163FA3F" w14:textId="31A4A19C" w:rsidR="00EB67B2" w:rsidRPr="00126C0C" w:rsidRDefault="00EB67B2" w:rsidP="00EB67B2">
            <w:pPr>
              <w:spacing w:line="360" w:lineRule="auto"/>
              <w:jc w:val="center"/>
              <w:rPr>
                <w:rFonts w:ascii="Times New Roman" w:hAnsi="Times New Roman" w:cs="Times New Roman"/>
                <w:lang w:val="en-US"/>
              </w:rPr>
            </w:pPr>
            <w:r w:rsidRPr="00126C0C">
              <w:rPr>
                <w:rFonts w:ascii="Times New Roman" w:hAnsi="Times New Roman" w:cs="Times New Roman"/>
                <w:lang w:val="en-US"/>
              </w:rPr>
              <w:t>+28%</w:t>
            </w:r>
          </w:p>
        </w:tc>
      </w:tr>
    </w:tbl>
    <w:p w14:paraId="1E1B85F9" w14:textId="2115D459" w:rsidR="00DA7296" w:rsidRDefault="00DA7296" w:rsidP="00DA7296">
      <w:pPr>
        <w:spacing w:line="360" w:lineRule="auto"/>
        <w:ind w:firstLine="709"/>
        <w:jc w:val="center"/>
        <w:rPr>
          <w:rFonts w:ascii="Times New Roman" w:hAnsi="Times New Roman" w:cs="Times New Roman"/>
          <w:i/>
          <w:iCs/>
          <w:sz w:val="28"/>
          <w:szCs w:val="28"/>
          <w:lang w:val="en-US"/>
        </w:rPr>
      </w:pPr>
      <w:r>
        <w:rPr>
          <w:rFonts w:ascii="Times New Roman" w:hAnsi="Times New Roman" w:cs="Times New Roman"/>
          <w:sz w:val="28"/>
          <w:szCs w:val="28"/>
          <w:lang w:val="en-US"/>
        </w:rPr>
        <w:t xml:space="preserve">Source: </w:t>
      </w:r>
      <w:r w:rsidR="0060602E">
        <w:rPr>
          <w:rFonts w:ascii="Times New Roman" w:hAnsi="Times New Roman" w:cs="Times New Roman"/>
          <w:i/>
          <w:iCs/>
          <w:sz w:val="28"/>
          <w:szCs w:val="28"/>
          <w:lang w:val="en-US"/>
        </w:rPr>
        <w:t xml:space="preserve">compiled by the authors based on </w:t>
      </w:r>
      <w:r w:rsidRPr="0060602E">
        <w:rPr>
          <w:rFonts w:ascii="Times New Roman" w:hAnsi="Times New Roman" w:cs="Times New Roman"/>
          <w:i/>
          <w:iCs/>
          <w:sz w:val="28"/>
          <w:szCs w:val="28"/>
          <w:lang w:val="en-US"/>
        </w:rPr>
        <w:t>authors’ calculati</w:t>
      </w:r>
      <w:r w:rsidR="0060602E">
        <w:rPr>
          <w:rFonts w:ascii="Times New Roman" w:hAnsi="Times New Roman" w:cs="Times New Roman"/>
          <w:i/>
          <w:iCs/>
          <w:sz w:val="28"/>
          <w:szCs w:val="28"/>
          <w:lang w:val="en-US"/>
        </w:rPr>
        <w:t>ons and Infineon financial statements.</w:t>
      </w:r>
    </w:p>
    <w:p w14:paraId="14FA8BBC" w14:textId="77777777" w:rsidR="0060602E" w:rsidRDefault="0060602E" w:rsidP="00DA7296">
      <w:pPr>
        <w:spacing w:line="360" w:lineRule="auto"/>
        <w:ind w:firstLine="709"/>
        <w:jc w:val="center"/>
        <w:rPr>
          <w:rFonts w:ascii="Times New Roman" w:hAnsi="Times New Roman" w:cs="Times New Roman"/>
          <w:sz w:val="28"/>
          <w:szCs w:val="28"/>
          <w:lang w:val="en-US"/>
        </w:rPr>
      </w:pPr>
    </w:p>
    <w:p w14:paraId="1F6402B1" w14:textId="72250763" w:rsidR="00B34DC7" w:rsidRDefault="007D58D7" w:rsidP="0095595D">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From the efficiency perspective, Infineon also optimized the quality of its growth</w:t>
      </w:r>
      <w:r w:rsidR="006C54E8">
        <w:rPr>
          <w:rFonts w:ascii="Times New Roman" w:hAnsi="Times New Roman" w:cs="Times New Roman"/>
          <w:sz w:val="28"/>
          <w:szCs w:val="28"/>
          <w:lang w:val="en-US"/>
        </w:rPr>
        <w:t xml:space="preserve"> due to</w:t>
      </w:r>
      <w:r w:rsidR="0048740D">
        <w:rPr>
          <w:rFonts w:ascii="Times New Roman" w:hAnsi="Times New Roman" w:cs="Times New Roman"/>
          <w:sz w:val="28"/>
          <w:szCs w:val="28"/>
          <w:lang w:val="en-US"/>
        </w:rPr>
        <w:t xml:space="preserve"> the intensive cost-cutting efforts in 2012-2013, equipment and workforce optimization (Infineon, 2012). Another explanation is that the company has managed to find adjacent niches, where it can effectively market and sell its products with less </w:t>
      </w:r>
      <w:proofErr w:type="gramStart"/>
      <w:r w:rsidR="0048740D">
        <w:rPr>
          <w:rFonts w:ascii="Times New Roman" w:hAnsi="Times New Roman" w:cs="Times New Roman"/>
          <w:sz w:val="28"/>
          <w:szCs w:val="28"/>
          <w:lang w:val="en-US"/>
        </w:rPr>
        <w:t>costs</w:t>
      </w:r>
      <w:r w:rsidR="007F29E5">
        <w:rPr>
          <w:rFonts w:ascii="Times New Roman" w:hAnsi="Times New Roman" w:cs="Times New Roman"/>
          <w:sz w:val="28"/>
          <w:szCs w:val="28"/>
          <w:lang w:val="en-US"/>
        </w:rPr>
        <w:t xml:space="preserve">, </w:t>
      </w:r>
      <w:r w:rsidR="004B2557">
        <w:rPr>
          <w:rFonts w:ascii="Times New Roman" w:hAnsi="Times New Roman" w:cs="Times New Roman"/>
          <w:sz w:val="28"/>
          <w:szCs w:val="28"/>
          <w:lang w:val="en-US"/>
        </w:rPr>
        <w:t>and</w:t>
      </w:r>
      <w:proofErr w:type="gramEnd"/>
      <w:r w:rsidR="007F29E5">
        <w:rPr>
          <w:rFonts w:ascii="Times New Roman" w:hAnsi="Times New Roman" w:cs="Times New Roman"/>
          <w:sz w:val="28"/>
          <w:szCs w:val="28"/>
          <w:lang w:val="en-US"/>
        </w:rPr>
        <w:t xml:space="preserve"> </w:t>
      </w:r>
      <w:r w:rsidR="005C2ED9">
        <w:rPr>
          <w:rFonts w:ascii="Times New Roman" w:hAnsi="Times New Roman" w:cs="Times New Roman"/>
          <w:sz w:val="28"/>
          <w:szCs w:val="28"/>
          <w:lang w:val="en-US"/>
        </w:rPr>
        <w:t>benefitted from the economies of scale.</w:t>
      </w:r>
      <w:r w:rsidR="006C54E8">
        <w:rPr>
          <w:rFonts w:ascii="Times New Roman" w:hAnsi="Times New Roman" w:cs="Times New Roman"/>
          <w:sz w:val="28"/>
          <w:szCs w:val="28"/>
          <w:lang w:val="en-US"/>
        </w:rPr>
        <w:t xml:space="preserve"> The margin dynamics is shown in table 10. </w:t>
      </w:r>
      <w:r w:rsidR="005C2ED9">
        <w:rPr>
          <w:rFonts w:ascii="Times New Roman" w:hAnsi="Times New Roman" w:cs="Times New Roman"/>
          <w:sz w:val="28"/>
          <w:szCs w:val="28"/>
          <w:lang w:val="en-US"/>
        </w:rPr>
        <w:t xml:space="preserve"> </w:t>
      </w:r>
    </w:p>
    <w:p w14:paraId="19D1357E" w14:textId="3C376EBE" w:rsidR="008B044F" w:rsidRDefault="00591DE0" w:rsidP="008B044F">
      <w:pPr>
        <w:spacing w:line="360" w:lineRule="auto"/>
        <w:ind w:firstLine="709"/>
        <w:jc w:val="right"/>
        <w:rPr>
          <w:rFonts w:ascii="Times New Roman" w:hAnsi="Times New Roman" w:cs="Times New Roman"/>
          <w:i/>
          <w:iCs/>
          <w:sz w:val="28"/>
          <w:szCs w:val="28"/>
          <w:lang w:val="en-US"/>
        </w:rPr>
      </w:pPr>
      <w:r>
        <w:rPr>
          <w:rFonts w:ascii="Times New Roman" w:hAnsi="Times New Roman" w:cs="Times New Roman"/>
          <w:i/>
          <w:iCs/>
          <w:sz w:val="28"/>
          <w:szCs w:val="28"/>
          <w:lang w:val="en-US"/>
        </w:rPr>
        <w:t xml:space="preserve">Table </w:t>
      </w:r>
      <w:r w:rsidR="0060602E">
        <w:rPr>
          <w:rFonts w:ascii="Times New Roman" w:hAnsi="Times New Roman" w:cs="Times New Roman"/>
          <w:i/>
          <w:iCs/>
          <w:sz w:val="28"/>
          <w:szCs w:val="28"/>
          <w:lang w:val="en-US"/>
        </w:rPr>
        <w:t>8</w:t>
      </w:r>
      <w:r>
        <w:rPr>
          <w:rFonts w:ascii="Times New Roman" w:hAnsi="Times New Roman" w:cs="Times New Roman"/>
          <w:i/>
          <w:iCs/>
          <w:sz w:val="28"/>
          <w:szCs w:val="28"/>
          <w:lang w:val="en-US"/>
        </w:rPr>
        <w:t>.</w:t>
      </w:r>
    </w:p>
    <w:p w14:paraId="7ABDB557" w14:textId="16CA20F6" w:rsidR="00591DE0" w:rsidRPr="008B044F" w:rsidRDefault="00591DE0" w:rsidP="008B044F">
      <w:pPr>
        <w:spacing w:line="360" w:lineRule="auto"/>
        <w:ind w:firstLine="709"/>
        <w:jc w:val="right"/>
        <w:rPr>
          <w:rFonts w:ascii="Times New Roman" w:hAnsi="Times New Roman" w:cs="Times New Roman"/>
          <w:i/>
          <w:iCs/>
          <w:sz w:val="28"/>
          <w:szCs w:val="28"/>
          <w:lang w:val="en-US"/>
        </w:rPr>
      </w:pPr>
      <w:r>
        <w:rPr>
          <w:rFonts w:ascii="Times New Roman" w:hAnsi="Times New Roman" w:cs="Times New Roman"/>
          <w:i/>
          <w:iCs/>
          <w:sz w:val="28"/>
          <w:szCs w:val="28"/>
          <w:lang w:val="en-US"/>
        </w:rPr>
        <w:t>Infineon margins and their change in 2013-2023,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670"/>
        <w:gridCol w:w="670"/>
        <w:gridCol w:w="670"/>
        <w:gridCol w:w="670"/>
        <w:gridCol w:w="670"/>
        <w:gridCol w:w="670"/>
        <w:gridCol w:w="670"/>
        <w:gridCol w:w="670"/>
        <w:gridCol w:w="670"/>
        <w:gridCol w:w="670"/>
        <w:gridCol w:w="671"/>
        <w:gridCol w:w="845"/>
      </w:tblGrid>
      <w:tr w:rsidR="007F29E5" w:rsidRPr="008B044F" w14:paraId="51243ABA" w14:textId="77777777" w:rsidTr="008B044F">
        <w:trPr>
          <w:trHeight w:val="320"/>
        </w:trPr>
        <w:tc>
          <w:tcPr>
            <w:tcW w:w="1129" w:type="dxa"/>
            <w:shd w:val="clear" w:color="auto" w:fill="auto"/>
            <w:noWrap/>
            <w:vAlign w:val="bottom"/>
            <w:hideMark/>
          </w:tcPr>
          <w:p w14:paraId="71181177" w14:textId="77777777" w:rsidR="00D92C38" w:rsidRPr="008B044F" w:rsidRDefault="00D92C38" w:rsidP="00D92C38">
            <w:pPr>
              <w:rPr>
                <w:rFonts w:ascii="Times New Roman" w:eastAsia="Times New Roman" w:hAnsi="Times New Roman" w:cs="Times New Roman"/>
                <w:color w:val="000000"/>
                <w:kern w:val="0"/>
                <w:sz w:val="22"/>
                <w:szCs w:val="22"/>
                <w:lang w:val="en-US"/>
                <w14:ligatures w14:val="none"/>
              </w:rPr>
            </w:pPr>
            <w:r w:rsidRPr="008B044F">
              <w:rPr>
                <w:rFonts w:ascii="Times New Roman" w:eastAsia="Times New Roman" w:hAnsi="Times New Roman" w:cs="Times New Roman"/>
                <w:color w:val="000000"/>
                <w:kern w:val="0"/>
                <w:sz w:val="22"/>
                <w:szCs w:val="22"/>
                <w:lang w:val="en-US"/>
                <w14:ligatures w14:val="none"/>
              </w:rPr>
              <w:t> </w:t>
            </w:r>
          </w:p>
        </w:tc>
        <w:tc>
          <w:tcPr>
            <w:tcW w:w="670" w:type="dxa"/>
            <w:shd w:val="clear" w:color="auto" w:fill="auto"/>
            <w:noWrap/>
            <w:vAlign w:val="bottom"/>
            <w:hideMark/>
          </w:tcPr>
          <w:p w14:paraId="436302BC" w14:textId="77777777" w:rsidR="00D92C38" w:rsidRPr="008B044F" w:rsidRDefault="00D92C38" w:rsidP="00D92C38">
            <w:pPr>
              <w:jc w:val="right"/>
              <w:rPr>
                <w:rFonts w:ascii="Times New Roman" w:eastAsia="Times New Roman" w:hAnsi="Times New Roman" w:cs="Times New Roman"/>
                <w:color w:val="000000"/>
                <w:kern w:val="0"/>
                <w:sz w:val="22"/>
                <w:szCs w:val="22"/>
                <w14:ligatures w14:val="none"/>
              </w:rPr>
            </w:pPr>
            <w:r w:rsidRPr="008B044F">
              <w:rPr>
                <w:rFonts w:ascii="Times New Roman" w:eastAsia="Times New Roman" w:hAnsi="Times New Roman" w:cs="Times New Roman"/>
                <w:color w:val="000000"/>
                <w:kern w:val="0"/>
                <w:sz w:val="22"/>
                <w:szCs w:val="22"/>
                <w14:ligatures w14:val="none"/>
              </w:rPr>
              <w:t>2013</w:t>
            </w:r>
          </w:p>
        </w:tc>
        <w:tc>
          <w:tcPr>
            <w:tcW w:w="670" w:type="dxa"/>
            <w:shd w:val="clear" w:color="auto" w:fill="auto"/>
            <w:noWrap/>
            <w:vAlign w:val="bottom"/>
            <w:hideMark/>
          </w:tcPr>
          <w:p w14:paraId="486CAD8E" w14:textId="77777777" w:rsidR="00D92C38" w:rsidRPr="008B044F" w:rsidRDefault="00D92C38" w:rsidP="00D92C38">
            <w:pPr>
              <w:jc w:val="right"/>
              <w:rPr>
                <w:rFonts w:ascii="Times New Roman" w:eastAsia="Times New Roman" w:hAnsi="Times New Roman" w:cs="Times New Roman"/>
                <w:color w:val="000000"/>
                <w:kern w:val="0"/>
                <w:sz w:val="22"/>
                <w:szCs w:val="22"/>
                <w14:ligatures w14:val="none"/>
              </w:rPr>
            </w:pPr>
            <w:r w:rsidRPr="008B044F">
              <w:rPr>
                <w:rFonts w:ascii="Times New Roman" w:eastAsia="Times New Roman" w:hAnsi="Times New Roman" w:cs="Times New Roman"/>
                <w:color w:val="000000"/>
                <w:kern w:val="0"/>
                <w:sz w:val="22"/>
                <w:szCs w:val="22"/>
                <w14:ligatures w14:val="none"/>
              </w:rPr>
              <w:t>2014</w:t>
            </w:r>
          </w:p>
        </w:tc>
        <w:tc>
          <w:tcPr>
            <w:tcW w:w="670" w:type="dxa"/>
            <w:shd w:val="clear" w:color="auto" w:fill="auto"/>
            <w:noWrap/>
            <w:vAlign w:val="bottom"/>
            <w:hideMark/>
          </w:tcPr>
          <w:p w14:paraId="0C4AF077" w14:textId="77777777" w:rsidR="00D92C38" w:rsidRPr="008B044F" w:rsidRDefault="00D92C38" w:rsidP="00D92C38">
            <w:pPr>
              <w:jc w:val="right"/>
              <w:rPr>
                <w:rFonts w:ascii="Times New Roman" w:eastAsia="Times New Roman" w:hAnsi="Times New Roman" w:cs="Times New Roman"/>
                <w:color w:val="000000"/>
                <w:kern w:val="0"/>
                <w:sz w:val="22"/>
                <w:szCs w:val="22"/>
                <w14:ligatures w14:val="none"/>
              </w:rPr>
            </w:pPr>
            <w:r w:rsidRPr="008B044F">
              <w:rPr>
                <w:rFonts w:ascii="Times New Roman" w:eastAsia="Times New Roman" w:hAnsi="Times New Roman" w:cs="Times New Roman"/>
                <w:color w:val="000000"/>
                <w:kern w:val="0"/>
                <w:sz w:val="22"/>
                <w:szCs w:val="22"/>
                <w14:ligatures w14:val="none"/>
              </w:rPr>
              <w:t>2015</w:t>
            </w:r>
          </w:p>
        </w:tc>
        <w:tc>
          <w:tcPr>
            <w:tcW w:w="670" w:type="dxa"/>
            <w:shd w:val="clear" w:color="auto" w:fill="auto"/>
            <w:noWrap/>
            <w:vAlign w:val="bottom"/>
            <w:hideMark/>
          </w:tcPr>
          <w:p w14:paraId="31F7AA79" w14:textId="77777777" w:rsidR="00D92C38" w:rsidRPr="008B044F" w:rsidRDefault="00D92C38" w:rsidP="00D92C38">
            <w:pPr>
              <w:jc w:val="right"/>
              <w:rPr>
                <w:rFonts w:ascii="Times New Roman" w:eastAsia="Times New Roman" w:hAnsi="Times New Roman" w:cs="Times New Roman"/>
                <w:color w:val="000000"/>
                <w:kern w:val="0"/>
                <w:sz w:val="22"/>
                <w:szCs w:val="22"/>
                <w14:ligatures w14:val="none"/>
              </w:rPr>
            </w:pPr>
            <w:r w:rsidRPr="008B044F">
              <w:rPr>
                <w:rFonts w:ascii="Times New Roman" w:eastAsia="Times New Roman" w:hAnsi="Times New Roman" w:cs="Times New Roman"/>
                <w:color w:val="000000"/>
                <w:kern w:val="0"/>
                <w:sz w:val="22"/>
                <w:szCs w:val="22"/>
                <w14:ligatures w14:val="none"/>
              </w:rPr>
              <w:t>2016</w:t>
            </w:r>
          </w:p>
        </w:tc>
        <w:tc>
          <w:tcPr>
            <w:tcW w:w="670" w:type="dxa"/>
            <w:shd w:val="clear" w:color="auto" w:fill="auto"/>
            <w:noWrap/>
            <w:vAlign w:val="bottom"/>
            <w:hideMark/>
          </w:tcPr>
          <w:p w14:paraId="0553A200" w14:textId="77777777" w:rsidR="00D92C38" w:rsidRPr="008B044F" w:rsidRDefault="00D92C38" w:rsidP="00D92C38">
            <w:pPr>
              <w:jc w:val="right"/>
              <w:rPr>
                <w:rFonts w:ascii="Times New Roman" w:eastAsia="Times New Roman" w:hAnsi="Times New Roman" w:cs="Times New Roman"/>
                <w:color w:val="000000"/>
                <w:kern w:val="0"/>
                <w:sz w:val="22"/>
                <w:szCs w:val="22"/>
                <w14:ligatures w14:val="none"/>
              </w:rPr>
            </w:pPr>
            <w:r w:rsidRPr="008B044F">
              <w:rPr>
                <w:rFonts w:ascii="Times New Roman" w:eastAsia="Times New Roman" w:hAnsi="Times New Roman" w:cs="Times New Roman"/>
                <w:color w:val="000000"/>
                <w:kern w:val="0"/>
                <w:sz w:val="22"/>
                <w:szCs w:val="22"/>
                <w14:ligatures w14:val="none"/>
              </w:rPr>
              <w:t>2017</w:t>
            </w:r>
          </w:p>
        </w:tc>
        <w:tc>
          <w:tcPr>
            <w:tcW w:w="670" w:type="dxa"/>
            <w:shd w:val="clear" w:color="auto" w:fill="auto"/>
            <w:noWrap/>
            <w:vAlign w:val="bottom"/>
            <w:hideMark/>
          </w:tcPr>
          <w:p w14:paraId="747A9CC2" w14:textId="77777777" w:rsidR="00D92C38" w:rsidRPr="008B044F" w:rsidRDefault="00D92C38" w:rsidP="00D92C38">
            <w:pPr>
              <w:jc w:val="right"/>
              <w:rPr>
                <w:rFonts w:ascii="Times New Roman" w:eastAsia="Times New Roman" w:hAnsi="Times New Roman" w:cs="Times New Roman"/>
                <w:color w:val="000000"/>
                <w:kern w:val="0"/>
                <w:sz w:val="22"/>
                <w:szCs w:val="22"/>
                <w14:ligatures w14:val="none"/>
              </w:rPr>
            </w:pPr>
            <w:r w:rsidRPr="008B044F">
              <w:rPr>
                <w:rFonts w:ascii="Times New Roman" w:eastAsia="Times New Roman" w:hAnsi="Times New Roman" w:cs="Times New Roman"/>
                <w:color w:val="000000"/>
                <w:kern w:val="0"/>
                <w:sz w:val="22"/>
                <w:szCs w:val="22"/>
                <w14:ligatures w14:val="none"/>
              </w:rPr>
              <w:t>2018</w:t>
            </w:r>
          </w:p>
        </w:tc>
        <w:tc>
          <w:tcPr>
            <w:tcW w:w="670" w:type="dxa"/>
            <w:shd w:val="clear" w:color="auto" w:fill="auto"/>
            <w:noWrap/>
            <w:vAlign w:val="bottom"/>
            <w:hideMark/>
          </w:tcPr>
          <w:p w14:paraId="1EDCB89D" w14:textId="77777777" w:rsidR="00D92C38" w:rsidRPr="008B044F" w:rsidRDefault="00D92C38" w:rsidP="00D92C38">
            <w:pPr>
              <w:jc w:val="right"/>
              <w:rPr>
                <w:rFonts w:ascii="Times New Roman" w:eastAsia="Times New Roman" w:hAnsi="Times New Roman" w:cs="Times New Roman"/>
                <w:color w:val="000000"/>
                <w:kern w:val="0"/>
                <w:sz w:val="22"/>
                <w:szCs w:val="22"/>
                <w14:ligatures w14:val="none"/>
              </w:rPr>
            </w:pPr>
            <w:r w:rsidRPr="008B044F">
              <w:rPr>
                <w:rFonts w:ascii="Times New Roman" w:eastAsia="Times New Roman" w:hAnsi="Times New Roman" w:cs="Times New Roman"/>
                <w:color w:val="000000"/>
                <w:kern w:val="0"/>
                <w:sz w:val="22"/>
                <w:szCs w:val="22"/>
                <w14:ligatures w14:val="none"/>
              </w:rPr>
              <w:t>2019</w:t>
            </w:r>
          </w:p>
        </w:tc>
        <w:tc>
          <w:tcPr>
            <w:tcW w:w="670" w:type="dxa"/>
            <w:shd w:val="clear" w:color="auto" w:fill="auto"/>
            <w:noWrap/>
            <w:vAlign w:val="bottom"/>
            <w:hideMark/>
          </w:tcPr>
          <w:p w14:paraId="14A3155C" w14:textId="77777777" w:rsidR="00D92C38" w:rsidRPr="008B044F" w:rsidRDefault="00D92C38" w:rsidP="00D92C38">
            <w:pPr>
              <w:jc w:val="right"/>
              <w:rPr>
                <w:rFonts w:ascii="Times New Roman" w:eastAsia="Times New Roman" w:hAnsi="Times New Roman" w:cs="Times New Roman"/>
                <w:color w:val="000000"/>
                <w:kern w:val="0"/>
                <w:sz w:val="22"/>
                <w:szCs w:val="22"/>
                <w14:ligatures w14:val="none"/>
              </w:rPr>
            </w:pPr>
            <w:r w:rsidRPr="008B044F">
              <w:rPr>
                <w:rFonts w:ascii="Times New Roman" w:eastAsia="Times New Roman" w:hAnsi="Times New Roman" w:cs="Times New Roman"/>
                <w:color w:val="000000"/>
                <w:kern w:val="0"/>
                <w:sz w:val="22"/>
                <w:szCs w:val="22"/>
                <w14:ligatures w14:val="none"/>
              </w:rPr>
              <w:t>2020</w:t>
            </w:r>
          </w:p>
        </w:tc>
        <w:tc>
          <w:tcPr>
            <w:tcW w:w="670" w:type="dxa"/>
            <w:shd w:val="clear" w:color="auto" w:fill="auto"/>
            <w:noWrap/>
            <w:vAlign w:val="bottom"/>
            <w:hideMark/>
          </w:tcPr>
          <w:p w14:paraId="4F773859" w14:textId="77777777" w:rsidR="00D92C38" w:rsidRPr="008B044F" w:rsidRDefault="00D92C38" w:rsidP="00D92C38">
            <w:pPr>
              <w:jc w:val="right"/>
              <w:rPr>
                <w:rFonts w:ascii="Times New Roman" w:eastAsia="Times New Roman" w:hAnsi="Times New Roman" w:cs="Times New Roman"/>
                <w:color w:val="000000"/>
                <w:kern w:val="0"/>
                <w:sz w:val="22"/>
                <w:szCs w:val="22"/>
                <w14:ligatures w14:val="none"/>
              </w:rPr>
            </w:pPr>
            <w:r w:rsidRPr="008B044F">
              <w:rPr>
                <w:rFonts w:ascii="Times New Roman" w:eastAsia="Times New Roman" w:hAnsi="Times New Roman" w:cs="Times New Roman"/>
                <w:color w:val="000000"/>
                <w:kern w:val="0"/>
                <w:sz w:val="22"/>
                <w:szCs w:val="22"/>
                <w14:ligatures w14:val="none"/>
              </w:rPr>
              <w:t>2021</w:t>
            </w:r>
          </w:p>
        </w:tc>
        <w:tc>
          <w:tcPr>
            <w:tcW w:w="670" w:type="dxa"/>
            <w:shd w:val="clear" w:color="auto" w:fill="auto"/>
            <w:noWrap/>
            <w:vAlign w:val="bottom"/>
            <w:hideMark/>
          </w:tcPr>
          <w:p w14:paraId="2BB98493" w14:textId="77777777" w:rsidR="00D92C38" w:rsidRPr="008B044F" w:rsidRDefault="00D92C38" w:rsidP="00D92C38">
            <w:pPr>
              <w:jc w:val="right"/>
              <w:rPr>
                <w:rFonts w:ascii="Times New Roman" w:eastAsia="Times New Roman" w:hAnsi="Times New Roman" w:cs="Times New Roman"/>
                <w:color w:val="000000"/>
                <w:kern w:val="0"/>
                <w:sz w:val="22"/>
                <w:szCs w:val="22"/>
                <w14:ligatures w14:val="none"/>
              </w:rPr>
            </w:pPr>
            <w:r w:rsidRPr="008B044F">
              <w:rPr>
                <w:rFonts w:ascii="Times New Roman" w:eastAsia="Times New Roman" w:hAnsi="Times New Roman" w:cs="Times New Roman"/>
                <w:color w:val="000000"/>
                <w:kern w:val="0"/>
                <w:sz w:val="22"/>
                <w:szCs w:val="22"/>
                <w14:ligatures w14:val="none"/>
              </w:rPr>
              <w:t>2022</w:t>
            </w:r>
          </w:p>
        </w:tc>
        <w:tc>
          <w:tcPr>
            <w:tcW w:w="671" w:type="dxa"/>
            <w:shd w:val="clear" w:color="auto" w:fill="auto"/>
            <w:noWrap/>
            <w:vAlign w:val="bottom"/>
            <w:hideMark/>
          </w:tcPr>
          <w:p w14:paraId="071FD7DE" w14:textId="77777777" w:rsidR="00D92C38" w:rsidRPr="008B044F" w:rsidRDefault="00D92C38" w:rsidP="00D92C38">
            <w:pPr>
              <w:jc w:val="right"/>
              <w:rPr>
                <w:rFonts w:ascii="Times New Roman" w:eastAsia="Times New Roman" w:hAnsi="Times New Roman" w:cs="Times New Roman"/>
                <w:color w:val="000000"/>
                <w:kern w:val="0"/>
                <w:sz w:val="22"/>
                <w:szCs w:val="22"/>
                <w14:ligatures w14:val="none"/>
              </w:rPr>
            </w:pPr>
            <w:r w:rsidRPr="008B044F">
              <w:rPr>
                <w:rFonts w:ascii="Times New Roman" w:eastAsia="Times New Roman" w:hAnsi="Times New Roman" w:cs="Times New Roman"/>
                <w:color w:val="000000"/>
                <w:kern w:val="0"/>
                <w:sz w:val="22"/>
                <w:szCs w:val="22"/>
                <w14:ligatures w14:val="none"/>
              </w:rPr>
              <w:t>2023</w:t>
            </w:r>
          </w:p>
        </w:tc>
        <w:tc>
          <w:tcPr>
            <w:tcW w:w="845" w:type="dxa"/>
            <w:shd w:val="clear" w:color="auto" w:fill="auto"/>
            <w:noWrap/>
            <w:vAlign w:val="bottom"/>
            <w:hideMark/>
          </w:tcPr>
          <w:p w14:paraId="6BA918AB" w14:textId="77777777" w:rsidR="00D92C38" w:rsidRPr="008B044F" w:rsidRDefault="00D92C38" w:rsidP="00D92C38">
            <w:pPr>
              <w:rPr>
                <w:rFonts w:ascii="Times New Roman" w:eastAsia="Times New Roman" w:hAnsi="Times New Roman" w:cs="Times New Roman"/>
                <w:color w:val="000000"/>
                <w:kern w:val="0"/>
                <w:sz w:val="22"/>
                <w:szCs w:val="22"/>
                <w14:ligatures w14:val="none"/>
              </w:rPr>
            </w:pPr>
            <w:r w:rsidRPr="008B044F">
              <w:rPr>
                <w:rFonts w:ascii="Times New Roman" w:eastAsia="Times New Roman" w:hAnsi="Times New Roman" w:cs="Times New Roman"/>
                <w:color w:val="000000"/>
                <w:kern w:val="0"/>
                <w:sz w:val="22"/>
                <w:szCs w:val="22"/>
                <w14:ligatures w14:val="none"/>
              </w:rPr>
              <w:t xml:space="preserve">Total </w:t>
            </w:r>
            <w:proofErr w:type="spellStart"/>
            <w:r w:rsidRPr="008B044F">
              <w:rPr>
                <w:rFonts w:ascii="Times New Roman" w:eastAsia="Times New Roman" w:hAnsi="Times New Roman" w:cs="Times New Roman"/>
                <w:color w:val="000000"/>
                <w:kern w:val="0"/>
                <w:sz w:val="22"/>
                <w:szCs w:val="22"/>
                <w14:ligatures w14:val="none"/>
              </w:rPr>
              <w:t>change</w:t>
            </w:r>
            <w:proofErr w:type="spellEnd"/>
          </w:p>
        </w:tc>
      </w:tr>
      <w:tr w:rsidR="007F29E5" w:rsidRPr="008B044F" w14:paraId="07124C59" w14:textId="77777777" w:rsidTr="008B044F">
        <w:trPr>
          <w:trHeight w:val="320"/>
        </w:trPr>
        <w:tc>
          <w:tcPr>
            <w:tcW w:w="1129" w:type="dxa"/>
            <w:shd w:val="clear" w:color="auto" w:fill="auto"/>
            <w:noWrap/>
            <w:vAlign w:val="bottom"/>
            <w:hideMark/>
          </w:tcPr>
          <w:p w14:paraId="75EDCCE8" w14:textId="77777777" w:rsidR="00D92C38" w:rsidRPr="008B044F" w:rsidRDefault="00D92C38" w:rsidP="00D92C38">
            <w:pPr>
              <w:rPr>
                <w:rFonts w:ascii="Times New Roman" w:eastAsia="Times New Roman" w:hAnsi="Times New Roman" w:cs="Times New Roman"/>
                <w:color w:val="000000"/>
                <w:kern w:val="0"/>
                <w:sz w:val="22"/>
                <w:szCs w:val="22"/>
                <w14:ligatures w14:val="none"/>
              </w:rPr>
            </w:pPr>
            <w:r w:rsidRPr="008B044F">
              <w:rPr>
                <w:rFonts w:ascii="Times New Roman" w:eastAsia="Times New Roman" w:hAnsi="Times New Roman" w:cs="Times New Roman"/>
                <w:color w:val="000000"/>
                <w:kern w:val="0"/>
                <w:sz w:val="22"/>
                <w:szCs w:val="22"/>
                <w14:ligatures w14:val="none"/>
              </w:rPr>
              <w:t xml:space="preserve">GP </w:t>
            </w:r>
            <w:proofErr w:type="spellStart"/>
            <w:r w:rsidRPr="008B044F">
              <w:rPr>
                <w:rFonts w:ascii="Times New Roman" w:eastAsia="Times New Roman" w:hAnsi="Times New Roman" w:cs="Times New Roman"/>
                <w:color w:val="000000"/>
                <w:kern w:val="0"/>
                <w:sz w:val="22"/>
                <w:szCs w:val="22"/>
                <w14:ligatures w14:val="none"/>
              </w:rPr>
              <w:t>margin</w:t>
            </w:r>
            <w:proofErr w:type="spellEnd"/>
          </w:p>
        </w:tc>
        <w:tc>
          <w:tcPr>
            <w:tcW w:w="670" w:type="dxa"/>
            <w:shd w:val="clear" w:color="auto" w:fill="auto"/>
            <w:noWrap/>
            <w:vAlign w:val="center"/>
            <w:hideMark/>
          </w:tcPr>
          <w:p w14:paraId="3EDACA3B" w14:textId="5EBB4545" w:rsidR="00D92C38" w:rsidRPr="008B044F" w:rsidRDefault="00D92C38" w:rsidP="008B044F">
            <w:pPr>
              <w:jc w:val="center"/>
              <w:rPr>
                <w:rFonts w:ascii="Times New Roman" w:eastAsia="Times New Roman" w:hAnsi="Times New Roman" w:cs="Times New Roman"/>
                <w:color w:val="000000"/>
                <w:kern w:val="0"/>
                <w:sz w:val="22"/>
                <w:szCs w:val="22"/>
                <w14:ligatures w14:val="none"/>
              </w:rPr>
            </w:pPr>
            <w:r w:rsidRPr="008B044F">
              <w:rPr>
                <w:rFonts w:ascii="Times New Roman" w:eastAsia="Times New Roman" w:hAnsi="Times New Roman" w:cs="Times New Roman"/>
                <w:color w:val="000000"/>
                <w:kern w:val="0"/>
                <w:sz w:val="22"/>
                <w:szCs w:val="22"/>
                <w14:ligatures w14:val="none"/>
              </w:rPr>
              <w:t>0,34</w:t>
            </w:r>
          </w:p>
        </w:tc>
        <w:tc>
          <w:tcPr>
            <w:tcW w:w="670" w:type="dxa"/>
            <w:shd w:val="clear" w:color="auto" w:fill="auto"/>
            <w:noWrap/>
            <w:vAlign w:val="center"/>
            <w:hideMark/>
          </w:tcPr>
          <w:p w14:paraId="6A8D0D20" w14:textId="04245077" w:rsidR="00D92C38" w:rsidRPr="008B044F" w:rsidRDefault="00D92C38" w:rsidP="008B044F">
            <w:pPr>
              <w:jc w:val="center"/>
              <w:rPr>
                <w:rFonts w:ascii="Times New Roman" w:eastAsia="Times New Roman" w:hAnsi="Times New Roman" w:cs="Times New Roman"/>
                <w:color w:val="000000"/>
                <w:kern w:val="0"/>
                <w:sz w:val="22"/>
                <w:szCs w:val="22"/>
                <w14:ligatures w14:val="none"/>
              </w:rPr>
            </w:pPr>
            <w:r w:rsidRPr="008B044F">
              <w:rPr>
                <w:rFonts w:ascii="Times New Roman" w:eastAsia="Times New Roman" w:hAnsi="Times New Roman" w:cs="Times New Roman"/>
                <w:color w:val="000000"/>
                <w:kern w:val="0"/>
                <w:sz w:val="22"/>
                <w:szCs w:val="22"/>
                <w14:ligatures w14:val="none"/>
              </w:rPr>
              <w:t>0,38</w:t>
            </w:r>
          </w:p>
        </w:tc>
        <w:tc>
          <w:tcPr>
            <w:tcW w:w="670" w:type="dxa"/>
            <w:shd w:val="clear" w:color="auto" w:fill="auto"/>
            <w:noWrap/>
            <w:vAlign w:val="center"/>
            <w:hideMark/>
          </w:tcPr>
          <w:p w14:paraId="403D80B5" w14:textId="629B8AAF" w:rsidR="00D92C38" w:rsidRPr="008B044F" w:rsidRDefault="00D92C38" w:rsidP="008B044F">
            <w:pPr>
              <w:jc w:val="center"/>
              <w:rPr>
                <w:rFonts w:ascii="Times New Roman" w:eastAsia="Times New Roman" w:hAnsi="Times New Roman" w:cs="Times New Roman"/>
                <w:color w:val="000000"/>
                <w:kern w:val="0"/>
                <w:sz w:val="22"/>
                <w:szCs w:val="22"/>
                <w:lang w:val="en-US"/>
                <w14:ligatures w14:val="none"/>
              </w:rPr>
            </w:pPr>
            <w:r w:rsidRPr="008B044F">
              <w:rPr>
                <w:rFonts w:ascii="Times New Roman" w:eastAsia="Times New Roman" w:hAnsi="Times New Roman" w:cs="Times New Roman"/>
                <w:color w:val="000000"/>
                <w:kern w:val="0"/>
                <w:sz w:val="22"/>
                <w:szCs w:val="22"/>
                <w14:ligatures w14:val="none"/>
              </w:rPr>
              <w:t>0,3</w:t>
            </w:r>
            <w:r w:rsidR="008B044F">
              <w:rPr>
                <w:rFonts w:ascii="Times New Roman" w:eastAsia="Times New Roman" w:hAnsi="Times New Roman" w:cs="Times New Roman"/>
                <w:color w:val="000000"/>
                <w:kern w:val="0"/>
                <w:sz w:val="22"/>
                <w:szCs w:val="22"/>
                <w:lang w:val="en-US"/>
                <w14:ligatures w14:val="none"/>
              </w:rPr>
              <w:t>6</w:t>
            </w:r>
          </w:p>
        </w:tc>
        <w:tc>
          <w:tcPr>
            <w:tcW w:w="670" w:type="dxa"/>
            <w:shd w:val="clear" w:color="auto" w:fill="auto"/>
            <w:noWrap/>
            <w:vAlign w:val="center"/>
            <w:hideMark/>
          </w:tcPr>
          <w:p w14:paraId="127F71CE" w14:textId="160D029B" w:rsidR="00D92C38" w:rsidRPr="008B044F" w:rsidRDefault="00D92C38" w:rsidP="008B044F">
            <w:pPr>
              <w:jc w:val="center"/>
              <w:rPr>
                <w:rFonts w:ascii="Times New Roman" w:eastAsia="Times New Roman" w:hAnsi="Times New Roman" w:cs="Times New Roman"/>
                <w:color w:val="000000"/>
                <w:kern w:val="0"/>
                <w:sz w:val="22"/>
                <w:szCs w:val="22"/>
                <w14:ligatures w14:val="none"/>
              </w:rPr>
            </w:pPr>
            <w:r w:rsidRPr="008B044F">
              <w:rPr>
                <w:rFonts w:ascii="Times New Roman" w:eastAsia="Times New Roman" w:hAnsi="Times New Roman" w:cs="Times New Roman"/>
                <w:color w:val="000000"/>
                <w:kern w:val="0"/>
                <w:sz w:val="22"/>
                <w:szCs w:val="22"/>
                <w14:ligatures w14:val="none"/>
              </w:rPr>
              <w:t>0,36</w:t>
            </w:r>
          </w:p>
        </w:tc>
        <w:tc>
          <w:tcPr>
            <w:tcW w:w="670" w:type="dxa"/>
            <w:shd w:val="clear" w:color="auto" w:fill="auto"/>
            <w:noWrap/>
            <w:vAlign w:val="center"/>
            <w:hideMark/>
          </w:tcPr>
          <w:p w14:paraId="3E3D9B57" w14:textId="33D53989" w:rsidR="00D92C38" w:rsidRPr="008B044F" w:rsidRDefault="00D92C38" w:rsidP="008B044F">
            <w:pPr>
              <w:jc w:val="center"/>
              <w:rPr>
                <w:rFonts w:ascii="Times New Roman" w:eastAsia="Times New Roman" w:hAnsi="Times New Roman" w:cs="Times New Roman"/>
                <w:color w:val="000000"/>
                <w:kern w:val="0"/>
                <w:sz w:val="22"/>
                <w:szCs w:val="22"/>
                <w14:ligatures w14:val="none"/>
              </w:rPr>
            </w:pPr>
            <w:r w:rsidRPr="008B044F">
              <w:rPr>
                <w:rFonts w:ascii="Times New Roman" w:eastAsia="Times New Roman" w:hAnsi="Times New Roman" w:cs="Times New Roman"/>
                <w:color w:val="000000"/>
                <w:kern w:val="0"/>
                <w:sz w:val="22"/>
                <w:szCs w:val="22"/>
                <w14:ligatures w14:val="none"/>
              </w:rPr>
              <w:t>0,37</w:t>
            </w:r>
          </w:p>
        </w:tc>
        <w:tc>
          <w:tcPr>
            <w:tcW w:w="670" w:type="dxa"/>
            <w:shd w:val="clear" w:color="auto" w:fill="auto"/>
            <w:noWrap/>
            <w:vAlign w:val="center"/>
            <w:hideMark/>
          </w:tcPr>
          <w:p w14:paraId="5C7D3896" w14:textId="20CC5E87" w:rsidR="00D92C38" w:rsidRPr="008B044F" w:rsidRDefault="00D92C38" w:rsidP="008B044F">
            <w:pPr>
              <w:jc w:val="center"/>
              <w:rPr>
                <w:rFonts w:ascii="Times New Roman" w:eastAsia="Times New Roman" w:hAnsi="Times New Roman" w:cs="Times New Roman"/>
                <w:color w:val="000000"/>
                <w:kern w:val="0"/>
                <w:sz w:val="22"/>
                <w:szCs w:val="22"/>
                <w14:ligatures w14:val="none"/>
              </w:rPr>
            </w:pPr>
            <w:r w:rsidRPr="008B044F">
              <w:rPr>
                <w:rFonts w:ascii="Times New Roman" w:eastAsia="Times New Roman" w:hAnsi="Times New Roman" w:cs="Times New Roman"/>
                <w:color w:val="000000"/>
                <w:kern w:val="0"/>
                <w:sz w:val="22"/>
                <w:szCs w:val="22"/>
                <w14:ligatures w14:val="none"/>
              </w:rPr>
              <w:t>0,37</w:t>
            </w:r>
          </w:p>
        </w:tc>
        <w:tc>
          <w:tcPr>
            <w:tcW w:w="670" w:type="dxa"/>
            <w:shd w:val="clear" w:color="auto" w:fill="auto"/>
            <w:noWrap/>
            <w:vAlign w:val="center"/>
            <w:hideMark/>
          </w:tcPr>
          <w:p w14:paraId="4AF0C67B" w14:textId="76B1DF31" w:rsidR="00D92C38" w:rsidRPr="008B044F" w:rsidRDefault="00D92C38" w:rsidP="008B044F">
            <w:pPr>
              <w:jc w:val="center"/>
              <w:rPr>
                <w:rFonts w:ascii="Times New Roman" w:eastAsia="Times New Roman" w:hAnsi="Times New Roman" w:cs="Times New Roman"/>
                <w:color w:val="000000"/>
                <w:kern w:val="0"/>
                <w:sz w:val="22"/>
                <w:szCs w:val="22"/>
                <w14:ligatures w14:val="none"/>
              </w:rPr>
            </w:pPr>
            <w:r w:rsidRPr="008B044F">
              <w:rPr>
                <w:rFonts w:ascii="Times New Roman" w:eastAsia="Times New Roman" w:hAnsi="Times New Roman" w:cs="Times New Roman"/>
                <w:color w:val="000000"/>
                <w:kern w:val="0"/>
                <w:sz w:val="22"/>
                <w:szCs w:val="22"/>
                <w14:ligatures w14:val="none"/>
              </w:rPr>
              <w:t>0,37</w:t>
            </w:r>
          </w:p>
        </w:tc>
        <w:tc>
          <w:tcPr>
            <w:tcW w:w="670" w:type="dxa"/>
            <w:shd w:val="clear" w:color="auto" w:fill="auto"/>
            <w:noWrap/>
            <w:vAlign w:val="center"/>
            <w:hideMark/>
          </w:tcPr>
          <w:p w14:paraId="11FB3D6B" w14:textId="3EC1B040" w:rsidR="00D92C38" w:rsidRPr="008B044F" w:rsidRDefault="00D92C38" w:rsidP="008B044F">
            <w:pPr>
              <w:jc w:val="center"/>
              <w:rPr>
                <w:rFonts w:ascii="Times New Roman" w:eastAsia="Times New Roman" w:hAnsi="Times New Roman" w:cs="Times New Roman"/>
                <w:color w:val="000000"/>
                <w:kern w:val="0"/>
                <w:sz w:val="22"/>
                <w:szCs w:val="22"/>
                <w14:ligatures w14:val="none"/>
              </w:rPr>
            </w:pPr>
            <w:r w:rsidRPr="008B044F">
              <w:rPr>
                <w:rFonts w:ascii="Times New Roman" w:eastAsia="Times New Roman" w:hAnsi="Times New Roman" w:cs="Times New Roman"/>
                <w:color w:val="000000"/>
                <w:kern w:val="0"/>
                <w:sz w:val="22"/>
                <w:szCs w:val="22"/>
                <w14:ligatures w14:val="none"/>
              </w:rPr>
              <w:t>0,32</w:t>
            </w:r>
          </w:p>
        </w:tc>
        <w:tc>
          <w:tcPr>
            <w:tcW w:w="670" w:type="dxa"/>
            <w:shd w:val="clear" w:color="auto" w:fill="auto"/>
            <w:noWrap/>
            <w:vAlign w:val="center"/>
            <w:hideMark/>
          </w:tcPr>
          <w:p w14:paraId="6E6FF873" w14:textId="18598EA3" w:rsidR="00D92C38" w:rsidRPr="008B044F" w:rsidRDefault="00D92C38" w:rsidP="008B044F">
            <w:pPr>
              <w:jc w:val="center"/>
              <w:rPr>
                <w:rFonts w:ascii="Times New Roman" w:eastAsia="Times New Roman" w:hAnsi="Times New Roman" w:cs="Times New Roman"/>
                <w:color w:val="000000"/>
                <w:kern w:val="0"/>
                <w:sz w:val="22"/>
                <w:szCs w:val="22"/>
                <w14:ligatures w14:val="none"/>
              </w:rPr>
            </w:pPr>
            <w:r w:rsidRPr="008B044F">
              <w:rPr>
                <w:rFonts w:ascii="Times New Roman" w:eastAsia="Times New Roman" w:hAnsi="Times New Roman" w:cs="Times New Roman"/>
                <w:color w:val="000000"/>
                <w:kern w:val="0"/>
                <w:sz w:val="22"/>
                <w:szCs w:val="22"/>
                <w14:ligatures w14:val="none"/>
              </w:rPr>
              <w:t>0,38</w:t>
            </w:r>
          </w:p>
        </w:tc>
        <w:tc>
          <w:tcPr>
            <w:tcW w:w="670" w:type="dxa"/>
            <w:shd w:val="clear" w:color="auto" w:fill="auto"/>
            <w:noWrap/>
            <w:vAlign w:val="center"/>
            <w:hideMark/>
          </w:tcPr>
          <w:p w14:paraId="589B5806" w14:textId="1A298AB5" w:rsidR="00D92C38" w:rsidRPr="008B044F" w:rsidRDefault="00D92C38" w:rsidP="008B044F">
            <w:pPr>
              <w:jc w:val="center"/>
              <w:rPr>
                <w:rFonts w:ascii="Times New Roman" w:eastAsia="Times New Roman" w:hAnsi="Times New Roman" w:cs="Times New Roman"/>
                <w:color w:val="000000"/>
                <w:kern w:val="0"/>
                <w:sz w:val="22"/>
                <w:szCs w:val="22"/>
                <w14:ligatures w14:val="none"/>
              </w:rPr>
            </w:pPr>
            <w:r w:rsidRPr="008B044F">
              <w:rPr>
                <w:rFonts w:ascii="Times New Roman" w:eastAsia="Times New Roman" w:hAnsi="Times New Roman" w:cs="Times New Roman"/>
                <w:color w:val="000000"/>
                <w:kern w:val="0"/>
                <w:sz w:val="22"/>
                <w:szCs w:val="22"/>
                <w14:ligatures w14:val="none"/>
              </w:rPr>
              <w:t>0,43</w:t>
            </w:r>
          </w:p>
        </w:tc>
        <w:tc>
          <w:tcPr>
            <w:tcW w:w="671" w:type="dxa"/>
            <w:shd w:val="clear" w:color="auto" w:fill="auto"/>
            <w:noWrap/>
            <w:vAlign w:val="center"/>
            <w:hideMark/>
          </w:tcPr>
          <w:p w14:paraId="5A8CCEF2" w14:textId="21AA37C0" w:rsidR="00D92C38" w:rsidRPr="008B044F" w:rsidRDefault="00D92C38" w:rsidP="008B044F">
            <w:pPr>
              <w:jc w:val="center"/>
              <w:rPr>
                <w:rFonts w:ascii="Times New Roman" w:eastAsia="Times New Roman" w:hAnsi="Times New Roman" w:cs="Times New Roman"/>
                <w:color w:val="000000"/>
                <w:kern w:val="0"/>
                <w:sz w:val="22"/>
                <w:szCs w:val="22"/>
                <w14:ligatures w14:val="none"/>
              </w:rPr>
            </w:pPr>
            <w:r w:rsidRPr="008B044F">
              <w:rPr>
                <w:rFonts w:ascii="Times New Roman" w:eastAsia="Times New Roman" w:hAnsi="Times New Roman" w:cs="Times New Roman"/>
                <w:color w:val="000000"/>
                <w:kern w:val="0"/>
                <w:sz w:val="22"/>
                <w:szCs w:val="22"/>
                <w14:ligatures w14:val="none"/>
              </w:rPr>
              <w:t>0,45</w:t>
            </w:r>
          </w:p>
        </w:tc>
        <w:tc>
          <w:tcPr>
            <w:tcW w:w="845" w:type="dxa"/>
            <w:shd w:val="clear" w:color="auto" w:fill="auto"/>
            <w:noWrap/>
            <w:vAlign w:val="center"/>
            <w:hideMark/>
          </w:tcPr>
          <w:p w14:paraId="66EC01EA" w14:textId="77777777" w:rsidR="00D92C38" w:rsidRPr="008B044F" w:rsidRDefault="00D92C38" w:rsidP="008B044F">
            <w:pPr>
              <w:jc w:val="center"/>
              <w:rPr>
                <w:rFonts w:ascii="Times New Roman" w:eastAsia="Times New Roman" w:hAnsi="Times New Roman" w:cs="Times New Roman"/>
                <w:color w:val="000000"/>
                <w:kern w:val="0"/>
                <w:sz w:val="22"/>
                <w:szCs w:val="22"/>
                <w14:ligatures w14:val="none"/>
              </w:rPr>
            </w:pPr>
            <w:r w:rsidRPr="008B044F">
              <w:rPr>
                <w:rFonts w:ascii="Times New Roman" w:eastAsia="Times New Roman" w:hAnsi="Times New Roman" w:cs="Times New Roman"/>
                <w:color w:val="000000"/>
                <w:kern w:val="0"/>
                <w:sz w:val="22"/>
                <w:szCs w:val="22"/>
                <w14:ligatures w14:val="none"/>
              </w:rPr>
              <w:t>32%</w:t>
            </w:r>
          </w:p>
        </w:tc>
      </w:tr>
      <w:tr w:rsidR="007F29E5" w:rsidRPr="008B044F" w14:paraId="03A77C0A" w14:textId="77777777" w:rsidTr="008B044F">
        <w:trPr>
          <w:trHeight w:val="320"/>
        </w:trPr>
        <w:tc>
          <w:tcPr>
            <w:tcW w:w="1129" w:type="dxa"/>
            <w:shd w:val="clear" w:color="auto" w:fill="auto"/>
            <w:noWrap/>
            <w:vAlign w:val="bottom"/>
            <w:hideMark/>
          </w:tcPr>
          <w:p w14:paraId="640799BE" w14:textId="77777777" w:rsidR="00D92C38" w:rsidRPr="008B044F" w:rsidRDefault="00D92C38" w:rsidP="00D92C38">
            <w:pPr>
              <w:rPr>
                <w:rFonts w:ascii="Times New Roman" w:eastAsia="Times New Roman" w:hAnsi="Times New Roman" w:cs="Times New Roman"/>
                <w:color w:val="000000"/>
                <w:kern w:val="0"/>
                <w:sz w:val="22"/>
                <w:szCs w:val="22"/>
                <w14:ligatures w14:val="none"/>
              </w:rPr>
            </w:pPr>
            <w:r w:rsidRPr="008B044F">
              <w:rPr>
                <w:rFonts w:ascii="Times New Roman" w:eastAsia="Times New Roman" w:hAnsi="Times New Roman" w:cs="Times New Roman"/>
                <w:color w:val="000000"/>
                <w:kern w:val="0"/>
                <w:sz w:val="22"/>
                <w:szCs w:val="22"/>
                <w14:ligatures w14:val="none"/>
              </w:rPr>
              <w:t xml:space="preserve">EBITDA </w:t>
            </w:r>
            <w:proofErr w:type="spellStart"/>
            <w:r w:rsidRPr="008B044F">
              <w:rPr>
                <w:rFonts w:ascii="Times New Roman" w:eastAsia="Times New Roman" w:hAnsi="Times New Roman" w:cs="Times New Roman"/>
                <w:color w:val="000000"/>
                <w:kern w:val="0"/>
                <w:sz w:val="22"/>
                <w:szCs w:val="22"/>
                <w14:ligatures w14:val="none"/>
              </w:rPr>
              <w:t>margin</w:t>
            </w:r>
            <w:proofErr w:type="spellEnd"/>
          </w:p>
        </w:tc>
        <w:tc>
          <w:tcPr>
            <w:tcW w:w="670" w:type="dxa"/>
            <w:shd w:val="clear" w:color="auto" w:fill="auto"/>
            <w:noWrap/>
            <w:vAlign w:val="center"/>
            <w:hideMark/>
          </w:tcPr>
          <w:p w14:paraId="12A1FCB2" w14:textId="7BE6C25C" w:rsidR="00D92C38" w:rsidRPr="008B044F" w:rsidRDefault="00D92C38" w:rsidP="008B044F">
            <w:pPr>
              <w:jc w:val="center"/>
              <w:rPr>
                <w:rFonts w:ascii="Times New Roman" w:eastAsia="Times New Roman" w:hAnsi="Times New Roman" w:cs="Times New Roman"/>
                <w:color w:val="000000"/>
                <w:kern w:val="0"/>
                <w:sz w:val="22"/>
                <w:szCs w:val="22"/>
                <w:lang w:val="en-US"/>
                <w14:ligatures w14:val="none"/>
              </w:rPr>
            </w:pPr>
            <w:r w:rsidRPr="008B044F">
              <w:rPr>
                <w:rFonts w:ascii="Times New Roman" w:eastAsia="Times New Roman" w:hAnsi="Times New Roman" w:cs="Times New Roman"/>
                <w:color w:val="000000"/>
                <w:kern w:val="0"/>
                <w:sz w:val="22"/>
                <w:szCs w:val="22"/>
                <w14:ligatures w14:val="none"/>
              </w:rPr>
              <w:t>0,2</w:t>
            </w:r>
            <w:r w:rsidR="008B044F">
              <w:rPr>
                <w:rFonts w:ascii="Times New Roman" w:eastAsia="Times New Roman" w:hAnsi="Times New Roman" w:cs="Times New Roman"/>
                <w:color w:val="000000"/>
                <w:kern w:val="0"/>
                <w:sz w:val="22"/>
                <w:szCs w:val="22"/>
                <w:lang w:val="en-US"/>
                <w14:ligatures w14:val="none"/>
              </w:rPr>
              <w:t>1</w:t>
            </w:r>
          </w:p>
        </w:tc>
        <w:tc>
          <w:tcPr>
            <w:tcW w:w="670" w:type="dxa"/>
            <w:shd w:val="clear" w:color="auto" w:fill="auto"/>
            <w:noWrap/>
            <w:vAlign w:val="center"/>
            <w:hideMark/>
          </w:tcPr>
          <w:p w14:paraId="6B67F701" w14:textId="002FA67F" w:rsidR="00D92C38" w:rsidRPr="008B044F" w:rsidRDefault="00D92C38" w:rsidP="008B044F">
            <w:pPr>
              <w:jc w:val="center"/>
              <w:rPr>
                <w:rFonts w:ascii="Times New Roman" w:eastAsia="Times New Roman" w:hAnsi="Times New Roman" w:cs="Times New Roman"/>
                <w:color w:val="000000"/>
                <w:kern w:val="0"/>
                <w:sz w:val="22"/>
                <w:szCs w:val="22"/>
                <w14:ligatures w14:val="none"/>
              </w:rPr>
            </w:pPr>
            <w:r w:rsidRPr="008B044F">
              <w:rPr>
                <w:rFonts w:ascii="Times New Roman" w:eastAsia="Times New Roman" w:hAnsi="Times New Roman" w:cs="Times New Roman"/>
                <w:color w:val="000000"/>
                <w:kern w:val="0"/>
                <w:sz w:val="22"/>
                <w:szCs w:val="22"/>
                <w14:ligatures w14:val="none"/>
              </w:rPr>
              <w:t>0,24</w:t>
            </w:r>
          </w:p>
        </w:tc>
        <w:tc>
          <w:tcPr>
            <w:tcW w:w="670" w:type="dxa"/>
            <w:shd w:val="clear" w:color="auto" w:fill="auto"/>
            <w:noWrap/>
            <w:vAlign w:val="center"/>
            <w:hideMark/>
          </w:tcPr>
          <w:p w14:paraId="0E7BC000" w14:textId="18E2ED57" w:rsidR="00D92C38" w:rsidRPr="008B044F" w:rsidRDefault="00D92C38" w:rsidP="008B044F">
            <w:pPr>
              <w:jc w:val="center"/>
              <w:rPr>
                <w:rFonts w:ascii="Times New Roman" w:eastAsia="Times New Roman" w:hAnsi="Times New Roman" w:cs="Times New Roman"/>
                <w:color w:val="000000"/>
                <w:kern w:val="0"/>
                <w:sz w:val="22"/>
                <w:szCs w:val="22"/>
                <w:lang w:val="en-US"/>
                <w14:ligatures w14:val="none"/>
              </w:rPr>
            </w:pPr>
            <w:r w:rsidRPr="008B044F">
              <w:rPr>
                <w:rFonts w:ascii="Times New Roman" w:eastAsia="Times New Roman" w:hAnsi="Times New Roman" w:cs="Times New Roman"/>
                <w:color w:val="000000"/>
                <w:kern w:val="0"/>
                <w:sz w:val="22"/>
                <w:szCs w:val="22"/>
                <w14:ligatures w14:val="none"/>
              </w:rPr>
              <w:t>0,2</w:t>
            </w:r>
            <w:r w:rsidR="008B044F">
              <w:rPr>
                <w:rFonts w:ascii="Times New Roman" w:eastAsia="Times New Roman" w:hAnsi="Times New Roman" w:cs="Times New Roman"/>
                <w:color w:val="000000"/>
                <w:kern w:val="0"/>
                <w:sz w:val="22"/>
                <w:szCs w:val="22"/>
                <w:lang w:val="en-US"/>
                <w14:ligatures w14:val="none"/>
              </w:rPr>
              <w:t>3</w:t>
            </w:r>
          </w:p>
        </w:tc>
        <w:tc>
          <w:tcPr>
            <w:tcW w:w="670" w:type="dxa"/>
            <w:shd w:val="clear" w:color="auto" w:fill="auto"/>
            <w:noWrap/>
            <w:vAlign w:val="center"/>
            <w:hideMark/>
          </w:tcPr>
          <w:p w14:paraId="3C81835C" w14:textId="0014E683" w:rsidR="00D92C38" w:rsidRPr="008B044F" w:rsidRDefault="00D92C38" w:rsidP="008B044F">
            <w:pPr>
              <w:jc w:val="center"/>
              <w:rPr>
                <w:rFonts w:ascii="Times New Roman" w:eastAsia="Times New Roman" w:hAnsi="Times New Roman" w:cs="Times New Roman"/>
                <w:color w:val="000000"/>
                <w:kern w:val="0"/>
                <w:sz w:val="22"/>
                <w:szCs w:val="22"/>
                <w:lang w:val="en-US"/>
                <w14:ligatures w14:val="none"/>
              </w:rPr>
            </w:pPr>
            <w:r w:rsidRPr="008B044F">
              <w:rPr>
                <w:rFonts w:ascii="Times New Roman" w:eastAsia="Times New Roman" w:hAnsi="Times New Roman" w:cs="Times New Roman"/>
                <w:color w:val="000000"/>
                <w:kern w:val="0"/>
                <w:sz w:val="22"/>
                <w:szCs w:val="22"/>
                <w14:ligatures w14:val="none"/>
              </w:rPr>
              <w:t>0,2</w:t>
            </w:r>
            <w:r w:rsidR="008B044F">
              <w:rPr>
                <w:rFonts w:ascii="Times New Roman" w:eastAsia="Times New Roman" w:hAnsi="Times New Roman" w:cs="Times New Roman"/>
                <w:color w:val="000000"/>
                <w:kern w:val="0"/>
                <w:sz w:val="22"/>
                <w:szCs w:val="22"/>
                <w:lang w:val="en-US"/>
                <w14:ligatures w14:val="none"/>
              </w:rPr>
              <w:t>5</w:t>
            </w:r>
          </w:p>
        </w:tc>
        <w:tc>
          <w:tcPr>
            <w:tcW w:w="670" w:type="dxa"/>
            <w:shd w:val="clear" w:color="auto" w:fill="auto"/>
            <w:noWrap/>
            <w:vAlign w:val="center"/>
            <w:hideMark/>
          </w:tcPr>
          <w:p w14:paraId="4F994593" w14:textId="4FEF8BDB" w:rsidR="00D92C38" w:rsidRPr="008B044F" w:rsidRDefault="00D92C38" w:rsidP="008B044F">
            <w:pPr>
              <w:jc w:val="center"/>
              <w:rPr>
                <w:rFonts w:ascii="Times New Roman" w:eastAsia="Times New Roman" w:hAnsi="Times New Roman" w:cs="Times New Roman"/>
                <w:color w:val="000000"/>
                <w:kern w:val="0"/>
                <w:sz w:val="22"/>
                <w:szCs w:val="22"/>
                <w14:ligatures w14:val="none"/>
              </w:rPr>
            </w:pPr>
            <w:r w:rsidRPr="008B044F">
              <w:rPr>
                <w:rFonts w:ascii="Times New Roman" w:eastAsia="Times New Roman" w:hAnsi="Times New Roman" w:cs="Times New Roman"/>
                <w:color w:val="000000"/>
                <w:kern w:val="0"/>
                <w:sz w:val="22"/>
                <w:szCs w:val="22"/>
                <w14:ligatures w14:val="none"/>
              </w:rPr>
              <w:t>0,25</w:t>
            </w:r>
          </w:p>
        </w:tc>
        <w:tc>
          <w:tcPr>
            <w:tcW w:w="670" w:type="dxa"/>
            <w:shd w:val="clear" w:color="auto" w:fill="auto"/>
            <w:noWrap/>
            <w:vAlign w:val="center"/>
            <w:hideMark/>
          </w:tcPr>
          <w:p w14:paraId="460EFA7C" w14:textId="5B5320F5" w:rsidR="00D92C38" w:rsidRPr="008B044F" w:rsidRDefault="00D92C38" w:rsidP="008B044F">
            <w:pPr>
              <w:jc w:val="center"/>
              <w:rPr>
                <w:rFonts w:ascii="Times New Roman" w:eastAsia="Times New Roman" w:hAnsi="Times New Roman" w:cs="Times New Roman"/>
                <w:color w:val="000000"/>
                <w:kern w:val="0"/>
                <w:sz w:val="22"/>
                <w:szCs w:val="22"/>
                <w14:ligatures w14:val="none"/>
              </w:rPr>
            </w:pPr>
            <w:r w:rsidRPr="008B044F">
              <w:rPr>
                <w:rFonts w:ascii="Times New Roman" w:eastAsia="Times New Roman" w:hAnsi="Times New Roman" w:cs="Times New Roman"/>
                <w:color w:val="000000"/>
                <w:kern w:val="0"/>
                <w:sz w:val="22"/>
                <w:szCs w:val="22"/>
                <w14:ligatures w14:val="none"/>
              </w:rPr>
              <w:t>0,30</w:t>
            </w:r>
          </w:p>
        </w:tc>
        <w:tc>
          <w:tcPr>
            <w:tcW w:w="670" w:type="dxa"/>
            <w:shd w:val="clear" w:color="auto" w:fill="auto"/>
            <w:noWrap/>
            <w:vAlign w:val="center"/>
            <w:hideMark/>
          </w:tcPr>
          <w:p w14:paraId="47AC37F8" w14:textId="4E1780B8" w:rsidR="00D92C38" w:rsidRPr="008B044F" w:rsidRDefault="00D92C38" w:rsidP="008B044F">
            <w:pPr>
              <w:jc w:val="center"/>
              <w:rPr>
                <w:rFonts w:ascii="Times New Roman" w:eastAsia="Times New Roman" w:hAnsi="Times New Roman" w:cs="Times New Roman"/>
                <w:color w:val="000000"/>
                <w:kern w:val="0"/>
                <w:sz w:val="22"/>
                <w:szCs w:val="22"/>
                <w14:ligatures w14:val="none"/>
              </w:rPr>
            </w:pPr>
            <w:r w:rsidRPr="008B044F">
              <w:rPr>
                <w:rFonts w:ascii="Times New Roman" w:eastAsia="Times New Roman" w:hAnsi="Times New Roman" w:cs="Times New Roman"/>
                <w:color w:val="000000"/>
                <w:kern w:val="0"/>
                <w:sz w:val="22"/>
                <w:szCs w:val="22"/>
                <w14:ligatures w14:val="none"/>
              </w:rPr>
              <w:t>0,26</w:t>
            </w:r>
          </w:p>
        </w:tc>
        <w:tc>
          <w:tcPr>
            <w:tcW w:w="670" w:type="dxa"/>
            <w:shd w:val="clear" w:color="auto" w:fill="auto"/>
            <w:noWrap/>
            <w:vAlign w:val="center"/>
            <w:hideMark/>
          </w:tcPr>
          <w:p w14:paraId="34EC0587" w14:textId="27935819" w:rsidR="00D92C38" w:rsidRPr="008B044F" w:rsidRDefault="00D92C38" w:rsidP="008B044F">
            <w:pPr>
              <w:jc w:val="center"/>
              <w:rPr>
                <w:rFonts w:ascii="Times New Roman" w:eastAsia="Times New Roman" w:hAnsi="Times New Roman" w:cs="Times New Roman"/>
                <w:color w:val="000000"/>
                <w:kern w:val="0"/>
                <w:sz w:val="22"/>
                <w:szCs w:val="22"/>
                <w14:ligatures w14:val="none"/>
              </w:rPr>
            </w:pPr>
            <w:r w:rsidRPr="008B044F">
              <w:rPr>
                <w:rFonts w:ascii="Times New Roman" w:eastAsia="Times New Roman" w:hAnsi="Times New Roman" w:cs="Times New Roman"/>
                <w:color w:val="000000"/>
                <w:kern w:val="0"/>
                <w:sz w:val="22"/>
                <w:szCs w:val="22"/>
                <w14:ligatures w14:val="none"/>
              </w:rPr>
              <w:t>0,21</w:t>
            </w:r>
          </w:p>
        </w:tc>
        <w:tc>
          <w:tcPr>
            <w:tcW w:w="670" w:type="dxa"/>
            <w:shd w:val="clear" w:color="auto" w:fill="auto"/>
            <w:noWrap/>
            <w:vAlign w:val="center"/>
            <w:hideMark/>
          </w:tcPr>
          <w:p w14:paraId="5D9CDD1D" w14:textId="02ABEAC1" w:rsidR="00D92C38" w:rsidRPr="008B044F" w:rsidRDefault="00D92C38" w:rsidP="008B044F">
            <w:pPr>
              <w:jc w:val="center"/>
              <w:rPr>
                <w:rFonts w:ascii="Times New Roman" w:eastAsia="Times New Roman" w:hAnsi="Times New Roman" w:cs="Times New Roman"/>
                <w:color w:val="000000"/>
                <w:kern w:val="0"/>
                <w:sz w:val="22"/>
                <w:szCs w:val="22"/>
                <w14:ligatures w14:val="none"/>
              </w:rPr>
            </w:pPr>
            <w:r w:rsidRPr="008B044F">
              <w:rPr>
                <w:rFonts w:ascii="Times New Roman" w:eastAsia="Times New Roman" w:hAnsi="Times New Roman" w:cs="Times New Roman"/>
                <w:color w:val="000000"/>
                <w:kern w:val="0"/>
                <w:sz w:val="22"/>
                <w:szCs w:val="22"/>
                <w14:ligatures w14:val="none"/>
              </w:rPr>
              <w:t>0,27</w:t>
            </w:r>
          </w:p>
        </w:tc>
        <w:tc>
          <w:tcPr>
            <w:tcW w:w="670" w:type="dxa"/>
            <w:shd w:val="clear" w:color="auto" w:fill="auto"/>
            <w:noWrap/>
            <w:vAlign w:val="center"/>
            <w:hideMark/>
          </w:tcPr>
          <w:p w14:paraId="65DB8FE7" w14:textId="46BAFFF2" w:rsidR="00D92C38" w:rsidRPr="008B044F" w:rsidRDefault="00D92C38" w:rsidP="008B044F">
            <w:pPr>
              <w:jc w:val="center"/>
              <w:rPr>
                <w:rFonts w:ascii="Times New Roman" w:eastAsia="Times New Roman" w:hAnsi="Times New Roman" w:cs="Times New Roman"/>
                <w:color w:val="000000"/>
                <w:kern w:val="0"/>
                <w:sz w:val="22"/>
                <w:szCs w:val="22"/>
                <w14:ligatures w14:val="none"/>
              </w:rPr>
            </w:pPr>
            <w:r w:rsidRPr="008B044F">
              <w:rPr>
                <w:rFonts w:ascii="Times New Roman" w:eastAsia="Times New Roman" w:hAnsi="Times New Roman" w:cs="Times New Roman"/>
                <w:color w:val="000000"/>
                <w:kern w:val="0"/>
                <w:sz w:val="22"/>
                <w:szCs w:val="22"/>
                <w14:ligatures w14:val="none"/>
              </w:rPr>
              <w:t>0,31</w:t>
            </w:r>
          </w:p>
        </w:tc>
        <w:tc>
          <w:tcPr>
            <w:tcW w:w="671" w:type="dxa"/>
            <w:shd w:val="clear" w:color="auto" w:fill="auto"/>
            <w:noWrap/>
            <w:vAlign w:val="center"/>
            <w:hideMark/>
          </w:tcPr>
          <w:p w14:paraId="332C801D" w14:textId="7A6C23E6" w:rsidR="00D92C38" w:rsidRPr="008B044F" w:rsidRDefault="00D92C38" w:rsidP="008B044F">
            <w:pPr>
              <w:jc w:val="center"/>
              <w:rPr>
                <w:rFonts w:ascii="Times New Roman" w:eastAsia="Times New Roman" w:hAnsi="Times New Roman" w:cs="Times New Roman"/>
                <w:color w:val="000000"/>
                <w:kern w:val="0"/>
                <w:sz w:val="22"/>
                <w:szCs w:val="22"/>
                <w14:ligatures w14:val="none"/>
              </w:rPr>
            </w:pPr>
            <w:r w:rsidRPr="008B044F">
              <w:rPr>
                <w:rFonts w:ascii="Times New Roman" w:eastAsia="Times New Roman" w:hAnsi="Times New Roman" w:cs="Times New Roman"/>
                <w:color w:val="000000"/>
                <w:kern w:val="0"/>
                <w:sz w:val="22"/>
                <w:szCs w:val="22"/>
                <w14:ligatures w14:val="none"/>
              </w:rPr>
              <w:t>0,35</w:t>
            </w:r>
          </w:p>
        </w:tc>
        <w:tc>
          <w:tcPr>
            <w:tcW w:w="845" w:type="dxa"/>
            <w:shd w:val="clear" w:color="auto" w:fill="auto"/>
            <w:noWrap/>
            <w:vAlign w:val="center"/>
            <w:hideMark/>
          </w:tcPr>
          <w:p w14:paraId="4D3BA14A" w14:textId="77777777" w:rsidR="00D92C38" w:rsidRPr="008B044F" w:rsidRDefault="00D92C38" w:rsidP="008B044F">
            <w:pPr>
              <w:jc w:val="center"/>
              <w:rPr>
                <w:rFonts w:ascii="Times New Roman" w:eastAsia="Times New Roman" w:hAnsi="Times New Roman" w:cs="Times New Roman"/>
                <w:color w:val="000000"/>
                <w:kern w:val="0"/>
                <w:sz w:val="22"/>
                <w:szCs w:val="22"/>
                <w14:ligatures w14:val="none"/>
              </w:rPr>
            </w:pPr>
            <w:r w:rsidRPr="008B044F">
              <w:rPr>
                <w:rFonts w:ascii="Times New Roman" w:eastAsia="Times New Roman" w:hAnsi="Times New Roman" w:cs="Times New Roman"/>
                <w:color w:val="000000"/>
                <w:kern w:val="0"/>
                <w:sz w:val="22"/>
                <w:szCs w:val="22"/>
                <w14:ligatures w14:val="none"/>
              </w:rPr>
              <w:t>70%</w:t>
            </w:r>
          </w:p>
        </w:tc>
      </w:tr>
      <w:tr w:rsidR="007F29E5" w:rsidRPr="008B044F" w14:paraId="514C4A0E" w14:textId="77777777" w:rsidTr="008B044F">
        <w:trPr>
          <w:trHeight w:val="320"/>
        </w:trPr>
        <w:tc>
          <w:tcPr>
            <w:tcW w:w="1129" w:type="dxa"/>
            <w:shd w:val="clear" w:color="auto" w:fill="auto"/>
            <w:noWrap/>
            <w:vAlign w:val="bottom"/>
            <w:hideMark/>
          </w:tcPr>
          <w:p w14:paraId="4B4E2B2D" w14:textId="77777777" w:rsidR="00D92C38" w:rsidRPr="008B044F" w:rsidRDefault="00D92C38" w:rsidP="00D92C38">
            <w:pPr>
              <w:rPr>
                <w:rFonts w:ascii="Times New Roman" w:eastAsia="Times New Roman" w:hAnsi="Times New Roman" w:cs="Times New Roman"/>
                <w:color w:val="000000"/>
                <w:kern w:val="0"/>
                <w:sz w:val="22"/>
                <w:szCs w:val="22"/>
                <w14:ligatures w14:val="none"/>
              </w:rPr>
            </w:pPr>
            <w:r w:rsidRPr="008B044F">
              <w:rPr>
                <w:rFonts w:ascii="Times New Roman" w:eastAsia="Times New Roman" w:hAnsi="Times New Roman" w:cs="Times New Roman"/>
                <w:color w:val="000000"/>
                <w:kern w:val="0"/>
                <w:sz w:val="22"/>
                <w:szCs w:val="22"/>
                <w14:ligatures w14:val="none"/>
              </w:rPr>
              <w:t xml:space="preserve">NP </w:t>
            </w:r>
            <w:proofErr w:type="spellStart"/>
            <w:r w:rsidRPr="008B044F">
              <w:rPr>
                <w:rFonts w:ascii="Times New Roman" w:eastAsia="Times New Roman" w:hAnsi="Times New Roman" w:cs="Times New Roman"/>
                <w:color w:val="000000"/>
                <w:kern w:val="0"/>
                <w:sz w:val="22"/>
                <w:szCs w:val="22"/>
                <w14:ligatures w14:val="none"/>
              </w:rPr>
              <w:t>margin</w:t>
            </w:r>
            <w:proofErr w:type="spellEnd"/>
          </w:p>
        </w:tc>
        <w:tc>
          <w:tcPr>
            <w:tcW w:w="670" w:type="dxa"/>
            <w:shd w:val="clear" w:color="auto" w:fill="auto"/>
            <w:noWrap/>
            <w:vAlign w:val="center"/>
            <w:hideMark/>
          </w:tcPr>
          <w:p w14:paraId="10DB493F" w14:textId="59982FDF" w:rsidR="00D92C38" w:rsidRPr="008B044F" w:rsidRDefault="00D92C38" w:rsidP="008B044F">
            <w:pPr>
              <w:jc w:val="center"/>
              <w:rPr>
                <w:rFonts w:ascii="Times New Roman" w:eastAsia="Times New Roman" w:hAnsi="Times New Roman" w:cs="Times New Roman"/>
                <w:color w:val="000000"/>
                <w:kern w:val="0"/>
                <w:sz w:val="22"/>
                <w:szCs w:val="22"/>
                <w14:ligatures w14:val="none"/>
              </w:rPr>
            </w:pPr>
            <w:r w:rsidRPr="008B044F">
              <w:rPr>
                <w:rFonts w:ascii="Times New Roman" w:eastAsia="Times New Roman" w:hAnsi="Times New Roman" w:cs="Times New Roman"/>
                <w:color w:val="000000"/>
                <w:kern w:val="0"/>
                <w:sz w:val="22"/>
                <w:szCs w:val="22"/>
                <w14:ligatures w14:val="none"/>
              </w:rPr>
              <w:t>0,07</w:t>
            </w:r>
          </w:p>
        </w:tc>
        <w:tc>
          <w:tcPr>
            <w:tcW w:w="670" w:type="dxa"/>
            <w:shd w:val="clear" w:color="auto" w:fill="auto"/>
            <w:noWrap/>
            <w:vAlign w:val="center"/>
            <w:hideMark/>
          </w:tcPr>
          <w:p w14:paraId="4795BEF1" w14:textId="3F1311A1" w:rsidR="00D92C38" w:rsidRPr="008B044F" w:rsidRDefault="00D92C38" w:rsidP="008B044F">
            <w:pPr>
              <w:jc w:val="center"/>
              <w:rPr>
                <w:rFonts w:ascii="Times New Roman" w:eastAsia="Times New Roman" w:hAnsi="Times New Roman" w:cs="Times New Roman"/>
                <w:color w:val="000000"/>
                <w:kern w:val="0"/>
                <w:sz w:val="22"/>
                <w:szCs w:val="22"/>
                <w14:ligatures w14:val="none"/>
              </w:rPr>
            </w:pPr>
            <w:r w:rsidRPr="008B044F">
              <w:rPr>
                <w:rFonts w:ascii="Times New Roman" w:eastAsia="Times New Roman" w:hAnsi="Times New Roman" w:cs="Times New Roman"/>
                <w:color w:val="000000"/>
                <w:kern w:val="0"/>
                <w:sz w:val="22"/>
                <w:szCs w:val="22"/>
                <w14:ligatures w14:val="none"/>
              </w:rPr>
              <w:t>0,12</w:t>
            </w:r>
          </w:p>
        </w:tc>
        <w:tc>
          <w:tcPr>
            <w:tcW w:w="670" w:type="dxa"/>
            <w:shd w:val="clear" w:color="auto" w:fill="auto"/>
            <w:noWrap/>
            <w:vAlign w:val="center"/>
            <w:hideMark/>
          </w:tcPr>
          <w:p w14:paraId="56CB0136" w14:textId="35AEFA33" w:rsidR="00D92C38" w:rsidRPr="008B044F" w:rsidRDefault="00D92C38" w:rsidP="008B044F">
            <w:pPr>
              <w:jc w:val="center"/>
              <w:rPr>
                <w:rFonts w:ascii="Times New Roman" w:eastAsia="Times New Roman" w:hAnsi="Times New Roman" w:cs="Times New Roman"/>
                <w:color w:val="000000"/>
                <w:kern w:val="0"/>
                <w:sz w:val="22"/>
                <w:szCs w:val="22"/>
                <w:lang w:val="en-US"/>
                <w14:ligatures w14:val="none"/>
              </w:rPr>
            </w:pPr>
            <w:r w:rsidRPr="008B044F">
              <w:rPr>
                <w:rFonts w:ascii="Times New Roman" w:eastAsia="Times New Roman" w:hAnsi="Times New Roman" w:cs="Times New Roman"/>
                <w:color w:val="000000"/>
                <w:kern w:val="0"/>
                <w:sz w:val="22"/>
                <w:szCs w:val="22"/>
                <w14:ligatures w14:val="none"/>
              </w:rPr>
              <w:t>0,1</w:t>
            </w:r>
            <w:r w:rsidR="008B044F">
              <w:rPr>
                <w:rFonts w:ascii="Times New Roman" w:eastAsia="Times New Roman" w:hAnsi="Times New Roman" w:cs="Times New Roman"/>
                <w:color w:val="000000"/>
                <w:kern w:val="0"/>
                <w:sz w:val="22"/>
                <w:szCs w:val="22"/>
                <w:lang w:val="en-US"/>
                <w14:ligatures w14:val="none"/>
              </w:rPr>
              <w:t>1</w:t>
            </w:r>
          </w:p>
        </w:tc>
        <w:tc>
          <w:tcPr>
            <w:tcW w:w="670" w:type="dxa"/>
            <w:shd w:val="clear" w:color="auto" w:fill="auto"/>
            <w:noWrap/>
            <w:vAlign w:val="center"/>
            <w:hideMark/>
          </w:tcPr>
          <w:p w14:paraId="44FA5068" w14:textId="3CDBE889" w:rsidR="00D92C38" w:rsidRPr="008B044F" w:rsidRDefault="00D92C38" w:rsidP="008B044F">
            <w:pPr>
              <w:jc w:val="center"/>
              <w:rPr>
                <w:rFonts w:ascii="Times New Roman" w:eastAsia="Times New Roman" w:hAnsi="Times New Roman" w:cs="Times New Roman"/>
                <w:color w:val="000000"/>
                <w:kern w:val="0"/>
                <w:sz w:val="22"/>
                <w:szCs w:val="22"/>
                <w14:ligatures w14:val="none"/>
              </w:rPr>
            </w:pPr>
            <w:r w:rsidRPr="008B044F">
              <w:rPr>
                <w:rFonts w:ascii="Times New Roman" w:eastAsia="Times New Roman" w:hAnsi="Times New Roman" w:cs="Times New Roman"/>
                <w:color w:val="000000"/>
                <w:kern w:val="0"/>
                <w:sz w:val="22"/>
                <w:szCs w:val="22"/>
                <w14:ligatures w14:val="none"/>
              </w:rPr>
              <w:t>0,11</w:t>
            </w:r>
          </w:p>
        </w:tc>
        <w:tc>
          <w:tcPr>
            <w:tcW w:w="670" w:type="dxa"/>
            <w:shd w:val="clear" w:color="auto" w:fill="auto"/>
            <w:noWrap/>
            <w:vAlign w:val="center"/>
            <w:hideMark/>
          </w:tcPr>
          <w:p w14:paraId="51EB6CD0" w14:textId="4A198426" w:rsidR="00D92C38" w:rsidRPr="008B044F" w:rsidRDefault="00D92C38" w:rsidP="008B044F">
            <w:pPr>
              <w:jc w:val="center"/>
              <w:rPr>
                <w:rFonts w:ascii="Times New Roman" w:eastAsia="Times New Roman" w:hAnsi="Times New Roman" w:cs="Times New Roman"/>
                <w:color w:val="000000"/>
                <w:kern w:val="0"/>
                <w:sz w:val="22"/>
                <w:szCs w:val="22"/>
                <w14:ligatures w14:val="none"/>
              </w:rPr>
            </w:pPr>
            <w:r w:rsidRPr="008B044F">
              <w:rPr>
                <w:rFonts w:ascii="Times New Roman" w:eastAsia="Times New Roman" w:hAnsi="Times New Roman" w:cs="Times New Roman"/>
                <w:color w:val="000000"/>
                <w:kern w:val="0"/>
                <w:sz w:val="22"/>
                <w:szCs w:val="22"/>
                <w14:ligatures w14:val="none"/>
              </w:rPr>
              <w:t>0,11</w:t>
            </w:r>
          </w:p>
        </w:tc>
        <w:tc>
          <w:tcPr>
            <w:tcW w:w="670" w:type="dxa"/>
            <w:shd w:val="clear" w:color="auto" w:fill="auto"/>
            <w:noWrap/>
            <w:vAlign w:val="center"/>
            <w:hideMark/>
          </w:tcPr>
          <w:p w14:paraId="4FBA48E5" w14:textId="1F242E86" w:rsidR="00D92C38" w:rsidRPr="008B044F" w:rsidRDefault="00D92C38" w:rsidP="008B044F">
            <w:pPr>
              <w:jc w:val="center"/>
              <w:rPr>
                <w:rFonts w:ascii="Times New Roman" w:eastAsia="Times New Roman" w:hAnsi="Times New Roman" w:cs="Times New Roman"/>
                <w:color w:val="000000"/>
                <w:kern w:val="0"/>
                <w:sz w:val="22"/>
                <w:szCs w:val="22"/>
                <w14:ligatures w14:val="none"/>
              </w:rPr>
            </w:pPr>
            <w:r w:rsidRPr="008B044F">
              <w:rPr>
                <w:rFonts w:ascii="Times New Roman" w:eastAsia="Times New Roman" w:hAnsi="Times New Roman" w:cs="Times New Roman"/>
                <w:color w:val="000000"/>
                <w:kern w:val="0"/>
                <w:sz w:val="22"/>
                <w:szCs w:val="22"/>
                <w14:ligatures w14:val="none"/>
              </w:rPr>
              <w:t>0,14</w:t>
            </w:r>
          </w:p>
        </w:tc>
        <w:tc>
          <w:tcPr>
            <w:tcW w:w="670" w:type="dxa"/>
            <w:shd w:val="clear" w:color="auto" w:fill="auto"/>
            <w:noWrap/>
            <w:vAlign w:val="center"/>
            <w:hideMark/>
          </w:tcPr>
          <w:p w14:paraId="388B5128" w14:textId="6961200D" w:rsidR="00D92C38" w:rsidRPr="008B044F" w:rsidRDefault="00D92C38" w:rsidP="008B044F">
            <w:pPr>
              <w:jc w:val="center"/>
              <w:rPr>
                <w:rFonts w:ascii="Times New Roman" w:eastAsia="Times New Roman" w:hAnsi="Times New Roman" w:cs="Times New Roman"/>
                <w:color w:val="000000"/>
                <w:kern w:val="0"/>
                <w:sz w:val="22"/>
                <w:szCs w:val="22"/>
                <w14:ligatures w14:val="none"/>
              </w:rPr>
            </w:pPr>
            <w:r w:rsidRPr="008B044F">
              <w:rPr>
                <w:rFonts w:ascii="Times New Roman" w:eastAsia="Times New Roman" w:hAnsi="Times New Roman" w:cs="Times New Roman"/>
                <w:color w:val="000000"/>
                <w:kern w:val="0"/>
                <w:sz w:val="22"/>
                <w:szCs w:val="22"/>
                <w14:ligatures w14:val="none"/>
              </w:rPr>
              <w:t>0,10</w:t>
            </w:r>
          </w:p>
        </w:tc>
        <w:tc>
          <w:tcPr>
            <w:tcW w:w="670" w:type="dxa"/>
            <w:shd w:val="clear" w:color="auto" w:fill="auto"/>
            <w:noWrap/>
            <w:vAlign w:val="center"/>
            <w:hideMark/>
          </w:tcPr>
          <w:p w14:paraId="53B54ECF" w14:textId="5AA7908C" w:rsidR="00D92C38" w:rsidRPr="008B044F" w:rsidRDefault="00D92C38" w:rsidP="008B044F">
            <w:pPr>
              <w:jc w:val="center"/>
              <w:rPr>
                <w:rFonts w:ascii="Times New Roman" w:eastAsia="Times New Roman" w:hAnsi="Times New Roman" w:cs="Times New Roman"/>
                <w:color w:val="000000"/>
                <w:kern w:val="0"/>
                <w:sz w:val="22"/>
                <w:szCs w:val="22"/>
                <w14:ligatures w14:val="none"/>
              </w:rPr>
            </w:pPr>
            <w:r w:rsidRPr="008B044F">
              <w:rPr>
                <w:rFonts w:ascii="Times New Roman" w:eastAsia="Times New Roman" w:hAnsi="Times New Roman" w:cs="Times New Roman"/>
                <w:color w:val="000000"/>
                <w:kern w:val="0"/>
                <w:sz w:val="22"/>
                <w:szCs w:val="22"/>
                <w14:ligatures w14:val="none"/>
              </w:rPr>
              <w:t>0,04</w:t>
            </w:r>
          </w:p>
        </w:tc>
        <w:tc>
          <w:tcPr>
            <w:tcW w:w="670" w:type="dxa"/>
            <w:shd w:val="clear" w:color="auto" w:fill="auto"/>
            <w:noWrap/>
            <w:vAlign w:val="center"/>
            <w:hideMark/>
          </w:tcPr>
          <w:p w14:paraId="6D9D4EE3" w14:textId="1D05CD91" w:rsidR="00D92C38" w:rsidRPr="008B044F" w:rsidRDefault="00D92C38" w:rsidP="008B044F">
            <w:pPr>
              <w:jc w:val="center"/>
              <w:rPr>
                <w:rFonts w:ascii="Times New Roman" w:eastAsia="Times New Roman" w:hAnsi="Times New Roman" w:cs="Times New Roman"/>
                <w:color w:val="000000"/>
                <w:kern w:val="0"/>
                <w:sz w:val="22"/>
                <w:szCs w:val="22"/>
                <w14:ligatures w14:val="none"/>
              </w:rPr>
            </w:pPr>
            <w:r w:rsidRPr="008B044F">
              <w:rPr>
                <w:rFonts w:ascii="Times New Roman" w:eastAsia="Times New Roman" w:hAnsi="Times New Roman" w:cs="Times New Roman"/>
                <w:color w:val="000000"/>
                <w:kern w:val="0"/>
                <w:sz w:val="22"/>
                <w:szCs w:val="22"/>
                <w14:ligatures w14:val="none"/>
              </w:rPr>
              <w:t>0,10</w:t>
            </w:r>
          </w:p>
        </w:tc>
        <w:tc>
          <w:tcPr>
            <w:tcW w:w="670" w:type="dxa"/>
            <w:shd w:val="clear" w:color="auto" w:fill="auto"/>
            <w:noWrap/>
            <w:vAlign w:val="center"/>
            <w:hideMark/>
          </w:tcPr>
          <w:p w14:paraId="46E845B0" w14:textId="0EF9B79D" w:rsidR="00D92C38" w:rsidRPr="008B044F" w:rsidRDefault="00D92C38" w:rsidP="008B044F">
            <w:pPr>
              <w:jc w:val="center"/>
              <w:rPr>
                <w:rFonts w:ascii="Times New Roman" w:eastAsia="Times New Roman" w:hAnsi="Times New Roman" w:cs="Times New Roman"/>
                <w:color w:val="000000"/>
                <w:kern w:val="0"/>
                <w:sz w:val="22"/>
                <w:szCs w:val="22"/>
                <w14:ligatures w14:val="none"/>
              </w:rPr>
            </w:pPr>
            <w:r w:rsidRPr="008B044F">
              <w:rPr>
                <w:rFonts w:ascii="Times New Roman" w:eastAsia="Times New Roman" w:hAnsi="Times New Roman" w:cs="Times New Roman"/>
                <w:color w:val="000000"/>
                <w:kern w:val="0"/>
                <w:sz w:val="22"/>
                <w:szCs w:val="22"/>
                <w14:ligatures w14:val="none"/>
              </w:rPr>
              <w:t>0,15</w:t>
            </w:r>
          </w:p>
        </w:tc>
        <w:tc>
          <w:tcPr>
            <w:tcW w:w="671" w:type="dxa"/>
            <w:shd w:val="clear" w:color="auto" w:fill="auto"/>
            <w:noWrap/>
            <w:vAlign w:val="center"/>
            <w:hideMark/>
          </w:tcPr>
          <w:p w14:paraId="57C64814" w14:textId="45B63716" w:rsidR="00D92C38" w:rsidRPr="008B044F" w:rsidRDefault="00D92C38" w:rsidP="008B044F">
            <w:pPr>
              <w:jc w:val="center"/>
              <w:rPr>
                <w:rFonts w:ascii="Times New Roman" w:eastAsia="Times New Roman" w:hAnsi="Times New Roman" w:cs="Times New Roman"/>
                <w:color w:val="000000"/>
                <w:kern w:val="0"/>
                <w:sz w:val="22"/>
                <w:szCs w:val="22"/>
                <w14:ligatures w14:val="none"/>
              </w:rPr>
            </w:pPr>
            <w:r w:rsidRPr="008B044F">
              <w:rPr>
                <w:rFonts w:ascii="Times New Roman" w:eastAsia="Times New Roman" w:hAnsi="Times New Roman" w:cs="Times New Roman"/>
                <w:color w:val="000000"/>
                <w:kern w:val="0"/>
                <w:sz w:val="22"/>
                <w:szCs w:val="22"/>
                <w14:ligatures w14:val="none"/>
              </w:rPr>
              <w:t>0,19</w:t>
            </w:r>
          </w:p>
        </w:tc>
        <w:tc>
          <w:tcPr>
            <w:tcW w:w="845" w:type="dxa"/>
            <w:shd w:val="clear" w:color="auto" w:fill="auto"/>
            <w:noWrap/>
            <w:vAlign w:val="center"/>
            <w:hideMark/>
          </w:tcPr>
          <w:p w14:paraId="6CC80A9E" w14:textId="77777777" w:rsidR="00D92C38" w:rsidRPr="008B044F" w:rsidRDefault="00D92C38" w:rsidP="008B044F">
            <w:pPr>
              <w:jc w:val="center"/>
              <w:rPr>
                <w:rFonts w:ascii="Times New Roman" w:eastAsia="Times New Roman" w:hAnsi="Times New Roman" w:cs="Times New Roman"/>
                <w:color w:val="000000"/>
                <w:kern w:val="0"/>
                <w:sz w:val="22"/>
                <w:szCs w:val="22"/>
                <w14:ligatures w14:val="none"/>
              </w:rPr>
            </w:pPr>
            <w:r w:rsidRPr="008B044F">
              <w:rPr>
                <w:rFonts w:ascii="Times New Roman" w:eastAsia="Times New Roman" w:hAnsi="Times New Roman" w:cs="Times New Roman"/>
                <w:color w:val="000000"/>
                <w:kern w:val="0"/>
                <w:sz w:val="22"/>
                <w:szCs w:val="22"/>
                <w14:ligatures w14:val="none"/>
              </w:rPr>
              <w:t>172%</w:t>
            </w:r>
          </w:p>
        </w:tc>
      </w:tr>
    </w:tbl>
    <w:p w14:paraId="58E8C980" w14:textId="77777777" w:rsidR="0060602E" w:rsidRDefault="0060602E" w:rsidP="0060602E">
      <w:pPr>
        <w:spacing w:line="360" w:lineRule="auto"/>
        <w:ind w:firstLine="709"/>
        <w:jc w:val="center"/>
        <w:rPr>
          <w:rFonts w:ascii="Times New Roman" w:hAnsi="Times New Roman" w:cs="Times New Roman"/>
          <w:i/>
          <w:iCs/>
          <w:sz w:val="28"/>
          <w:szCs w:val="28"/>
          <w:lang w:val="en-US"/>
        </w:rPr>
      </w:pPr>
      <w:r>
        <w:rPr>
          <w:rFonts w:ascii="Times New Roman" w:hAnsi="Times New Roman" w:cs="Times New Roman"/>
          <w:sz w:val="28"/>
          <w:szCs w:val="28"/>
          <w:lang w:val="en-US"/>
        </w:rPr>
        <w:t xml:space="preserve">Source: </w:t>
      </w:r>
      <w:r>
        <w:rPr>
          <w:rFonts w:ascii="Times New Roman" w:hAnsi="Times New Roman" w:cs="Times New Roman"/>
          <w:i/>
          <w:iCs/>
          <w:sz w:val="28"/>
          <w:szCs w:val="28"/>
          <w:lang w:val="en-US"/>
        </w:rPr>
        <w:t xml:space="preserve">compiled by the authors based on </w:t>
      </w:r>
      <w:r w:rsidRPr="0060602E">
        <w:rPr>
          <w:rFonts w:ascii="Times New Roman" w:hAnsi="Times New Roman" w:cs="Times New Roman"/>
          <w:i/>
          <w:iCs/>
          <w:sz w:val="28"/>
          <w:szCs w:val="28"/>
          <w:lang w:val="en-US"/>
        </w:rPr>
        <w:t>authors’ calculati</w:t>
      </w:r>
      <w:r>
        <w:rPr>
          <w:rFonts w:ascii="Times New Roman" w:hAnsi="Times New Roman" w:cs="Times New Roman"/>
          <w:i/>
          <w:iCs/>
          <w:sz w:val="28"/>
          <w:szCs w:val="28"/>
          <w:lang w:val="en-US"/>
        </w:rPr>
        <w:t>ons and Infineon financial statements.</w:t>
      </w:r>
    </w:p>
    <w:p w14:paraId="668CBB73" w14:textId="77777777" w:rsidR="00591DE0" w:rsidRPr="00591DE0" w:rsidRDefault="00591DE0" w:rsidP="00591DE0">
      <w:pPr>
        <w:spacing w:line="360" w:lineRule="auto"/>
        <w:ind w:firstLine="709"/>
        <w:jc w:val="center"/>
        <w:rPr>
          <w:rFonts w:ascii="Times New Roman" w:hAnsi="Times New Roman" w:cs="Times New Roman"/>
          <w:i/>
          <w:iCs/>
          <w:sz w:val="28"/>
          <w:szCs w:val="28"/>
          <w:lang w:val="en-US"/>
        </w:rPr>
      </w:pPr>
    </w:p>
    <w:p w14:paraId="401708E1" w14:textId="1B4CBB35" w:rsidR="00F44037" w:rsidRDefault="00591FE8" w:rsidP="0095595D">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lastRenderedPageBreak/>
        <w:t xml:space="preserve">Regional analysis shows the vital role of </w:t>
      </w:r>
      <w:r w:rsidR="009D4CC3">
        <w:rPr>
          <w:rFonts w:ascii="Times New Roman" w:hAnsi="Times New Roman" w:cs="Times New Roman"/>
          <w:sz w:val="28"/>
          <w:szCs w:val="28"/>
          <w:lang w:val="en-US"/>
        </w:rPr>
        <w:t xml:space="preserve">Asia-Pacific </w:t>
      </w:r>
      <w:r>
        <w:rPr>
          <w:rFonts w:ascii="Times New Roman" w:hAnsi="Times New Roman" w:cs="Times New Roman"/>
          <w:sz w:val="28"/>
          <w:szCs w:val="28"/>
          <w:lang w:val="en-US"/>
        </w:rPr>
        <w:t>creating</w:t>
      </w:r>
      <w:r w:rsidR="00F44037">
        <w:rPr>
          <w:rFonts w:ascii="Times New Roman" w:hAnsi="Times New Roman" w:cs="Times New Roman"/>
          <w:sz w:val="28"/>
          <w:szCs w:val="28"/>
          <w:lang w:val="en-US"/>
        </w:rPr>
        <w:t xml:space="preserve"> </w:t>
      </w:r>
      <w:r w:rsidR="009D4CC3">
        <w:rPr>
          <w:rFonts w:ascii="Times New Roman" w:hAnsi="Times New Roman" w:cs="Times New Roman"/>
          <w:sz w:val="28"/>
          <w:szCs w:val="28"/>
          <w:lang w:val="en-US"/>
        </w:rPr>
        <w:t>59% of sales valu</w:t>
      </w:r>
      <w:r>
        <w:rPr>
          <w:rFonts w:ascii="Times New Roman" w:hAnsi="Times New Roman" w:cs="Times New Roman"/>
          <w:sz w:val="28"/>
          <w:szCs w:val="28"/>
          <w:lang w:val="en-US"/>
        </w:rPr>
        <w:t>e</w:t>
      </w:r>
      <w:r w:rsidR="00F44037">
        <w:rPr>
          <w:rFonts w:ascii="Times New Roman" w:hAnsi="Times New Roman" w:cs="Times New Roman"/>
          <w:sz w:val="28"/>
          <w:szCs w:val="28"/>
          <w:lang w:val="en-US"/>
        </w:rPr>
        <w:t>. This includes the 32% share of China and 10% share of Japan, which have been the 1</w:t>
      </w:r>
      <w:r w:rsidR="00F44037" w:rsidRPr="00F44037">
        <w:rPr>
          <w:rFonts w:ascii="Times New Roman" w:hAnsi="Times New Roman" w:cs="Times New Roman"/>
          <w:sz w:val="28"/>
          <w:szCs w:val="28"/>
          <w:vertAlign w:val="superscript"/>
          <w:lang w:val="en-US"/>
        </w:rPr>
        <w:t>st</w:t>
      </w:r>
      <w:r w:rsidR="00F44037">
        <w:rPr>
          <w:rFonts w:ascii="Times New Roman" w:hAnsi="Times New Roman" w:cs="Times New Roman"/>
          <w:sz w:val="28"/>
          <w:szCs w:val="28"/>
          <w:lang w:val="en-US"/>
        </w:rPr>
        <w:t xml:space="preserve"> and 3</w:t>
      </w:r>
      <w:r w:rsidR="00F44037" w:rsidRPr="00F44037">
        <w:rPr>
          <w:rFonts w:ascii="Times New Roman" w:hAnsi="Times New Roman" w:cs="Times New Roman"/>
          <w:sz w:val="28"/>
          <w:szCs w:val="28"/>
          <w:vertAlign w:val="superscript"/>
          <w:lang w:val="en-US"/>
        </w:rPr>
        <w:t>rd</w:t>
      </w:r>
      <w:r w:rsidR="00F44037">
        <w:rPr>
          <w:rFonts w:ascii="Times New Roman" w:hAnsi="Times New Roman" w:cs="Times New Roman"/>
          <w:sz w:val="28"/>
          <w:szCs w:val="28"/>
          <w:lang w:val="en-US"/>
        </w:rPr>
        <w:t xml:space="preserve"> largest </w:t>
      </w:r>
      <w:r w:rsidR="00AB1D0B">
        <w:rPr>
          <w:rFonts w:ascii="Times New Roman" w:hAnsi="Times New Roman" w:cs="Times New Roman"/>
          <w:sz w:val="28"/>
          <w:szCs w:val="28"/>
          <w:lang w:val="en-US"/>
        </w:rPr>
        <w:t>countries</w:t>
      </w:r>
      <w:r w:rsidR="00F44037">
        <w:rPr>
          <w:rFonts w:ascii="Times New Roman" w:hAnsi="Times New Roman" w:cs="Times New Roman"/>
          <w:sz w:val="28"/>
          <w:szCs w:val="28"/>
          <w:lang w:val="en-US"/>
        </w:rPr>
        <w:t xml:space="preserve"> for Infineon respectively. Over the last 10 years those have also been the fastest growing sales destination</w:t>
      </w:r>
      <w:r w:rsidR="00A45B3A">
        <w:rPr>
          <w:rFonts w:ascii="Times New Roman" w:hAnsi="Times New Roman" w:cs="Times New Roman"/>
          <w:sz w:val="28"/>
          <w:szCs w:val="28"/>
          <w:lang w:val="en-US"/>
        </w:rPr>
        <w:t xml:space="preserve"> with China </w:t>
      </w:r>
      <w:r w:rsidR="00AB1D0B">
        <w:rPr>
          <w:rFonts w:ascii="Times New Roman" w:hAnsi="Times New Roman" w:cs="Times New Roman"/>
          <w:sz w:val="28"/>
          <w:szCs w:val="28"/>
          <w:lang w:val="en-US"/>
        </w:rPr>
        <w:t xml:space="preserve">expanding </w:t>
      </w:r>
      <w:r w:rsidR="00A45B3A">
        <w:rPr>
          <w:rFonts w:ascii="Times New Roman" w:hAnsi="Times New Roman" w:cs="Times New Roman"/>
          <w:sz w:val="28"/>
          <w:szCs w:val="28"/>
          <w:lang w:val="en-US"/>
        </w:rPr>
        <w:t>by 642% and Japan scaling up by 649</w:t>
      </w:r>
      <w:proofErr w:type="gramStart"/>
      <w:r w:rsidR="00A45B3A">
        <w:rPr>
          <w:rFonts w:ascii="Times New Roman" w:hAnsi="Times New Roman" w:cs="Times New Roman"/>
          <w:sz w:val="28"/>
          <w:szCs w:val="28"/>
          <w:lang w:val="en-US"/>
        </w:rPr>
        <w:t>%,</w:t>
      </w:r>
      <w:r>
        <w:rPr>
          <w:rFonts w:ascii="Times New Roman" w:hAnsi="Times New Roman" w:cs="Times New Roman"/>
          <w:sz w:val="28"/>
          <w:szCs w:val="28"/>
          <w:lang w:val="en-US"/>
        </w:rPr>
        <w:t>.</w:t>
      </w:r>
      <w:proofErr w:type="gramEnd"/>
      <w:r>
        <w:rPr>
          <w:rFonts w:ascii="Times New Roman" w:hAnsi="Times New Roman" w:cs="Times New Roman"/>
          <w:sz w:val="28"/>
          <w:szCs w:val="28"/>
          <w:lang w:val="en-US"/>
        </w:rPr>
        <w:t xml:space="preserve"> </w:t>
      </w:r>
      <w:r w:rsidR="00A45B3A">
        <w:rPr>
          <w:rFonts w:ascii="Times New Roman" w:hAnsi="Times New Roman" w:cs="Times New Roman"/>
          <w:sz w:val="28"/>
          <w:szCs w:val="28"/>
          <w:lang w:val="en-US"/>
        </w:rPr>
        <w:t xml:space="preserve">The other countries of the Asia-Pacific have grown significantly slower, only by 205%, which also shows the growth focuses of Infineon. </w:t>
      </w:r>
    </w:p>
    <w:p w14:paraId="0F423E46" w14:textId="2D9816B8" w:rsidR="00540CC3" w:rsidRPr="00540CC3" w:rsidRDefault="00540CC3" w:rsidP="00540CC3">
      <w:pPr>
        <w:spacing w:line="360" w:lineRule="auto"/>
        <w:ind w:firstLine="709"/>
        <w:jc w:val="right"/>
        <w:rPr>
          <w:rFonts w:ascii="Times New Roman" w:hAnsi="Times New Roman" w:cs="Times New Roman"/>
          <w:i/>
          <w:iCs/>
          <w:sz w:val="28"/>
          <w:szCs w:val="28"/>
          <w:lang w:val="en-US"/>
        </w:rPr>
      </w:pPr>
      <w:r>
        <w:rPr>
          <w:rFonts w:ascii="Times New Roman" w:hAnsi="Times New Roman" w:cs="Times New Roman"/>
          <w:i/>
          <w:iCs/>
          <w:sz w:val="28"/>
          <w:szCs w:val="28"/>
          <w:lang w:val="en-US"/>
        </w:rPr>
        <w:t>Graph 14.</w:t>
      </w:r>
    </w:p>
    <w:p w14:paraId="0607907C" w14:textId="5027821E" w:rsidR="007C14F0" w:rsidRDefault="00540CC3" w:rsidP="00F44037">
      <w:pPr>
        <w:spacing w:line="360" w:lineRule="auto"/>
        <w:ind w:firstLine="709"/>
        <w:rPr>
          <w:noProof/>
        </w:rPr>
      </w:pPr>
      <w:r>
        <w:rPr>
          <w:noProof/>
        </w:rPr>
        <mc:AlternateContent>
          <mc:Choice Requires="wps">
            <w:drawing>
              <wp:anchor distT="0" distB="0" distL="114300" distR="114300" simplePos="0" relativeHeight="251664384" behindDoc="0" locked="0" layoutInCell="1" allowOverlap="1" wp14:anchorId="76873644" wp14:editId="70FDE1BE">
                <wp:simplePos x="0" y="0"/>
                <wp:positionH relativeFrom="column">
                  <wp:posOffset>4026535</wp:posOffset>
                </wp:positionH>
                <wp:positionV relativeFrom="paragraph">
                  <wp:posOffset>1032510</wp:posOffset>
                </wp:positionV>
                <wp:extent cx="595630" cy="327660"/>
                <wp:effectExtent l="0" t="0" r="13970" b="15240"/>
                <wp:wrapNone/>
                <wp:docPr id="19" name="TextBox 18">
                  <a:extLst xmlns:a="http://schemas.openxmlformats.org/drawingml/2006/main">
                    <a:ext uri="{FF2B5EF4-FFF2-40B4-BE49-F238E27FC236}">
                      <a16:creationId xmlns:a16="http://schemas.microsoft.com/office/drawing/2014/main" id="{40588D6E-5DBE-DA4F-9B9C-09171968024E}"/>
                    </a:ext>
                  </a:extLst>
                </wp:docPr>
                <wp:cNvGraphicFramePr/>
                <a:graphic xmlns:a="http://schemas.openxmlformats.org/drawingml/2006/main">
                  <a:graphicData uri="http://schemas.microsoft.com/office/word/2010/wordprocessingShape">
                    <wps:wsp>
                      <wps:cNvSpPr txBox="1"/>
                      <wps:spPr>
                        <a:xfrm>
                          <a:off x="0" y="0"/>
                          <a:ext cx="595630" cy="327660"/>
                        </a:xfrm>
                        <a:prstGeom prst="rect">
                          <a:avLst/>
                        </a:prstGeom>
                        <a:no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14:paraId="19689D7A" w14:textId="77777777" w:rsidR="00AB1D0B" w:rsidRPr="00540CC3" w:rsidRDefault="00AB1D0B" w:rsidP="00AB1D0B">
                            <w:pPr>
                              <w:rPr>
                                <w:rFonts w:ascii="Times New Roman" w:hAnsi="Times New Roman" w:cs="Times New Roman"/>
                                <w:b/>
                                <w:bCs/>
                                <w:color w:val="000000" w:themeColor="dark1"/>
                                <w:kern w:val="0"/>
                                <w:sz w:val="20"/>
                                <w:szCs w:val="20"/>
                                <w:lang w:val="en-US"/>
                                <w14:ligatures w14:val="none"/>
                              </w:rPr>
                            </w:pPr>
                            <w:r w:rsidRPr="00540CC3">
                              <w:rPr>
                                <w:rFonts w:ascii="Times New Roman" w:hAnsi="Times New Roman" w:cs="Times New Roman"/>
                                <w:b/>
                                <w:bCs/>
                                <w:color w:val="000000" w:themeColor="dark1"/>
                                <w:sz w:val="20"/>
                                <w:szCs w:val="20"/>
                                <w:lang w:val="en-US"/>
                              </w:rPr>
                              <w:t>+2 p.p</w:t>
                            </w:r>
                          </w:p>
                        </w:txbxContent>
                      </wps:txbx>
                      <wps:bodyPr vertOverflow="clip" horzOverflow="clip" wrap="square" rtlCol="0" anchor="t"/>
                    </wps:wsp>
                  </a:graphicData>
                </a:graphic>
              </wp:anchor>
            </w:drawing>
          </mc:Choice>
          <mc:Fallback>
            <w:pict>
              <v:shapetype w14:anchorId="76873644" id="_x0000_t202" coordsize="21600,21600" o:spt="202" path="m,l,21600r21600,l21600,xe">
                <v:stroke joinstyle="miter"/>
                <v:path gradientshapeok="t" o:connecttype="rect"/>
              </v:shapetype>
              <v:shape id="TextBox 18" o:spid="_x0000_s1026" type="#_x0000_t202" style="position:absolute;left:0;text-align:left;margin-left:317.05pt;margin-top:81.3pt;width:46.9pt;height:25.8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" filled="f" strokecolor="#7f7f7f [1601]">
                <v:textbox>
                  <w:txbxContent>
                    <w:p w14:paraId="19689D7A" w14:textId="77777777" w:rsidR="00AB1D0B" w:rsidRPr="00540CC3" w:rsidRDefault="00AB1D0B" w:rsidP="00AB1D0B">
                      <w:pPr>
                        <w:rPr>
                          <w:rFonts w:ascii="Times New Roman" w:hAnsi="Times New Roman" w:cs="Times New Roman"/>
                          <w:b/>
                          <w:bCs/>
                          <w:color w:val="000000" w:themeColor="dark1"/>
                          <w:kern w:val="0"/>
                          <w:sz w:val="20"/>
                          <w:szCs w:val="20"/>
                          <w:lang w:val="en-US"/>
                          <w14:ligatures w14:val="none"/>
                        </w:rPr>
                      </w:pPr>
                      <w:r w:rsidRPr="00540CC3">
                        <w:rPr>
                          <w:rFonts w:ascii="Times New Roman" w:hAnsi="Times New Roman" w:cs="Times New Roman"/>
                          <w:b/>
                          <w:bCs/>
                          <w:color w:val="000000" w:themeColor="dark1"/>
                          <w:sz w:val="20"/>
                          <w:szCs w:val="20"/>
                          <w:lang w:val="en-US"/>
                        </w:rPr>
                        <w:t>+2 p.p</w:t>
                      </w: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3FEBF24B" wp14:editId="64C8186C">
                <wp:simplePos x="0" y="0"/>
                <wp:positionH relativeFrom="column">
                  <wp:posOffset>3155950</wp:posOffset>
                </wp:positionH>
                <wp:positionV relativeFrom="paragraph">
                  <wp:posOffset>1196975</wp:posOffset>
                </wp:positionV>
                <wp:extent cx="595630" cy="330200"/>
                <wp:effectExtent l="0" t="0" r="13970" b="12700"/>
                <wp:wrapNone/>
                <wp:docPr id="18" name="TextBox 17">
                  <a:extLst xmlns:a="http://schemas.openxmlformats.org/drawingml/2006/main">
                    <a:ext uri="{FF2B5EF4-FFF2-40B4-BE49-F238E27FC236}">
                      <a16:creationId xmlns:a16="http://schemas.microsoft.com/office/drawing/2014/main" id="{1E11197A-A9D7-304D-95A8-2D57C236D2FB}"/>
                    </a:ext>
                  </a:extLst>
                </wp:docPr>
                <wp:cNvGraphicFramePr/>
                <a:graphic xmlns:a="http://schemas.openxmlformats.org/drawingml/2006/main">
                  <a:graphicData uri="http://schemas.microsoft.com/office/word/2010/wordprocessingShape">
                    <wps:wsp>
                      <wps:cNvSpPr txBox="1"/>
                      <wps:spPr>
                        <a:xfrm>
                          <a:off x="0" y="0"/>
                          <a:ext cx="595630" cy="330200"/>
                        </a:xfrm>
                        <a:prstGeom prst="rect">
                          <a:avLst/>
                        </a:prstGeom>
                        <a:no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14:paraId="2352102D" w14:textId="77777777" w:rsidR="00AB1D0B" w:rsidRPr="00540CC3" w:rsidRDefault="00AB1D0B" w:rsidP="00AB1D0B">
                            <w:pPr>
                              <w:rPr>
                                <w:rFonts w:ascii="Times New Roman" w:hAnsi="Times New Roman" w:cs="Times New Roman"/>
                                <w:b/>
                                <w:bCs/>
                                <w:color w:val="000000" w:themeColor="dark1"/>
                                <w:kern w:val="0"/>
                                <w:sz w:val="20"/>
                                <w:szCs w:val="20"/>
                                <w:lang w:val="en-US"/>
                                <w14:ligatures w14:val="none"/>
                              </w:rPr>
                            </w:pPr>
                            <w:r w:rsidRPr="00540CC3">
                              <w:rPr>
                                <w:rFonts w:ascii="Times New Roman" w:hAnsi="Times New Roman" w:cs="Times New Roman"/>
                                <w:b/>
                                <w:bCs/>
                                <w:color w:val="000000" w:themeColor="dark1"/>
                                <w:sz w:val="20"/>
                                <w:szCs w:val="20"/>
                                <w:lang w:val="en-US"/>
                              </w:rPr>
                              <w:t xml:space="preserve">+4 </w:t>
                            </w:r>
                            <w:proofErr w:type="spellStart"/>
                            <w:r w:rsidRPr="00540CC3">
                              <w:rPr>
                                <w:rFonts w:ascii="Times New Roman" w:hAnsi="Times New Roman" w:cs="Times New Roman"/>
                                <w:b/>
                                <w:bCs/>
                                <w:color w:val="000000" w:themeColor="dark1"/>
                                <w:sz w:val="20"/>
                                <w:szCs w:val="20"/>
                                <w:lang w:val="en-US"/>
                              </w:rPr>
                              <w:t>p.p</w:t>
                            </w:r>
                            <w:proofErr w:type="spellEnd"/>
                          </w:p>
                        </w:txbxContent>
                      </wps:txbx>
                      <wps:bodyPr vertOverflow="clip" horzOverflow="clip" wrap="square" rtlCol="0" anchor="t"/>
                    </wps:wsp>
                  </a:graphicData>
                </a:graphic>
              </wp:anchor>
            </w:drawing>
          </mc:Choice>
          <mc:Fallback>
            <w:pict>
              <v:shape w14:anchorId="3FEBF24B" id="TextBox 17" o:spid="_x0000_s1027" type="#_x0000_t202" style="position:absolute;left:0;text-align:left;margin-left:248.5pt;margin-top:94.25pt;width:46.9pt;height:26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" filled="f" strokecolor="#7f7f7f [1601]">
                <v:textbox>
                  <w:txbxContent>
                    <w:p w14:paraId="2352102D" w14:textId="77777777" w:rsidR="00AB1D0B" w:rsidRPr="00540CC3" w:rsidRDefault="00AB1D0B" w:rsidP="00AB1D0B">
                      <w:pPr>
                        <w:rPr>
                          <w:rFonts w:ascii="Times New Roman" w:hAnsi="Times New Roman" w:cs="Times New Roman"/>
                          <w:b/>
                          <w:bCs/>
                          <w:color w:val="000000" w:themeColor="dark1"/>
                          <w:kern w:val="0"/>
                          <w:sz w:val="20"/>
                          <w:szCs w:val="20"/>
                          <w:lang w:val="en-US"/>
                          <w14:ligatures w14:val="none"/>
                        </w:rPr>
                      </w:pPr>
                      <w:r w:rsidRPr="00540CC3">
                        <w:rPr>
                          <w:rFonts w:ascii="Times New Roman" w:hAnsi="Times New Roman" w:cs="Times New Roman"/>
                          <w:b/>
                          <w:bCs/>
                          <w:color w:val="000000" w:themeColor="dark1"/>
                          <w:sz w:val="20"/>
                          <w:szCs w:val="20"/>
                          <w:lang w:val="en-US"/>
                        </w:rPr>
                        <w:t xml:space="preserve">+4 </w:t>
                      </w:r>
                      <w:proofErr w:type="spellStart"/>
                      <w:r w:rsidRPr="00540CC3">
                        <w:rPr>
                          <w:rFonts w:ascii="Times New Roman" w:hAnsi="Times New Roman" w:cs="Times New Roman"/>
                          <w:b/>
                          <w:bCs/>
                          <w:color w:val="000000" w:themeColor="dark1"/>
                          <w:sz w:val="20"/>
                          <w:szCs w:val="20"/>
                          <w:lang w:val="en-US"/>
                        </w:rPr>
                        <w:t>p.p</w:t>
                      </w:r>
                      <w:proofErr w:type="spellEnd"/>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31EB03DE" wp14:editId="13B715B6">
                <wp:simplePos x="0" y="0"/>
                <wp:positionH relativeFrom="column">
                  <wp:posOffset>2277427</wp:posOffset>
                </wp:positionH>
                <wp:positionV relativeFrom="paragraph">
                  <wp:posOffset>680085</wp:posOffset>
                </wp:positionV>
                <wp:extent cx="1000125" cy="358775"/>
                <wp:effectExtent l="0" t="0" r="15875" b="9525"/>
                <wp:wrapNone/>
                <wp:docPr id="17" name="TextBox 16">
                  <a:extLst xmlns:a="http://schemas.openxmlformats.org/drawingml/2006/main">
                    <a:ext uri="{FF2B5EF4-FFF2-40B4-BE49-F238E27FC236}">
                      <a16:creationId xmlns:a16="http://schemas.microsoft.com/office/drawing/2014/main" id="{6655DDFC-099B-1247-8035-30827D7ED3F8}"/>
                    </a:ext>
                  </a:extLst>
                </wp:docPr>
                <wp:cNvGraphicFramePr/>
                <a:graphic xmlns:a="http://schemas.openxmlformats.org/drawingml/2006/main">
                  <a:graphicData uri="http://schemas.microsoft.com/office/word/2010/wordprocessingShape">
                    <wps:wsp>
                      <wps:cNvSpPr txBox="1"/>
                      <wps:spPr>
                        <a:xfrm>
                          <a:off x="0" y="0"/>
                          <a:ext cx="1000125" cy="358775"/>
                        </a:xfrm>
                        <a:prstGeom prst="rect">
                          <a:avLst/>
                        </a:prstGeom>
                        <a:no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14:paraId="433E3A66" w14:textId="77777777" w:rsidR="00AB1D0B" w:rsidRPr="00540CC3" w:rsidRDefault="00AB1D0B" w:rsidP="00AB1D0B">
                            <w:pPr>
                              <w:rPr>
                                <w:rFonts w:ascii="Times New Roman" w:hAnsi="Times New Roman" w:cs="Times New Roman"/>
                                <w:b/>
                                <w:bCs/>
                                <w:color w:val="000000" w:themeColor="dark1"/>
                                <w:kern w:val="0"/>
                                <w:sz w:val="20"/>
                                <w:szCs w:val="20"/>
                                <w:lang w:val="en-US"/>
                                <w14:ligatures w14:val="none"/>
                              </w:rPr>
                            </w:pPr>
                            <w:r w:rsidRPr="00540CC3">
                              <w:rPr>
                                <w:rFonts w:ascii="Times New Roman" w:hAnsi="Times New Roman" w:cs="Times New Roman"/>
                                <w:b/>
                                <w:bCs/>
                                <w:color w:val="000000" w:themeColor="dark1"/>
                                <w:sz w:val="20"/>
                                <w:szCs w:val="20"/>
                                <w:lang w:val="en-US"/>
                              </w:rPr>
                              <w:t xml:space="preserve">+14 </w:t>
                            </w:r>
                            <w:proofErr w:type="spellStart"/>
                            <w:r w:rsidRPr="00540CC3">
                              <w:rPr>
                                <w:rFonts w:ascii="Times New Roman" w:hAnsi="Times New Roman" w:cs="Times New Roman"/>
                                <w:b/>
                                <w:bCs/>
                                <w:color w:val="000000" w:themeColor="dark1"/>
                                <w:sz w:val="20"/>
                                <w:szCs w:val="20"/>
                                <w:lang w:val="en-US"/>
                              </w:rPr>
                              <w:t>p.p</w:t>
                            </w:r>
                            <w:proofErr w:type="spellEnd"/>
                          </w:p>
                        </w:txbxContent>
                      </wps:txbx>
                      <wps:bodyPr vertOverflow="clip" horzOverflow="clip" wrap="square" rtlCol="0" anchor="t">
                        <a:noAutofit/>
                      </wps:bodyPr>
                    </wps:wsp>
                  </a:graphicData>
                </a:graphic>
                <wp14:sizeRelH relativeFrom="margin">
                  <wp14:pctWidth>0</wp14:pctWidth>
                </wp14:sizeRelH>
                <wp14:sizeRelV relativeFrom="margin">
                  <wp14:pctHeight>0</wp14:pctHeight>
                </wp14:sizeRelV>
              </wp:anchor>
            </w:drawing>
          </mc:Choice>
          <mc:Fallback>
            <w:pict>
              <v:shape w14:anchorId="31EB03DE" id="TextBox 16" o:spid="_x0000_s1028" type="#_x0000_t202" style="position:absolute;left:0;text-align:left;margin-left:179.3pt;margin-top:53.55pt;width:78.75pt;height:28.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" filled="f" strokecolor="#7f7f7f [1601]">
                <v:textbox>
                  <w:txbxContent>
                    <w:p w14:paraId="433E3A66" w14:textId="77777777" w:rsidR="00AB1D0B" w:rsidRPr="00540CC3" w:rsidRDefault="00AB1D0B" w:rsidP="00AB1D0B">
                      <w:pPr>
                        <w:rPr>
                          <w:rFonts w:ascii="Times New Roman" w:hAnsi="Times New Roman" w:cs="Times New Roman"/>
                          <w:b/>
                          <w:bCs/>
                          <w:color w:val="000000" w:themeColor="dark1"/>
                          <w:kern w:val="0"/>
                          <w:sz w:val="20"/>
                          <w:szCs w:val="20"/>
                          <w:lang w:val="en-US"/>
                          <w14:ligatures w14:val="none"/>
                        </w:rPr>
                      </w:pPr>
                      <w:r w:rsidRPr="00540CC3">
                        <w:rPr>
                          <w:rFonts w:ascii="Times New Roman" w:hAnsi="Times New Roman" w:cs="Times New Roman"/>
                          <w:b/>
                          <w:bCs/>
                          <w:color w:val="000000" w:themeColor="dark1"/>
                          <w:sz w:val="20"/>
                          <w:szCs w:val="20"/>
                          <w:lang w:val="en-US"/>
                        </w:rPr>
                        <w:t xml:space="preserve">+14 </w:t>
                      </w:r>
                      <w:proofErr w:type="spellStart"/>
                      <w:r w:rsidRPr="00540CC3">
                        <w:rPr>
                          <w:rFonts w:ascii="Times New Roman" w:hAnsi="Times New Roman" w:cs="Times New Roman"/>
                          <w:b/>
                          <w:bCs/>
                          <w:color w:val="000000" w:themeColor="dark1"/>
                          <w:sz w:val="20"/>
                          <w:szCs w:val="20"/>
                          <w:lang w:val="en-US"/>
                        </w:rPr>
                        <w:t>p.p</w:t>
                      </w:r>
                      <w:proofErr w:type="spellEnd"/>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5B805352" wp14:editId="2C255A72">
                <wp:simplePos x="0" y="0"/>
                <wp:positionH relativeFrom="column">
                  <wp:posOffset>1779905</wp:posOffset>
                </wp:positionH>
                <wp:positionV relativeFrom="paragraph">
                  <wp:posOffset>870267</wp:posOffset>
                </wp:positionV>
                <wp:extent cx="596281" cy="327870"/>
                <wp:effectExtent l="0" t="0" r="13335" b="15240"/>
                <wp:wrapNone/>
                <wp:docPr id="16" name="TextBox 15">
                  <a:extLst xmlns:a="http://schemas.openxmlformats.org/drawingml/2006/main">
                    <a:ext uri="{FF2B5EF4-FFF2-40B4-BE49-F238E27FC236}">
                      <a16:creationId xmlns:a16="http://schemas.microsoft.com/office/drawing/2014/main" id="{6458AF24-6A98-FC4C-9203-D147D19FEB2E}"/>
                    </a:ext>
                  </a:extLst>
                </wp:docPr>
                <wp:cNvGraphicFramePr/>
                <a:graphic xmlns:a="http://schemas.openxmlformats.org/drawingml/2006/main">
                  <a:graphicData uri="http://schemas.microsoft.com/office/word/2010/wordprocessingShape">
                    <wps:wsp>
                      <wps:cNvSpPr txBox="1"/>
                      <wps:spPr>
                        <a:xfrm>
                          <a:off x="0" y="0"/>
                          <a:ext cx="596281" cy="327870"/>
                        </a:xfrm>
                        <a:prstGeom prst="rect">
                          <a:avLst/>
                        </a:prstGeom>
                        <a:no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14:paraId="54CD69AB" w14:textId="77777777" w:rsidR="00AB1D0B" w:rsidRPr="00540CC3" w:rsidRDefault="00AB1D0B" w:rsidP="00AB1D0B">
                            <w:pPr>
                              <w:rPr>
                                <w:rFonts w:ascii="Times New Roman" w:hAnsi="Times New Roman" w:cs="Times New Roman"/>
                                <w:b/>
                                <w:bCs/>
                                <w:color w:val="000000" w:themeColor="dark1"/>
                                <w:kern w:val="0"/>
                                <w:sz w:val="20"/>
                                <w:szCs w:val="20"/>
                                <w:lang w:val="en-US"/>
                                <w14:ligatures w14:val="none"/>
                              </w:rPr>
                            </w:pPr>
                            <w:r w:rsidRPr="00540CC3">
                              <w:rPr>
                                <w:rFonts w:ascii="Times New Roman" w:hAnsi="Times New Roman" w:cs="Times New Roman"/>
                                <w:b/>
                                <w:bCs/>
                                <w:color w:val="000000" w:themeColor="dark1"/>
                                <w:sz w:val="20"/>
                                <w:szCs w:val="20"/>
                                <w:lang w:val="en-US"/>
                              </w:rPr>
                              <w:t xml:space="preserve">-8 </w:t>
                            </w:r>
                            <w:proofErr w:type="spellStart"/>
                            <w:r w:rsidRPr="00540CC3">
                              <w:rPr>
                                <w:rFonts w:ascii="Times New Roman" w:hAnsi="Times New Roman" w:cs="Times New Roman"/>
                                <w:b/>
                                <w:bCs/>
                                <w:color w:val="000000" w:themeColor="dark1"/>
                                <w:sz w:val="20"/>
                                <w:szCs w:val="20"/>
                                <w:lang w:val="en-US"/>
                              </w:rPr>
                              <w:t>p.p</w:t>
                            </w:r>
                            <w:proofErr w:type="spellEnd"/>
                          </w:p>
                        </w:txbxContent>
                      </wps:txbx>
                      <wps:bodyPr vertOverflow="clip" horzOverflow="clip" wrap="square" rtlCol="0" anchor="t"/>
                    </wps:wsp>
                  </a:graphicData>
                </a:graphic>
              </wp:anchor>
            </w:drawing>
          </mc:Choice>
          <mc:Fallback>
            <w:pict>
              <v:shape w14:anchorId="5B805352" id="TextBox 15" o:spid="_x0000_s1029" type="#_x0000_t202" style="position:absolute;left:0;text-align:left;margin-left:140.15pt;margin-top:68.5pt;width:46.95pt;height:25.8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" filled="f" strokecolor="#7f7f7f [1601]">
                <v:textbox>
                  <w:txbxContent>
                    <w:p w14:paraId="54CD69AB" w14:textId="77777777" w:rsidR="00AB1D0B" w:rsidRPr="00540CC3" w:rsidRDefault="00AB1D0B" w:rsidP="00AB1D0B">
                      <w:pPr>
                        <w:rPr>
                          <w:rFonts w:ascii="Times New Roman" w:hAnsi="Times New Roman" w:cs="Times New Roman"/>
                          <w:b/>
                          <w:bCs/>
                          <w:color w:val="000000" w:themeColor="dark1"/>
                          <w:kern w:val="0"/>
                          <w:sz w:val="20"/>
                          <w:szCs w:val="20"/>
                          <w:lang w:val="en-US"/>
                          <w14:ligatures w14:val="none"/>
                        </w:rPr>
                      </w:pPr>
                      <w:r w:rsidRPr="00540CC3">
                        <w:rPr>
                          <w:rFonts w:ascii="Times New Roman" w:hAnsi="Times New Roman" w:cs="Times New Roman"/>
                          <w:b/>
                          <w:bCs/>
                          <w:color w:val="000000" w:themeColor="dark1"/>
                          <w:sz w:val="20"/>
                          <w:szCs w:val="20"/>
                          <w:lang w:val="en-US"/>
                        </w:rPr>
                        <w:t xml:space="preserve">-8 </w:t>
                      </w:r>
                      <w:proofErr w:type="spellStart"/>
                      <w:r w:rsidRPr="00540CC3">
                        <w:rPr>
                          <w:rFonts w:ascii="Times New Roman" w:hAnsi="Times New Roman" w:cs="Times New Roman"/>
                          <w:b/>
                          <w:bCs/>
                          <w:color w:val="000000" w:themeColor="dark1"/>
                          <w:sz w:val="20"/>
                          <w:szCs w:val="20"/>
                          <w:lang w:val="en-US"/>
                        </w:rPr>
                        <w:t>p.p</w:t>
                      </w:r>
                      <w:proofErr w:type="spellEnd"/>
                    </w:p>
                  </w:txbxContent>
                </v:textbox>
              </v:shape>
            </w:pict>
          </mc:Fallback>
        </mc:AlternateContent>
      </w:r>
      <w:r w:rsidR="00AB1D0B">
        <w:rPr>
          <w:noProof/>
        </w:rPr>
        <mc:AlternateContent>
          <mc:Choice Requires="wps">
            <w:drawing>
              <wp:anchor distT="0" distB="0" distL="114300" distR="114300" simplePos="0" relativeHeight="251660288" behindDoc="0" locked="0" layoutInCell="1" allowOverlap="1" wp14:anchorId="007C9F01" wp14:editId="3CDECDAC">
                <wp:simplePos x="0" y="0"/>
                <wp:positionH relativeFrom="column">
                  <wp:posOffset>988291</wp:posOffset>
                </wp:positionH>
                <wp:positionV relativeFrom="paragraph">
                  <wp:posOffset>712413</wp:posOffset>
                </wp:positionV>
                <wp:extent cx="596281" cy="330430"/>
                <wp:effectExtent l="0" t="0" r="13335" b="12700"/>
                <wp:wrapNone/>
                <wp:docPr id="15" name="TextBox 14">
                  <a:extLst xmlns:a="http://schemas.openxmlformats.org/drawingml/2006/main">
                    <a:ext uri="{FF2B5EF4-FFF2-40B4-BE49-F238E27FC236}">
                      <a16:creationId xmlns:a16="http://schemas.microsoft.com/office/drawing/2014/main" id="{D2463D77-3B81-E4A0-7DFF-48903B9CD4BB}"/>
                    </a:ext>
                  </a:extLst>
                </wp:docPr>
                <wp:cNvGraphicFramePr/>
                <a:graphic xmlns:a="http://schemas.openxmlformats.org/drawingml/2006/main">
                  <a:graphicData uri="http://schemas.microsoft.com/office/word/2010/wordprocessingShape">
                    <wps:wsp>
                      <wps:cNvSpPr txBox="1"/>
                      <wps:spPr>
                        <a:xfrm>
                          <a:off x="0" y="0"/>
                          <a:ext cx="596281" cy="330430"/>
                        </a:xfrm>
                        <a:prstGeom prst="rect">
                          <a:avLst/>
                        </a:prstGeom>
                        <a:no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14:paraId="0D2BFBAF" w14:textId="77777777" w:rsidR="00AB1D0B" w:rsidRPr="00540CC3" w:rsidRDefault="00AB1D0B" w:rsidP="00AB1D0B">
                            <w:pPr>
                              <w:rPr>
                                <w:rFonts w:ascii="Times New Roman" w:hAnsi="Times New Roman" w:cs="Times New Roman"/>
                                <w:b/>
                                <w:bCs/>
                                <w:color w:val="000000" w:themeColor="dark1"/>
                                <w:kern w:val="0"/>
                                <w:sz w:val="20"/>
                                <w:szCs w:val="20"/>
                                <w:lang w:val="en-US"/>
                                <w14:ligatures w14:val="none"/>
                              </w:rPr>
                            </w:pPr>
                            <w:r w:rsidRPr="00540CC3">
                              <w:rPr>
                                <w:rFonts w:ascii="Times New Roman" w:hAnsi="Times New Roman" w:cs="Times New Roman"/>
                                <w:b/>
                                <w:bCs/>
                                <w:color w:val="000000" w:themeColor="dark1"/>
                                <w:sz w:val="20"/>
                                <w:szCs w:val="20"/>
                                <w:lang w:val="en-US"/>
                              </w:rPr>
                              <w:t xml:space="preserve">-14 </w:t>
                            </w:r>
                            <w:proofErr w:type="spellStart"/>
                            <w:r w:rsidRPr="00540CC3">
                              <w:rPr>
                                <w:rFonts w:ascii="Times New Roman" w:hAnsi="Times New Roman" w:cs="Times New Roman"/>
                                <w:b/>
                                <w:bCs/>
                                <w:color w:val="000000" w:themeColor="dark1"/>
                                <w:sz w:val="20"/>
                                <w:szCs w:val="20"/>
                                <w:lang w:val="en-US"/>
                              </w:rPr>
                              <w:t>p.p</w:t>
                            </w:r>
                            <w:proofErr w:type="spellEnd"/>
                          </w:p>
                        </w:txbxContent>
                      </wps:txbx>
                      <wps:bodyPr vertOverflow="clip" horzOverflow="clip" wrap="square" rtlCol="0" anchor="t"/>
                    </wps:wsp>
                  </a:graphicData>
                </a:graphic>
              </wp:anchor>
            </w:drawing>
          </mc:Choice>
          <mc:Fallback>
            <w:pict>
              <v:shape w14:anchorId="007C9F01" id="TextBox 14" o:spid="_x0000_s1030" type="#_x0000_t202" style="position:absolute;left:0;text-align:left;margin-left:77.8pt;margin-top:56.1pt;width:46.95pt;height:26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" filled="f" strokecolor="#7f7f7f [1601]">
                <v:textbox>
                  <w:txbxContent>
                    <w:p w14:paraId="0D2BFBAF" w14:textId="77777777" w:rsidR="00AB1D0B" w:rsidRPr="00540CC3" w:rsidRDefault="00AB1D0B" w:rsidP="00AB1D0B">
                      <w:pPr>
                        <w:rPr>
                          <w:rFonts w:ascii="Times New Roman" w:hAnsi="Times New Roman" w:cs="Times New Roman"/>
                          <w:b/>
                          <w:bCs/>
                          <w:color w:val="000000" w:themeColor="dark1"/>
                          <w:kern w:val="0"/>
                          <w:sz w:val="20"/>
                          <w:szCs w:val="20"/>
                          <w:lang w:val="en-US"/>
                          <w14:ligatures w14:val="none"/>
                        </w:rPr>
                      </w:pPr>
                      <w:r w:rsidRPr="00540CC3">
                        <w:rPr>
                          <w:rFonts w:ascii="Times New Roman" w:hAnsi="Times New Roman" w:cs="Times New Roman"/>
                          <w:b/>
                          <w:bCs/>
                          <w:color w:val="000000" w:themeColor="dark1"/>
                          <w:sz w:val="20"/>
                          <w:szCs w:val="20"/>
                          <w:lang w:val="en-US"/>
                        </w:rPr>
                        <w:t xml:space="preserve">-14 </w:t>
                      </w:r>
                      <w:proofErr w:type="spellStart"/>
                      <w:r w:rsidRPr="00540CC3">
                        <w:rPr>
                          <w:rFonts w:ascii="Times New Roman" w:hAnsi="Times New Roman" w:cs="Times New Roman"/>
                          <w:b/>
                          <w:bCs/>
                          <w:color w:val="000000" w:themeColor="dark1"/>
                          <w:sz w:val="20"/>
                          <w:szCs w:val="20"/>
                          <w:lang w:val="en-US"/>
                        </w:rPr>
                        <w:t>p.p</w:t>
                      </w:r>
                      <w:proofErr w:type="spellEnd"/>
                    </w:p>
                  </w:txbxContent>
                </v:textbox>
              </v:shape>
            </w:pict>
          </mc:Fallback>
        </mc:AlternateContent>
      </w:r>
      <w:r w:rsidRPr="00540CC3">
        <w:rPr>
          <w:noProof/>
        </w:rPr>
        <w:t xml:space="preserve"> </w:t>
      </w:r>
      <w:r>
        <w:rPr>
          <w:noProof/>
        </w:rPr>
        <w:drawing>
          <wp:inline distT="0" distB="0" distL="0" distR="0" wp14:anchorId="5C68AFFD" wp14:editId="478F675C">
            <wp:extent cx="4528554" cy="2368149"/>
            <wp:effectExtent l="0" t="0" r="18415" b="6985"/>
            <wp:docPr id="1651491272" name="Диаграмма 1">
              <a:extLst xmlns:a="http://schemas.openxmlformats.org/drawingml/2006/main">
                <a:ext uri="{FF2B5EF4-FFF2-40B4-BE49-F238E27FC236}">
                  <a16:creationId xmlns:a16="http://schemas.microsoft.com/office/drawing/2014/main" id="{1A4DA8E5-9EDF-BE9E-DAD5-09C1E6AD5F2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1E1A8549" w14:textId="41D76050" w:rsidR="00540CC3" w:rsidRDefault="00540CC3" w:rsidP="00540CC3">
      <w:pPr>
        <w:spacing w:line="360" w:lineRule="auto"/>
        <w:ind w:firstLine="709"/>
        <w:jc w:val="center"/>
        <w:rPr>
          <w:rFonts w:ascii="Times New Roman" w:hAnsi="Times New Roman" w:cs="Times New Roman"/>
          <w:i/>
          <w:iCs/>
          <w:noProof/>
          <w:sz w:val="28"/>
          <w:szCs w:val="28"/>
          <w:lang w:val="en-US"/>
        </w:rPr>
      </w:pPr>
      <w:r>
        <w:rPr>
          <w:rFonts w:ascii="Times New Roman" w:hAnsi="Times New Roman" w:cs="Times New Roman"/>
          <w:i/>
          <w:iCs/>
          <w:noProof/>
          <w:sz w:val="28"/>
          <w:szCs w:val="28"/>
          <w:lang w:val="en-US"/>
        </w:rPr>
        <w:t>Change of Infineon regional revenue redistribution 2013-2023, %</w:t>
      </w:r>
    </w:p>
    <w:p w14:paraId="5BAF9667" w14:textId="6526F575" w:rsidR="0060602E" w:rsidRDefault="0060602E" w:rsidP="0060602E">
      <w:pPr>
        <w:spacing w:line="360" w:lineRule="auto"/>
        <w:ind w:firstLine="709"/>
        <w:jc w:val="center"/>
        <w:rPr>
          <w:rFonts w:ascii="Times New Roman" w:hAnsi="Times New Roman" w:cs="Times New Roman"/>
          <w:i/>
          <w:iCs/>
          <w:sz w:val="28"/>
          <w:szCs w:val="28"/>
          <w:lang w:val="en-US"/>
        </w:rPr>
      </w:pPr>
      <w:r>
        <w:rPr>
          <w:rFonts w:ascii="Times New Roman" w:hAnsi="Times New Roman" w:cs="Times New Roman"/>
          <w:sz w:val="28"/>
          <w:szCs w:val="28"/>
          <w:lang w:val="en-US"/>
        </w:rPr>
        <w:t xml:space="preserve">Source: </w:t>
      </w:r>
      <w:r>
        <w:rPr>
          <w:rFonts w:ascii="Times New Roman" w:hAnsi="Times New Roman" w:cs="Times New Roman"/>
          <w:i/>
          <w:iCs/>
          <w:sz w:val="28"/>
          <w:szCs w:val="28"/>
          <w:lang w:val="en-US"/>
        </w:rPr>
        <w:t xml:space="preserve">compiled by the authors based on </w:t>
      </w:r>
      <w:r w:rsidRPr="0060602E">
        <w:rPr>
          <w:rFonts w:ascii="Times New Roman" w:hAnsi="Times New Roman" w:cs="Times New Roman"/>
          <w:i/>
          <w:iCs/>
          <w:sz w:val="28"/>
          <w:szCs w:val="28"/>
          <w:lang w:val="en-US"/>
        </w:rPr>
        <w:t>authors’ calculati</w:t>
      </w:r>
      <w:r>
        <w:rPr>
          <w:rFonts w:ascii="Times New Roman" w:hAnsi="Times New Roman" w:cs="Times New Roman"/>
          <w:i/>
          <w:iCs/>
          <w:sz w:val="28"/>
          <w:szCs w:val="28"/>
          <w:lang w:val="en-US"/>
        </w:rPr>
        <w:t>ons and Infineon financial statements.</w:t>
      </w:r>
    </w:p>
    <w:p w14:paraId="3014CCB6" w14:textId="77777777" w:rsidR="00540CC3" w:rsidRPr="00540CC3" w:rsidRDefault="00540CC3" w:rsidP="0060602E">
      <w:pPr>
        <w:spacing w:line="360" w:lineRule="auto"/>
        <w:rPr>
          <w:rFonts w:ascii="Times New Roman" w:hAnsi="Times New Roman" w:cs="Times New Roman"/>
          <w:i/>
          <w:iCs/>
          <w:noProof/>
          <w:sz w:val="28"/>
          <w:szCs w:val="28"/>
          <w:lang w:val="en-US"/>
        </w:rPr>
      </w:pPr>
    </w:p>
    <w:p w14:paraId="69197A0E" w14:textId="1C281367" w:rsidR="00535486" w:rsidRDefault="00443277" w:rsidP="00C17F76">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Infineon made its first serious steps in the Asia-Pacific market in the 1970s, when it first opened a factory and</w:t>
      </w:r>
      <w:r w:rsidR="000C722B">
        <w:rPr>
          <w:rFonts w:ascii="Times New Roman" w:hAnsi="Times New Roman" w:cs="Times New Roman"/>
          <w:sz w:val="28"/>
          <w:szCs w:val="28"/>
          <w:lang w:val="en-US"/>
        </w:rPr>
        <w:t xml:space="preserve"> later the</w:t>
      </w:r>
      <w:r>
        <w:rPr>
          <w:rFonts w:ascii="Times New Roman" w:hAnsi="Times New Roman" w:cs="Times New Roman"/>
          <w:sz w:val="28"/>
          <w:szCs w:val="28"/>
          <w:lang w:val="en-US"/>
        </w:rPr>
        <w:t xml:space="preserve"> IC design center in Singapore</w:t>
      </w:r>
      <w:r w:rsidR="004B2557">
        <w:rPr>
          <w:rFonts w:ascii="Times New Roman" w:hAnsi="Times New Roman" w:cs="Times New Roman"/>
          <w:sz w:val="28"/>
          <w:szCs w:val="28"/>
          <w:lang w:val="en-US"/>
        </w:rPr>
        <w:t xml:space="preserve"> as part of Siemens A.G</w:t>
      </w:r>
      <w:r>
        <w:rPr>
          <w:rFonts w:ascii="Times New Roman" w:hAnsi="Times New Roman" w:cs="Times New Roman"/>
          <w:sz w:val="28"/>
          <w:szCs w:val="28"/>
          <w:lang w:val="en-US"/>
        </w:rPr>
        <w:t xml:space="preserve">. </w:t>
      </w:r>
      <w:r w:rsidR="00E11985">
        <w:rPr>
          <w:rFonts w:ascii="Times New Roman" w:hAnsi="Times New Roman" w:cs="Times New Roman"/>
          <w:sz w:val="28"/>
          <w:szCs w:val="28"/>
          <w:lang w:val="en-US"/>
        </w:rPr>
        <w:t xml:space="preserve">Since </w:t>
      </w:r>
      <w:r w:rsidR="00A90074">
        <w:rPr>
          <w:rFonts w:ascii="Times New Roman" w:hAnsi="Times New Roman" w:cs="Times New Roman"/>
          <w:sz w:val="28"/>
          <w:szCs w:val="28"/>
          <w:lang w:val="en-US"/>
        </w:rPr>
        <w:t>then,</w:t>
      </w:r>
      <w:r w:rsidR="00E11985">
        <w:rPr>
          <w:rFonts w:ascii="Times New Roman" w:hAnsi="Times New Roman" w:cs="Times New Roman"/>
          <w:sz w:val="28"/>
          <w:szCs w:val="28"/>
          <w:lang w:val="en-US"/>
        </w:rPr>
        <w:t xml:space="preserve"> it has expanded significantly and currently</w:t>
      </w:r>
      <w:r w:rsidR="000C722B">
        <w:rPr>
          <w:rFonts w:ascii="Times New Roman" w:hAnsi="Times New Roman" w:cs="Times New Roman"/>
          <w:sz w:val="28"/>
          <w:szCs w:val="28"/>
          <w:lang w:val="en-US"/>
        </w:rPr>
        <w:t xml:space="preserve"> owns 9 regional manufacturing sites and 15 R&amp;D centers as </w:t>
      </w:r>
      <w:r w:rsidR="00E11985">
        <w:rPr>
          <w:rFonts w:ascii="Times New Roman" w:hAnsi="Times New Roman" w:cs="Times New Roman"/>
          <w:sz w:val="28"/>
          <w:szCs w:val="28"/>
          <w:lang w:val="en-US"/>
        </w:rPr>
        <w:t xml:space="preserve">part of the </w:t>
      </w:r>
      <w:r w:rsidR="000C722B">
        <w:rPr>
          <w:rFonts w:ascii="Times New Roman" w:hAnsi="Times New Roman" w:cs="Times New Roman"/>
          <w:sz w:val="28"/>
          <w:szCs w:val="28"/>
          <w:lang w:val="en-US"/>
        </w:rPr>
        <w:t>strategy to deliver the most suitable solutions for end customers with optimal lead-time</w:t>
      </w:r>
      <w:r w:rsidR="00E11985">
        <w:rPr>
          <w:rFonts w:ascii="Times New Roman" w:hAnsi="Times New Roman" w:cs="Times New Roman"/>
          <w:sz w:val="28"/>
          <w:szCs w:val="28"/>
          <w:lang w:val="en-US"/>
        </w:rPr>
        <w:t xml:space="preserve"> (Infineon, 2024). </w:t>
      </w:r>
      <w:r w:rsidR="00535486">
        <w:rPr>
          <w:rFonts w:ascii="Times New Roman" w:hAnsi="Times New Roman" w:cs="Times New Roman"/>
          <w:sz w:val="28"/>
          <w:szCs w:val="28"/>
          <w:lang w:val="en-US"/>
        </w:rPr>
        <w:t xml:space="preserve">Over more than 4 decades of the APAC presence, the company has gone through numerous stages. </w:t>
      </w:r>
    </w:p>
    <w:p w14:paraId="0E6FB898" w14:textId="450CD15E" w:rsidR="005D1B0B" w:rsidRDefault="00591FE8" w:rsidP="00C17F76">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Before spin-off Infineon developed</w:t>
      </w:r>
      <w:r w:rsidR="00FB56B4" w:rsidRPr="00C54E53">
        <w:rPr>
          <w:rFonts w:ascii="Times New Roman" w:hAnsi="Times New Roman" w:cs="Times New Roman"/>
          <w:sz w:val="28"/>
          <w:szCs w:val="28"/>
          <w:lang w:val="en-US"/>
        </w:rPr>
        <w:t xml:space="preserve"> Singapore potential as a regional production, R&amp;</w:t>
      </w:r>
      <w:proofErr w:type="gramStart"/>
      <w:r w:rsidR="00FB56B4" w:rsidRPr="00C54E53">
        <w:rPr>
          <w:rFonts w:ascii="Times New Roman" w:hAnsi="Times New Roman" w:cs="Times New Roman"/>
          <w:sz w:val="28"/>
          <w:szCs w:val="28"/>
          <w:lang w:val="en-US"/>
        </w:rPr>
        <w:t>D</w:t>
      </w:r>
      <w:proofErr w:type="gramEnd"/>
      <w:r w:rsidR="00FB56B4" w:rsidRPr="00C54E53">
        <w:rPr>
          <w:rFonts w:ascii="Times New Roman" w:hAnsi="Times New Roman" w:cs="Times New Roman"/>
          <w:sz w:val="28"/>
          <w:szCs w:val="28"/>
          <w:lang w:val="en-US"/>
        </w:rPr>
        <w:t xml:space="preserve"> and sales hub. </w:t>
      </w:r>
      <w:r w:rsidR="008F0B1B" w:rsidRPr="00C54E53">
        <w:rPr>
          <w:rFonts w:ascii="Times New Roman" w:hAnsi="Times New Roman" w:cs="Times New Roman"/>
          <w:sz w:val="28"/>
          <w:szCs w:val="28"/>
          <w:lang w:val="en-US"/>
        </w:rPr>
        <w:t>The strategic location of Singapore on the strait of Malacca enable</w:t>
      </w:r>
      <w:r>
        <w:rPr>
          <w:rFonts w:ascii="Times New Roman" w:hAnsi="Times New Roman" w:cs="Times New Roman"/>
          <w:sz w:val="28"/>
          <w:szCs w:val="28"/>
          <w:lang w:val="en-US"/>
        </w:rPr>
        <w:t>d</w:t>
      </w:r>
      <w:r w:rsidR="008F0B1B" w:rsidRPr="00C54E53">
        <w:rPr>
          <w:rFonts w:ascii="Times New Roman" w:hAnsi="Times New Roman" w:cs="Times New Roman"/>
          <w:sz w:val="28"/>
          <w:szCs w:val="28"/>
          <w:lang w:val="en-US"/>
        </w:rPr>
        <w:t xml:space="preserve"> to optimize the logistics between the key regional markets. </w:t>
      </w:r>
      <w:r w:rsidR="008F0B1B" w:rsidRPr="00C54E53">
        <w:rPr>
          <w:rFonts w:ascii="Times New Roman" w:hAnsi="Times New Roman" w:cs="Times New Roman"/>
          <w:sz w:val="28"/>
          <w:szCs w:val="28"/>
          <w:lang w:val="en-US"/>
        </w:rPr>
        <w:lastRenderedPageBreak/>
        <w:t xml:space="preserve">Besides, </w:t>
      </w:r>
      <w:r>
        <w:rPr>
          <w:rFonts w:ascii="Times New Roman" w:hAnsi="Times New Roman" w:cs="Times New Roman"/>
          <w:sz w:val="28"/>
          <w:szCs w:val="28"/>
          <w:lang w:val="en-US"/>
        </w:rPr>
        <w:t>it</w:t>
      </w:r>
      <w:r w:rsidR="008F0B1B" w:rsidRPr="00C54E53">
        <w:rPr>
          <w:rFonts w:ascii="Times New Roman" w:hAnsi="Times New Roman" w:cs="Times New Roman"/>
          <w:sz w:val="28"/>
          <w:szCs w:val="28"/>
          <w:lang w:val="en-US"/>
        </w:rPr>
        <w:t xml:space="preserve"> had an abundance of STEM workers due to the semiconductor cluster created there by Intel, Texas </w:t>
      </w:r>
      <w:r w:rsidR="00C36A7B" w:rsidRPr="00C54E53">
        <w:rPr>
          <w:rFonts w:ascii="Times New Roman" w:hAnsi="Times New Roman" w:cs="Times New Roman"/>
          <w:sz w:val="28"/>
          <w:szCs w:val="28"/>
          <w:lang w:val="en-US"/>
        </w:rPr>
        <w:t>Instruments,</w:t>
      </w:r>
      <w:r w:rsidR="008F0B1B" w:rsidRPr="00C54E53">
        <w:rPr>
          <w:rFonts w:ascii="Times New Roman" w:hAnsi="Times New Roman" w:cs="Times New Roman"/>
          <w:sz w:val="28"/>
          <w:szCs w:val="28"/>
          <w:lang w:val="en-US"/>
        </w:rPr>
        <w:t xml:space="preserve"> and other international players there. Finally, the city was providing the preferences for the manufacturers ready to perform the brownfield investments (Miller, 2022). </w:t>
      </w:r>
    </w:p>
    <w:p w14:paraId="72C1EEA8" w14:textId="155AF687" w:rsidR="008F5317" w:rsidRDefault="005D1B0B" w:rsidP="00C17F76">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Besides, as a part of Siemens Infineon was focused on partnering with telecommunication companies </w:t>
      </w:r>
      <w:r w:rsidR="00535486">
        <w:rPr>
          <w:rFonts w:ascii="Times New Roman" w:hAnsi="Times New Roman" w:cs="Times New Roman"/>
          <w:sz w:val="28"/>
          <w:szCs w:val="28"/>
          <w:lang w:val="en-US"/>
        </w:rPr>
        <w:t>and the R&amp;D facilities development. This enabled the company to sell products for EUR 899 million in APAC, which accounted for 21% of the corporate revenues (Infineon, 2001).</w:t>
      </w:r>
      <w:r w:rsidR="00A358F7">
        <w:rPr>
          <w:rFonts w:ascii="Times New Roman" w:hAnsi="Times New Roman" w:cs="Times New Roman"/>
          <w:sz w:val="28"/>
          <w:szCs w:val="28"/>
          <w:lang w:val="en-US"/>
        </w:rPr>
        <w:t xml:space="preserve"> </w:t>
      </w:r>
    </w:p>
    <w:p w14:paraId="37D643A0" w14:textId="0E4E9DD5" w:rsidR="006D6DBD" w:rsidRPr="00591FE8" w:rsidRDefault="00A358F7" w:rsidP="00C17F76">
      <w:pPr>
        <w:spacing w:line="360" w:lineRule="auto"/>
        <w:ind w:firstLine="709"/>
        <w:jc w:val="both"/>
        <w:rPr>
          <w:rFonts w:ascii="Times New Roman" w:hAnsi="Times New Roman" w:cs="Times New Roman"/>
          <w:b/>
          <w:bCs/>
          <w:sz w:val="28"/>
          <w:szCs w:val="28"/>
          <w:lang w:val="en-US"/>
        </w:rPr>
      </w:pPr>
      <w:r>
        <w:rPr>
          <w:rFonts w:ascii="Times New Roman" w:hAnsi="Times New Roman" w:cs="Times New Roman"/>
          <w:sz w:val="28"/>
          <w:szCs w:val="28"/>
          <w:lang w:val="en-US"/>
        </w:rPr>
        <w:t xml:space="preserve">After the spin-off </w:t>
      </w:r>
      <w:r w:rsidR="00A06F2E">
        <w:rPr>
          <w:rFonts w:ascii="Times New Roman" w:hAnsi="Times New Roman" w:cs="Times New Roman"/>
          <w:sz w:val="28"/>
          <w:szCs w:val="28"/>
          <w:lang w:val="en-US"/>
        </w:rPr>
        <w:t xml:space="preserve">Infineon </w:t>
      </w:r>
      <w:r w:rsidR="00C20E77">
        <w:rPr>
          <w:rFonts w:ascii="Times New Roman" w:hAnsi="Times New Roman" w:cs="Times New Roman"/>
          <w:sz w:val="28"/>
          <w:szCs w:val="28"/>
          <w:lang w:val="en-US"/>
        </w:rPr>
        <w:t>began to reinvent its growth strategy globall</w:t>
      </w:r>
      <w:r w:rsidR="0022761D">
        <w:rPr>
          <w:rFonts w:ascii="Times New Roman" w:hAnsi="Times New Roman" w:cs="Times New Roman"/>
          <w:sz w:val="28"/>
          <w:szCs w:val="28"/>
          <w:lang w:val="en-US"/>
        </w:rPr>
        <w:t>y</w:t>
      </w:r>
      <w:r w:rsidR="00E27A1B">
        <w:rPr>
          <w:rFonts w:ascii="Times New Roman" w:hAnsi="Times New Roman" w:cs="Times New Roman"/>
          <w:sz w:val="28"/>
          <w:szCs w:val="28"/>
          <w:lang w:val="en-US"/>
        </w:rPr>
        <w:t xml:space="preserve"> and in the </w:t>
      </w:r>
      <w:r w:rsidR="003F502C">
        <w:rPr>
          <w:rFonts w:ascii="Times New Roman" w:hAnsi="Times New Roman" w:cs="Times New Roman"/>
          <w:sz w:val="28"/>
          <w:szCs w:val="28"/>
          <w:lang w:val="en-US"/>
        </w:rPr>
        <w:t>APAC.</w:t>
      </w:r>
      <w:r w:rsidR="00C20E77">
        <w:rPr>
          <w:rFonts w:ascii="Times New Roman" w:hAnsi="Times New Roman" w:cs="Times New Roman"/>
          <w:sz w:val="28"/>
          <w:szCs w:val="28"/>
          <w:lang w:val="en-US"/>
        </w:rPr>
        <w:t xml:space="preserve"> </w:t>
      </w:r>
      <w:r w:rsidR="00E27A1B">
        <w:rPr>
          <w:rFonts w:ascii="Times New Roman" w:hAnsi="Times New Roman" w:cs="Times New Roman"/>
          <w:sz w:val="28"/>
          <w:szCs w:val="28"/>
          <w:lang w:val="en-US"/>
        </w:rPr>
        <w:t>Its</w:t>
      </w:r>
      <w:r w:rsidR="00C20E77">
        <w:rPr>
          <w:rFonts w:ascii="Times New Roman" w:hAnsi="Times New Roman" w:cs="Times New Roman"/>
          <w:sz w:val="28"/>
          <w:szCs w:val="28"/>
          <w:lang w:val="en-US"/>
        </w:rPr>
        <w:t xml:space="preserve"> </w:t>
      </w:r>
      <w:r w:rsidR="004F5F47">
        <w:rPr>
          <w:rFonts w:ascii="Times New Roman" w:hAnsi="Times New Roman" w:cs="Times New Roman"/>
          <w:sz w:val="28"/>
          <w:szCs w:val="28"/>
          <w:lang w:val="en-US"/>
        </w:rPr>
        <w:t xml:space="preserve">international </w:t>
      </w:r>
      <w:r w:rsidR="00C20E77">
        <w:rPr>
          <w:rFonts w:ascii="Times New Roman" w:hAnsi="Times New Roman" w:cs="Times New Roman"/>
          <w:sz w:val="28"/>
          <w:szCs w:val="28"/>
          <w:lang w:val="en-US"/>
        </w:rPr>
        <w:t>growth</w:t>
      </w:r>
      <w:r w:rsidR="004F5F47">
        <w:rPr>
          <w:rFonts w:ascii="Times New Roman" w:hAnsi="Times New Roman" w:cs="Times New Roman"/>
          <w:sz w:val="28"/>
          <w:szCs w:val="28"/>
          <w:lang w:val="en-US"/>
        </w:rPr>
        <w:t xml:space="preserve"> in the 21</w:t>
      </w:r>
      <w:r w:rsidR="004F5F47" w:rsidRPr="004F5F47">
        <w:rPr>
          <w:rFonts w:ascii="Times New Roman" w:hAnsi="Times New Roman" w:cs="Times New Roman"/>
          <w:sz w:val="28"/>
          <w:szCs w:val="28"/>
          <w:vertAlign w:val="superscript"/>
          <w:lang w:val="en-US"/>
        </w:rPr>
        <w:t>st</w:t>
      </w:r>
      <w:r w:rsidR="004F5F47">
        <w:rPr>
          <w:rFonts w:ascii="Times New Roman" w:hAnsi="Times New Roman" w:cs="Times New Roman"/>
          <w:sz w:val="28"/>
          <w:szCs w:val="28"/>
          <w:lang w:val="en-US"/>
        </w:rPr>
        <w:t xml:space="preserve"> century was defined by the principles of 5-to-1 strategy applied in 2002 and </w:t>
      </w:r>
      <w:r w:rsidR="003C7FE1">
        <w:rPr>
          <w:rFonts w:ascii="Times New Roman" w:hAnsi="Times New Roman" w:cs="Times New Roman"/>
          <w:sz w:val="28"/>
          <w:szCs w:val="28"/>
          <w:lang w:val="en-US"/>
        </w:rPr>
        <w:t>amended</w:t>
      </w:r>
      <w:r w:rsidR="004F5F47">
        <w:rPr>
          <w:rFonts w:ascii="Times New Roman" w:hAnsi="Times New Roman" w:cs="Times New Roman"/>
          <w:sz w:val="28"/>
          <w:szCs w:val="28"/>
          <w:lang w:val="en-US"/>
        </w:rPr>
        <w:t xml:space="preserve"> later in 20</w:t>
      </w:r>
      <w:r w:rsidR="003C7FE1">
        <w:rPr>
          <w:rFonts w:ascii="Times New Roman" w:hAnsi="Times New Roman" w:cs="Times New Roman"/>
          <w:sz w:val="28"/>
          <w:szCs w:val="28"/>
          <w:lang w:val="en-US"/>
        </w:rPr>
        <w:t xml:space="preserve">06 and 2011. </w:t>
      </w:r>
      <w:r w:rsidR="0022761D">
        <w:rPr>
          <w:rFonts w:ascii="Times New Roman" w:hAnsi="Times New Roman" w:cs="Times New Roman"/>
          <w:sz w:val="28"/>
          <w:szCs w:val="28"/>
          <w:lang w:val="en-US"/>
        </w:rPr>
        <w:t>Its pillars</w:t>
      </w:r>
      <w:r w:rsidR="003C7FE1">
        <w:rPr>
          <w:rFonts w:ascii="Times New Roman" w:hAnsi="Times New Roman" w:cs="Times New Roman"/>
          <w:sz w:val="28"/>
          <w:szCs w:val="28"/>
          <w:lang w:val="en-US"/>
        </w:rPr>
        <w:t xml:space="preserve"> looked as follows:</w:t>
      </w:r>
    </w:p>
    <w:p w14:paraId="6987FF8A" w14:textId="49E53DBA" w:rsidR="003C7FE1" w:rsidRDefault="003C7FE1" w:rsidP="00C17F76">
      <w:pPr>
        <w:pStyle w:val="a3"/>
        <w:numPr>
          <w:ilvl w:val="0"/>
          <w:numId w:val="33"/>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Becom</w:t>
      </w:r>
      <w:r w:rsidR="0075009C">
        <w:rPr>
          <w:rFonts w:ascii="Times New Roman" w:hAnsi="Times New Roman" w:cs="Times New Roman"/>
          <w:sz w:val="28"/>
          <w:szCs w:val="28"/>
          <w:lang w:val="en-US"/>
        </w:rPr>
        <w:t xml:space="preserve">e </w:t>
      </w:r>
      <w:r w:rsidR="0075009C" w:rsidRPr="0075009C">
        <w:rPr>
          <w:rFonts w:ascii="Times New Roman" w:hAnsi="Times New Roman" w:cs="Times New Roman"/>
          <w:sz w:val="28"/>
          <w:szCs w:val="28"/>
          <w:lang w:val="en-US"/>
        </w:rPr>
        <w:t>№</w:t>
      </w:r>
      <w:r>
        <w:rPr>
          <w:rFonts w:ascii="Times New Roman" w:hAnsi="Times New Roman" w:cs="Times New Roman"/>
          <w:sz w:val="28"/>
          <w:szCs w:val="28"/>
          <w:lang w:val="en-US"/>
        </w:rPr>
        <w:t xml:space="preserve">1 manufacturer in core business </w:t>
      </w:r>
      <w:proofErr w:type="gramStart"/>
      <w:r>
        <w:rPr>
          <w:rFonts w:ascii="Times New Roman" w:hAnsi="Times New Roman" w:cs="Times New Roman"/>
          <w:sz w:val="28"/>
          <w:szCs w:val="28"/>
          <w:lang w:val="en-US"/>
        </w:rPr>
        <w:t>segments</w:t>
      </w:r>
      <w:r w:rsidR="0075009C">
        <w:rPr>
          <w:rFonts w:ascii="Times New Roman" w:hAnsi="Times New Roman" w:cs="Times New Roman"/>
          <w:sz w:val="28"/>
          <w:szCs w:val="28"/>
          <w:lang w:val="en-US"/>
        </w:rPr>
        <w:t>;</w:t>
      </w:r>
      <w:proofErr w:type="gramEnd"/>
    </w:p>
    <w:p w14:paraId="3DB6942F" w14:textId="6AF9BBD6" w:rsidR="003C7FE1" w:rsidRDefault="0022761D" w:rsidP="00C17F76">
      <w:pPr>
        <w:pStyle w:val="a3"/>
        <w:numPr>
          <w:ilvl w:val="0"/>
          <w:numId w:val="33"/>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Achieving l</w:t>
      </w:r>
      <w:r w:rsidR="003C7FE1">
        <w:rPr>
          <w:rFonts w:ascii="Times New Roman" w:hAnsi="Times New Roman" w:cs="Times New Roman"/>
          <w:sz w:val="28"/>
          <w:szCs w:val="28"/>
          <w:lang w:val="en-US"/>
        </w:rPr>
        <w:t>eadership in customized solutions for c</w:t>
      </w:r>
      <w:r w:rsidR="0075009C">
        <w:rPr>
          <w:rFonts w:ascii="Times New Roman" w:hAnsi="Times New Roman" w:cs="Times New Roman"/>
          <w:sz w:val="28"/>
          <w:szCs w:val="28"/>
          <w:lang w:val="en-US"/>
        </w:rPr>
        <w:t>lients</w:t>
      </w:r>
      <w:r w:rsidR="003C7FE1">
        <w:rPr>
          <w:rFonts w:ascii="Times New Roman" w:hAnsi="Times New Roman" w:cs="Times New Roman"/>
          <w:sz w:val="28"/>
          <w:szCs w:val="28"/>
          <w:lang w:val="en-US"/>
        </w:rPr>
        <w:t xml:space="preserve">, which is also referred to as a selective manufacturing strategy. Under this term Infineon meant the more intensive use of foundry services and direct investment in manufacturing facilities </w:t>
      </w:r>
      <w:r w:rsidR="003F502C">
        <w:rPr>
          <w:rFonts w:ascii="Times New Roman" w:hAnsi="Times New Roman" w:cs="Times New Roman"/>
          <w:sz w:val="28"/>
          <w:szCs w:val="28"/>
          <w:lang w:val="en-US"/>
        </w:rPr>
        <w:t xml:space="preserve">only </w:t>
      </w:r>
      <w:r w:rsidR="003C7FE1">
        <w:rPr>
          <w:rFonts w:ascii="Times New Roman" w:hAnsi="Times New Roman" w:cs="Times New Roman"/>
          <w:sz w:val="28"/>
          <w:szCs w:val="28"/>
          <w:lang w:val="en-US"/>
        </w:rPr>
        <w:t xml:space="preserve">for advanced products, in which </w:t>
      </w:r>
      <w:r w:rsidR="003F502C">
        <w:rPr>
          <w:rFonts w:ascii="Times New Roman" w:hAnsi="Times New Roman" w:cs="Times New Roman"/>
          <w:sz w:val="28"/>
          <w:szCs w:val="28"/>
          <w:lang w:val="en-US"/>
        </w:rPr>
        <w:t>it</w:t>
      </w:r>
      <w:r w:rsidR="003C7FE1">
        <w:rPr>
          <w:rFonts w:ascii="Times New Roman" w:hAnsi="Times New Roman" w:cs="Times New Roman"/>
          <w:sz w:val="28"/>
          <w:szCs w:val="28"/>
          <w:lang w:val="en-US"/>
        </w:rPr>
        <w:t xml:space="preserve"> has a competitive </w:t>
      </w:r>
      <w:proofErr w:type="gramStart"/>
      <w:r w:rsidR="003C7FE1">
        <w:rPr>
          <w:rFonts w:ascii="Times New Roman" w:hAnsi="Times New Roman" w:cs="Times New Roman"/>
          <w:sz w:val="28"/>
          <w:szCs w:val="28"/>
          <w:lang w:val="en-US"/>
        </w:rPr>
        <w:t>edge</w:t>
      </w:r>
      <w:r w:rsidR="0075009C">
        <w:rPr>
          <w:rFonts w:ascii="Times New Roman" w:hAnsi="Times New Roman" w:cs="Times New Roman"/>
          <w:sz w:val="28"/>
          <w:szCs w:val="28"/>
          <w:lang w:val="en-US"/>
        </w:rPr>
        <w:t>;</w:t>
      </w:r>
      <w:proofErr w:type="gramEnd"/>
    </w:p>
    <w:p w14:paraId="1BA27684" w14:textId="4B333772" w:rsidR="00926838" w:rsidRDefault="003C7FE1" w:rsidP="00C17F76">
      <w:pPr>
        <w:pStyle w:val="a3"/>
        <w:numPr>
          <w:ilvl w:val="0"/>
          <w:numId w:val="33"/>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Focus on the stability and consistency of revenue growth. Since the 2000s Infineon has been steadily shifting its focus from traditional DRAM and telecom segments to less cyclical, but promising automotive, power control and security applications</w:t>
      </w:r>
      <w:r w:rsidR="0075009C">
        <w:rPr>
          <w:rFonts w:ascii="Times New Roman" w:hAnsi="Times New Roman" w:cs="Times New Roman"/>
          <w:sz w:val="28"/>
          <w:szCs w:val="28"/>
          <w:lang w:val="en-US"/>
        </w:rPr>
        <w:t xml:space="preserve"> </w:t>
      </w:r>
      <w:r>
        <w:rPr>
          <w:rFonts w:ascii="Times New Roman" w:hAnsi="Times New Roman" w:cs="Times New Roman"/>
          <w:sz w:val="28"/>
          <w:szCs w:val="28"/>
          <w:lang w:val="en-US"/>
        </w:rPr>
        <w:t>result</w:t>
      </w:r>
      <w:r w:rsidR="0075009C">
        <w:rPr>
          <w:rFonts w:ascii="Times New Roman" w:hAnsi="Times New Roman" w:cs="Times New Roman"/>
          <w:sz w:val="28"/>
          <w:szCs w:val="28"/>
          <w:lang w:val="en-US"/>
        </w:rPr>
        <w:t>ing</w:t>
      </w:r>
      <w:r>
        <w:rPr>
          <w:rFonts w:ascii="Times New Roman" w:hAnsi="Times New Roman" w:cs="Times New Roman"/>
          <w:sz w:val="28"/>
          <w:szCs w:val="28"/>
          <w:lang w:val="en-US"/>
        </w:rPr>
        <w:t xml:space="preserve"> first in the separation of the memory division into a separate entity </w:t>
      </w:r>
      <w:proofErr w:type="spellStart"/>
      <w:r>
        <w:rPr>
          <w:rFonts w:ascii="Times New Roman" w:hAnsi="Times New Roman" w:cs="Times New Roman"/>
          <w:sz w:val="28"/>
          <w:szCs w:val="28"/>
          <w:lang w:val="en-US"/>
        </w:rPr>
        <w:t>Qimonda</w:t>
      </w:r>
      <w:proofErr w:type="spellEnd"/>
      <w:r>
        <w:rPr>
          <w:rFonts w:ascii="Times New Roman" w:hAnsi="Times New Roman" w:cs="Times New Roman"/>
          <w:sz w:val="28"/>
          <w:szCs w:val="28"/>
          <w:lang w:val="en-US"/>
        </w:rPr>
        <w:t xml:space="preserve"> in 2006</w:t>
      </w:r>
      <w:r w:rsidR="00926838">
        <w:rPr>
          <w:rFonts w:ascii="Times New Roman" w:hAnsi="Times New Roman" w:cs="Times New Roman"/>
          <w:sz w:val="28"/>
          <w:szCs w:val="28"/>
          <w:lang w:val="en-US"/>
        </w:rPr>
        <w:t xml:space="preserve"> </w:t>
      </w:r>
      <w:r>
        <w:rPr>
          <w:rFonts w:ascii="Times New Roman" w:hAnsi="Times New Roman" w:cs="Times New Roman"/>
          <w:sz w:val="28"/>
          <w:szCs w:val="28"/>
          <w:lang w:val="en-US"/>
        </w:rPr>
        <w:t>eventually fil</w:t>
      </w:r>
      <w:r w:rsidR="00926838">
        <w:rPr>
          <w:rFonts w:ascii="Times New Roman" w:hAnsi="Times New Roman" w:cs="Times New Roman"/>
          <w:sz w:val="28"/>
          <w:szCs w:val="28"/>
          <w:lang w:val="en-US"/>
        </w:rPr>
        <w:t xml:space="preserve">ing </w:t>
      </w:r>
      <w:r>
        <w:rPr>
          <w:rFonts w:ascii="Times New Roman" w:hAnsi="Times New Roman" w:cs="Times New Roman"/>
          <w:sz w:val="28"/>
          <w:szCs w:val="28"/>
          <w:lang w:val="en-US"/>
        </w:rPr>
        <w:t>for bankruptcy in 2009</w:t>
      </w:r>
      <w:r w:rsidR="00926838">
        <w:rPr>
          <w:rFonts w:ascii="Times New Roman" w:hAnsi="Times New Roman" w:cs="Times New Roman"/>
          <w:sz w:val="28"/>
          <w:szCs w:val="28"/>
          <w:lang w:val="en-US"/>
        </w:rPr>
        <w:t xml:space="preserve">, and then the sale of phone division to Intel in 2011. </w:t>
      </w:r>
    </w:p>
    <w:p w14:paraId="25337CDA" w14:textId="44E203C8" w:rsidR="00464292" w:rsidRDefault="00926838" w:rsidP="00C17F76">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As for the Asia-Pacific, its development followed the </w:t>
      </w:r>
      <w:r w:rsidR="00E07772">
        <w:rPr>
          <w:rFonts w:ascii="Times New Roman" w:hAnsi="Times New Roman" w:cs="Times New Roman"/>
          <w:sz w:val="28"/>
          <w:szCs w:val="28"/>
          <w:lang w:val="en-US"/>
        </w:rPr>
        <w:t>global goals and guidelines, but also had its specific features</w:t>
      </w:r>
      <w:r>
        <w:rPr>
          <w:rFonts w:ascii="Times New Roman" w:hAnsi="Times New Roman" w:cs="Times New Roman"/>
          <w:sz w:val="28"/>
          <w:szCs w:val="28"/>
          <w:lang w:val="en-US"/>
        </w:rPr>
        <w:t xml:space="preserve">. </w:t>
      </w:r>
      <w:r w:rsidR="005E1C0B">
        <w:rPr>
          <w:rFonts w:ascii="Times New Roman" w:hAnsi="Times New Roman" w:cs="Times New Roman"/>
          <w:sz w:val="28"/>
          <w:szCs w:val="28"/>
          <w:lang w:val="en-US"/>
        </w:rPr>
        <w:t xml:space="preserve">In the 5-to-1 strategy announced in 2002 Infineon clearly committed to become </w:t>
      </w:r>
      <w:r w:rsidR="00A24360" w:rsidRPr="00A24360">
        <w:rPr>
          <w:rFonts w:ascii="Times New Roman" w:hAnsi="Times New Roman" w:cs="Times New Roman"/>
          <w:sz w:val="28"/>
          <w:szCs w:val="28"/>
          <w:lang w:val="en-US"/>
        </w:rPr>
        <w:t>№</w:t>
      </w:r>
      <w:r w:rsidR="00A24360" w:rsidRPr="00326A43">
        <w:rPr>
          <w:rFonts w:ascii="Times New Roman" w:hAnsi="Times New Roman" w:cs="Times New Roman"/>
          <w:sz w:val="28"/>
          <w:szCs w:val="28"/>
          <w:lang w:val="en-US"/>
        </w:rPr>
        <w:t>1</w:t>
      </w:r>
      <w:r w:rsidR="005E1C0B">
        <w:rPr>
          <w:rFonts w:ascii="Times New Roman" w:hAnsi="Times New Roman" w:cs="Times New Roman"/>
          <w:sz w:val="28"/>
          <w:szCs w:val="28"/>
          <w:lang w:val="en-US"/>
        </w:rPr>
        <w:t xml:space="preserve"> supplier in China </w:t>
      </w:r>
      <w:r w:rsidR="003F502C">
        <w:rPr>
          <w:rFonts w:ascii="Times New Roman" w:hAnsi="Times New Roman" w:cs="Times New Roman"/>
          <w:sz w:val="28"/>
          <w:szCs w:val="28"/>
          <w:lang w:val="en-US"/>
        </w:rPr>
        <w:t>while remaining</w:t>
      </w:r>
      <w:r w:rsidR="00F921F1">
        <w:rPr>
          <w:rFonts w:ascii="Times New Roman" w:hAnsi="Times New Roman" w:cs="Times New Roman"/>
          <w:sz w:val="28"/>
          <w:szCs w:val="28"/>
          <w:lang w:val="en-US"/>
        </w:rPr>
        <w:t xml:space="preserve"> its leading positions in Japan and the rest of Asia. </w:t>
      </w:r>
      <w:r w:rsidR="00525B9D">
        <w:rPr>
          <w:rFonts w:ascii="Times New Roman" w:hAnsi="Times New Roman" w:cs="Times New Roman"/>
          <w:sz w:val="28"/>
          <w:szCs w:val="28"/>
          <w:lang w:val="en-US"/>
        </w:rPr>
        <w:t xml:space="preserve">This was the first time, when the company highlighted that Asia-Pacific would be the growth </w:t>
      </w:r>
      <w:r w:rsidR="00525B9D">
        <w:rPr>
          <w:rFonts w:ascii="Times New Roman" w:hAnsi="Times New Roman" w:cs="Times New Roman"/>
          <w:sz w:val="28"/>
          <w:szCs w:val="28"/>
          <w:lang w:val="en-US"/>
        </w:rPr>
        <w:lastRenderedPageBreak/>
        <w:t>priority compared to Europe</w:t>
      </w:r>
      <w:r w:rsidR="003F502C">
        <w:rPr>
          <w:rFonts w:ascii="Times New Roman" w:hAnsi="Times New Roman" w:cs="Times New Roman"/>
          <w:sz w:val="28"/>
          <w:szCs w:val="28"/>
          <w:lang w:val="en-US"/>
        </w:rPr>
        <w:t xml:space="preserve"> (Infineon, 2002). </w:t>
      </w:r>
      <w:r w:rsidR="000E3208">
        <w:rPr>
          <w:rFonts w:ascii="Times New Roman" w:hAnsi="Times New Roman" w:cs="Times New Roman"/>
          <w:sz w:val="28"/>
          <w:szCs w:val="28"/>
          <w:lang w:val="en-US"/>
        </w:rPr>
        <w:t xml:space="preserve">It had also to be considered that in the beginning of the 2000s there were local IDM manufacturers, namely from South Korea and Japan, which had an established regional reputation and client base on local market. </w:t>
      </w:r>
      <w:r w:rsidR="00B76382">
        <w:rPr>
          <w:rFonts w:ascii="Times New Roman" w:hAnsi="Times New Roman" w:cs="Times New Roman"/>
          <w:sz w:val="28"/>
          <w:szCs w:val="28"/>
          <w:lang w:val="en-US"/>
        </w:rPr>
        <w:t xml:space="preserve">Hence, to </w:t>
      </w:r>
      <w:r w:rsidR="005520EA">
        <w:rPr>
          <w:rFonts w:ascii="Times New Roman" w:hAnsi="Times New Roman" w:cs="Times New Roman"/>
          <w:sz w:val="28"/>
          <w:szCs w:val="28"/>
          <w:lang w:val="en-US"/>
        </w:rPr>
        <w:t xml:space="preserve">be </w:t>
      </w:r>
      <w:r w:rsidR="00B76382">
        <w:rPr>
          <w:rFonts w:ascii="Times New Roman" w:hAnsi="Times New Roman" w:cs="Times New Roman"/>
          <w:sz w:val="28"/>
          <w:szCs w:val="28"/>
          <w:lang w:val="en-US"/>
        </w:rPr>
        <w:t xml:space="preserve">able to successfully grow in the </w:t>
      </w:r>
      <w:r w:rsidR="005520EA">
        <w:rPr>
          <w:rFonts w:ascii="Times New Roman" w:hAnsi="Times New Roman" w:cs="Times New Roman"/>
          <w:sz w:val="28"/>
          <w:szCs w:val="28"/>
          <w:lang w:val="en-US"/>
        </w:rPr>
        <w:t>highly competitive</w:t>
      </w:r>
      <w:r w:rsidR="00B76382">
        <w:rPr>
          <w:rFonts w:ascii="Times New Roman" w:hAnsi="Times New Roman" w:cs="Times New Roman"/>
          <w:sz w:val="28"/>
          <w:szCs w:val="28"/>
          <w:lang w:val="en-US"/>
        </w:rPr>
        <w:t xml:space="preserve"> environment Infineon developed </w:t>
      </w:r>
      <w:r w:rsidR="005520EA">
        <w:rPr>
          <w:rFonts w:ascii="Times New Roman" w:hAnsi="Times New Roman" w:cs="Times New Roman"/>
          <w:sz w:val="28"/>
          <w:szCs w:val="28"/>
          <w:lang w:val="en-US"/>
        </w:rPr>
        <w:t xml:space="preserve">the following </w:t>
      </w:r>
      <w:r w:rsidR="00B76382">
        <w:rPr>
          <w:rFonts w:ascii="Times New Roman" w:hAnsi="Times New Roman" w:cs="Times New Roman"/>
          <w:sz w:val="28"/>
          <w:szCs w:val="28"/>
          <w:lang w:val="en-US"/>
        </w:rPr>
        <w:t>pillars applied disregarding the application segment and the specific Asia-Pacific country:</w:t>
      </w:r>
    </w:p>
    <w:p w14:paraId="24A47DEA" w14:textId="577A0E5D" w:rsidR="00785E10" w:rsidRDefault="000304AB" w:rsidP="00C17F76">
      <w:pPr>
        <w:spacing w:line="360" w:lineRule="auto"/>
        <w:ind w:firstLine="709"/>
        <w:jc w:val="both"/>
        <w:rPr>
          <w:rFonts w:ascii="Times New Roman" w:hAnsi="Times New Roman" w:cs="Times New Roman"/>
          <w:sz w:val="28"/>
          <w:szCs w:val="28"/>
          <w:lang w:val="en-US"/>
        </w:rPr>
      </w:pPr>
      <w:r w:rsidRPr="00E3009D">
        <w:rPr>
          <w:rFonts w:ascii="Times New Roman" w:hAnsi="Times New Roman" w:cs="Times New Roman"/>
          <w:b/>
          <w:bCs/>
          <w:sz w:val="28"/>
          <w:szCs w:val="28"/>
          <w:lang w:val="en-US"/>
        </w:rPr>
        <w:t>Support of local growth.</w:t>
      </w:r>
      <w:r>
        <w:rPr>
          <w:rFonts w:ascii="Times New Roman" w:hAnsi="Times New Roman" w:cs="Times New Roman"/>
          <w:b/>
          <w:bCs/>
          <w:i/>
          <w:iCs/>
          <w:sz w:val="28"/>
          <w:szCs w:val="28"/>
          <w:lang w:val="en-US"/>
        </w:rPr>
        <w:t xml:space="preserve"> </w:t>
      </w:r>
      <w:r w:rsidR="0023082F">
        <w:rPr>
          <w:rFonts w:ascii="Times New Roman" w:hAnsi="Times New Roman" w:cs="Times New Roman"/>
          <w:sz w:val="28"/>
          <w:szCs w:val="28"/>
          <w:lang w:val="en-US"/>
        </w:rPr>
        <w:t xml:space="preserve"> After spin-off </w:t>
      </w:r>
      <w:r w:rsidR="00785E10">
        <w:rPr>
          <w:rFonts w:ascii="Times New Roman" w:hAnsi="Times New Roman" w:cs="Times New Roman"/>
          <w:sz w:val="28"/>
          <w:szCs w:val="28"/>
          <w:lang w:val="en-US"/>
        </w:rPr>
        <w:t>in 1999</w:t>
      </w:r>
      <w:r w:rsidR="00EF470E">
        <w:rPr>
          <w:rFonts w:ascii="Times New Roman" w:hAnsi="Times New Roman" w:cs="Times New Roman"/>
          <w:sz w:val="28"/>
          <w:szCs w:val="28"/>
          <w:lang w:val="en-US"/>
        </w:rPr>
        <w:t xml:space="preserve"> trying to balance its growth Infineon made a priority for the automotive semiconductors on the APAC </w:t>
      </w:r>
      <w:r>
        <w:rPr>
          <w:rFonts w:ascii="Times New Roman" w:hAnsi="Times New Roman" w:cs="Times New Roman"/>
          <w:sz w:val="28"/>
          <w:szCs w:val="28"/>
          <w:lang w:val="en-US"/>
        </w:rPr>
        <w:t>markets</w:t>
      </w:r>
      <w:r w:rsidR="001B5D1B">
        <w:rPr>
          <w:rFonts w:ascii="Times New Roman" w:hAnsi="Times New Roman" w:cs="Times New Roman"/>
          <w:sz w:val="28"/>
          <w:szCs w:val="28"/>
          <w:lang w:val="en-US"/>
        </w:rPr>
        <w:t xml:space="preserve"> expecting it to become the largest producer of </w:t>
      </w:r>
      <w:r>
        <w:rPr>
          <w:rFonts w:ascii="Times New Roman" w:hAnsi="Times New Roman" w:cs="Times New Roman"/>
          <w:sz w:val="28"/>
          <w:szCs w:val="28"/>
          <w:lang w:val="en-US"/>
        </w:rPr>
        <w:t>cars by 2010. Another important trend was the expansion of the local Chinese automotive manufacturers, which increased their markets share from 28% to 35% by 2010 (Ch</w:t>
      </w:r>
      <w:r w:rsidR="00963043">
        <w:rPr>
          <w:rFonts w:ascii="Times New Roman" w:hAnsi="Times New Roman" w:cs="Times New Roman"/>
          <w:sz w:val="28"/>
          <w:szCs w:val="28"/>
          <w:lang w:val="en-US"/>
        </w:rPr>
        <w:t>o</w:t>
      </w:r>
      <w:r>
        <w:rPr>
          <w:rFonts w:ascii="Times New Roman" w:hAnsi="Times New Roman" w:cs="Times New Roman"/>
          <w:sz w:val="28"/>
          <w:szCs w:val="28"/>
          <w:lang w:val="en-US"/>
        </w:rPr>
        <w:t xml:space="preserve">ng, 2008). The strategy of Infineon was to jointly work with these specific types of companies </w:t>
      </w:r>
      <w:r w:rsidR="00342B5C">
        <w:rPr>
          <w:rFonts w:ascii="Times New Roman" w:hAnsi="Times New Roman" w:cs="Times New Roman"/>
          <w:sz w:val="28"/>
          <w:szCs w:val="28"/>
          <w:lang w:val="en-US"/>
        </w:rPr>
        <w:t xml:space="preserve">and become their supplier. </w:t>
      </w:r>
      <w:r>
        <w:rPr>
          <w:rFonts w:ascii="Times New Roman" w:hAnsi="Times New Roman" w:cs="Times New Roman"/>
          <w:sz w:val="28"/>
          <w:szCs w:val="28"/>
          <w:lang w:val="en-US"/>
        </w:rPr>
        <w:t>In 202</w:t>
      </w:r>
      <w:r w:rsidR="00342B5C">
        <w:rPr>
          <w:rFonts w:ascii="Times New Roman" w:hAnsi="Times New Roman" w:cs="Times New Roman"/>
          <w:sz w:val="28"/>
          <w:szCs w:val="28"/>
          <w:lang w:val="en-US"/>
        </w:rPr>
        <w:t>3</w:t>
      </w:r>
      <w:r>
        <w:rPr>
          <w:rFonts w:ascii="Times New Roman" w:hAnsi="Times New Roman" w:cs="Times New Roman"/>
          <w:sz w:val="28"/>
          <w:szCs w:val="28"/>
          <w:lang w:val="en-US"/>
        </w:rPr>
        <w:t xml:space="preserve"> the share of local</w:t>
      </w:r>
      <w:r w:rsidR="00342B5C">
        <w:rPr>
          <w:rFonts w:ascii="Times New Roman" w:hAnsi="Times New Roman" w:cs="Times New Roman"/>
          <w:sz w:val="28"/>
          <w:szCs w:val="28"/>
          <w:lang w:val="en-US"/>
        </w:rPr>
        <w:t xml:space="preserve"> automotive</w:t>
      </w:r>
      <w:r>
        <w:rPr>
          <w:rFonts w:ascii="Times New Roman" w:hAnsi="Times New Roman" w:cs="Times New Roman"/>
          <w:sz w:val="28"/>
          <w:szCs w:val="28"/>
          <w:lang w:val="en-US"/>
        </w:rPr>
        <w:t xml:space="preserve"> brand</w:t>
      </w:r>
      <w:r w:rsidR="00342B5C">
        <w:rPr>
          <w:rFonts w:ascii="Times New Roman" w:hAnsi="Times New Roman" w:cs="Times New Roman"/>
          <w:sz w:val="28"/>
          <w:szCs w:val="28"/>
          <w:lang w:val="en-US"/>
        </w:rPr>
        <w:t>s</w:t>
      </w:r>
      <w:r>
        <w:rPr>
          <w:rFonts w:ascii="Times New Roman" w:hAnsi="Times New Roman" w:cs="Times New Roman"/>
          <w:sz w:val="28"/>
          <w:szCs w:val="28"/>
          <w:lang w:val="en-US"/>
        </w:rPr>
        <w:t xml:space="preserve"> in China </w:t>
      </w:r>
      <w:r w:rsidR="00342B5C">
        <w:rPr>
          <w:rFonts w:ascii="Times New Roman" w:hAnsi="Times New Roman" w:cs="Times New Roman"/>
          <w:sz w:val="28"/>
          <w:szCs w:val="28"/>
          <w:lang w:val="en-US"/>
        </w:rPr>
        <w:t xml:space="preserve">was to surpass 50% (Reuters, 2023), while Infineon was the supplier for almost all of them, including the EV segment. </w:t>
      </w:r>
    </w:p>
    <w:p w14:paraId="5BEC1DB2" w14:textId="71EC146D" w:rsidR="00360BE9" w:rsidRPr="0023082F" w:rsidRDefault="00360BE9" w:rsidP="00C17F76">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The same principles were applied while expanding to </w:t>
      </w:r>
      <w:r w:rsidR="00677471">
        <w:rPr>
          <w:rFonts w:ascii="Times New Roman" w:hAnsi="Times New Roman" w:cs="Times New Roman"/>
          <w:sz w:val="28"/>
          <w:szCs w:val="28"/>
          <w:lang w:val="en-US"/>
        </w:rPr>
        <w:t xml:space="preserve">industrial power control, green energy and IoT segments, which also were the important component of Infineon’s regional growth. </w:t>
      </w:r>
    </w:p>
    <w:p w14:paraId="621909A2" w14:textId="562D9E86" w:rsidR="00B019C9" w:rsidRDefault="005520EA" w:rsidP="00C17F76">
      <w:pPr>
        <w:spacing w:line="360" w:lineRule="auto"/>
        <w:ind w:firstLine="709"/>
        <w:jc w:val="both"/>
        <w:rPr>
          <w:rFonts w:ascii="Times New Roman" w:hAnsi="Times New Roman" w:cs="Times New Roman"/>
          <w:sz w:val="28"/>
          <w:szCs w:val="28"/>
          <w:lang w:val="en-US"/>
        </w:rPr>
      </w:pPr>
      <w:r w:rsidRPr="004162CE">
        <w:rPr>
          <w:rFonts w:ascii="Times New Roman" w:hAnsi="Times New Roman" w:cs="Times New Roman"/>
          <w:b/>
          <w:bCs/>
          <w:sz w:val="28"/>
          <w:szCs w:val="28"/>
          <w:lang w:val="en-US"/>
        </w:rPr>
        <w:t>B</w:t>
      </w:r>
      <w:r w:rsidR="00CE0F8B" w:rsidRPr="004162CE">
        <w:rPr>
          <w:rFonts w:ascii="Times New Roman" w:hAnsi="Times New Roman" w:cs="Times New Roman"/>
          <w:b/>
          <w:bCs/>
          <w:sz w:val="28"/>
          <w:szCs w:val="28"/>
          <w:lang w:val="en-US"/>
        </w:rPr>
        <w:t>alanced</w:t>
      </w:r>
      <w:r w:rsidRPr="004162CE">
        <w:rPr>
          <w:rFonts w:ascii="Times New Roman" w:hAnsi="Times New Roman" w:cs="Times New Roman"/>
          <w:b/>
          <w:bCs/>
          <w:sz w:val="28"/>
          <w:szCs w:val="28"/>
          <w:lang w:val="en-US"/>
        </w:rPr>
        <w:t xml:space="preserve"> time-to-market</w:t>
      </w:r>
      <w:r w:rsidRPr="004162CE">
        <w:rPr>
          <w:rFonts w:ascii="Times New Roman" w:hAnsi="Times New Roman" w:cs="Times New Roman"/>
          <w:sz w:val="28"/>
          <w:szCs w:val="28"/>
          <w:lang w:val="en-US"/>
        </w:rPr>
        <w:t>.</w:t>
      </w:r>
      <w:r w:rsidR="00464292">
        <w:rPr>
          <w:rFonts w:ascii="Times New Roman" w:hAnsi="Times New Roman" w:cs="Times New Roman"/>
          <w:i/>
          <w:iCs/>
          <w:sz w:val="28"/>
          <w:szCs w:val="28"/>
          <w:lang w:val="en-US"/>
        </w:rPr>
        <w:t xml:space="preserve"> </w:t>
      </w:r>
      <w:r w:rsidR="004B2557">
        <w:rPr>
          <w:rFonts w:ascii="Times New Roman" w:hAnsi="Times New Roman" w:cs="Times New Roman"/>
          <w:sz w:val="28"/>
          <w:szCs w:val="28"/>
          <w:lang w:val="en-US"/>
        </w:rPr>
        <w:t>Infineon</w:t>
      </w:r>
      <w:r w:rsidR="009E5E34">
        <w:rPr>
          <w:rFonts w:ascii="Times New Roman" w:hAnsi="Times New Roman" w:cs="Times New Roman"/>
          <w:sz w:val="28"/>
          <w:szCs w:val="28"/>
          <w:lang w:val="en-US"/>
        </w:rPr>
        <w:t xml:space="preserve"> </w:t>
      </w:r>
      <w:r w:rsidR="004B2557">
        <w:rPr>
          <w:rFonts w:ascii="Times New Roman" w:hAnsi="Times New Roman" w:cs="Times New Roman"/>
          <w:sz w:val="28"/>
          <w:szCs w:val="28"/>
          <w:lang w:val="en-US"/>
        </w:rPr>
        <w:t>c</w:t>
      </w:r>
      <w:r w:rsidR="00AD5516">
        <w:rPr>
          <w:rFonts w:ascii="Times New Roman" w:hAnsi="Times New Roman" w:cs="Times New Roman"/>
          <w:sz w:val="28"/>
          <w:szCs w:val="28"/>
          <w:lang w:val="en-US"/>
        </w:rPr>
        <w:t>reate</w:t>
      </w:r>
      <w:r w:rsidR="009E5E34">
        <w:rPr>
          <w:rFonts w:ascii="Times New Roman" w:hAnsi="Times New Roman" w:cs="Times New Roman"/>
          <w:sz w:val="28"/>
          <w:szCs w:val="28"/>
          <w:lang w:val="en-US"/>
        </w:rPr>
        <w:t>d</w:t>
      </w:r>
      <w:r w:rsidR="00AD5516">
        <w:rPr>
          <w:rFonts w:ascii="Times New Roman" w:hAnsi="Times New Roman" w:cs="Times New Roman"/>
          <w:sz w:val="28"/>
          <w:szCs w:val="28"/>
          <w:lang w:val="en-US"/>
        </w:rPr>
        <w:t xml:space="preserve"> a regional manufacturing and R&amp;D hub supported by the network of regional scientific facilities and plant</w:t>
      </w:r>
      <w:r w:rsidR="004162CE">
        <w:rPr>
          <w:rFonts w:ascii="Times New Roman" w:hAnsi="Times New Roman" w:cs="Times New Roman"/>
          <w:sz w:val="28"/>
          <w:szCs w:val="28"/>
          <w:lang w:val="en-US"/>
        </w:rPr>
        <w:t xml:space="preserve">s </w:t>
      </w:r>
      <w:r w:rsidR="00AD5516">
        <w:rPr>
          <w:rFonts w:ascii="Times New Roman" w:hAnsi="Times New Roman" w:cs="Times New Roman"/>
          <w:sz w:val="28"/>
          <w:szCs w:val="28"/>
          <w:lang w:val="en-US"/>
        </w:rPr>
        <w:t xml:space="preserve">to </w:t>
      </w:r>
      <w:r w:rsidR="00B019C9">
        <w:rPr>
          <w:rFonts w:ascii="Times New Roman" w:hAnsi="Times New Roman" w:cs="Times New Roman"/>
          <w:sz w:val="28"/>
          <w:szCs w:val="28"/>
          <w:lang w:val="en-US"/>
        </w:rPr>
        <w:t>excel in local expertise</w:t>
      </w:r>
      <w:r w:rsidR="00CE0F8B">
        <w:rPr>
          <w:rFonts w:ascii="Times New Roman" w:hAnsi="Times New Roman" w:cs="Times New Roman"/>
          <w:sz w:val="28"/>
          <w:szCs w:val="28"/>
          <w:lang w:val="en-US"/>
        </w:rPr>
        <w:t xml:space="preserve"> and be able to quickly react on the demand changes</w:t>
      </w:r>
      <w:r w:rsidR="00B019C9">
        <w:rPr>
          <w:rFonts w:ascii="Times New Roman" w:hAnsi="Times New Roman" w:cs="Times New Roman"/>
          <w:sz w:val="28"/>
          <w:szCs w:val="28"/>
          <w:lang w:val="en-US"/>
        </w:rPr>
        <w:t>.</w:t>
      </w:r>
      <w:r w:rsidR="00AD5516">
        <w:rPr>
          <w:rFonts w:ascii="Times New Roman" w:hAnsi="Times New Roman" w:cs="Times New Roman"/>
          <w:sz w:val="28"/>
          <w:szCs w:val="28"/>
          <w:lang w:val="en-US"/>
        </w:rPr>
        <w:t xml:space="preserve"> </w:t>
      </w:r>
      <w:r w:rsidR="009609E0" w:rsidRPr="00464292">
        <w:rPr>
          <w:rFonts w:ascii="Times New Roman" w:hAnsi="Times New Roman" w:cs="Times New Roman"/>
          <w:sz w:val="28"/>
          <w:szCs w:val="28"/>
          <w:lang w:val="en-US"/>
        </w:rPr>
        <w:t xml:space="preserve">The </w:t>
      </w:r>
      <w:r w:rsidR="00B019C9">
        <w:rPr>
          <w:rFonts w:ascii="Times New Roman" w:hAnsi="Times New Roman" w:cs="Times New Roman"/>
          <w:sz w:val="28"/>
          <w:szCs w:val="28"/>
          <w:lang w:val="en-US"/>
        </w:rPr>
        <w:t xml:space="preserve">APAC </w:t>
      </w:r>
      <w:r w:rsidR="009609E0" w:rsidRPr="00464292">
        <w:rPr>
          <w:rFonts w:ascii="Times New Roman" w:hAnsi="Times New Roman" w:cs="Times New Roman"/>
          <w:sz w:val="28"/>
          <w:szCs w:val="28"/>
          <w:lang w:val="en-US"/>
        </w:rPr>
        <w:t>largest factory in the Malaysian Kulim has gone through the modernization and expansion waves in 2006 and 20</w:t>
      </w:r>
      <w:r w:rsidR="00B019C9">
        <w:rPr>
          <w:rFonts w:ascii="Times New Roman" w:hAnsi="Times New Roman" w:cs="Times New Roman"/>
          <w:sz w:val="28"/>
          <w:szCs w:val="28"/>
          <w:lang w:val="en-US"/>
        </w:rPr>
        <w:t>21</w:t>
      </w:r>
      <w:r w:rsidR="009609E0" w:rsidRPr="00464292">
        <w:rPr>
          <w:rFonts w:ascii="Times New Roman" w:hAnsi="Times New Roman" w:cs="Times New Roman"/>
          <w:sz w:val="28"/>
          <w:szCs w:val="28"/>
          <w:lang w:val="en-US"/>
        </w:rPr>
        <w:t xml:space="preserve">, which enabled it to become the largest automotive and power IC manufacturing facility in the entire Asia (Infineon, 2006). The </w:t>
      </w:r>
      <w:r w:rsidR="00464292">
        <w:rPr>
          <w:rFonts w:ascii="Times New Roman" w:hAnsi="Times New Roman" w:cs="Times New Roman"/>
          <w:sz w:val="28"/>
          <w:szCs w:val="28"/>
          <w:lang w:val="en-US"/>
        </w:rPr>
        <w:t xml:space="preserve">plant </w:t>
      </w:r>
      <w:r w:rsidR="00C936B5" w:rsidRPr="00464292">
        <w:rPr>
          <w:rFonts w:ascii="Times New Roman" w:hAnsi="Times New Roman" w:cs="Times New Roman"/>
          <w:sz w:val="28"/>
          <w:szCs w:val="28"/>
          <w:lang w:val="en-US"/>
        </w:rPr>
        <w:t xml:space="preserve">location </w:t>
      </w:r>
      <w:r w:rsidR="00464292">
        <w:rPr>
          <w:rFonts w:ascii="Times New Roman" w:hAnsi="Times New Roman" w:cs="Times New Roman"/>
          <w:sz w:val="28"/>
          <w:szCs w:val="28"/>
          <w:lang w:val="en-US"/>
        </w:rPr>
        <w:t xml:space="preserve">in </w:t>
      </w:r>
      <w:r w:rsidR="00C936B5" w:rsidRPr="00464292">
        <w:rPr>
          <w:rFonts w:ascii="Times New Roman" w:hAnsi="Times New Roman" w:cs="Times New Roman"/>
          <w:sz w:val="28"/>
          <w:szCs w:val="28"/>
          <w:lang w:val="en-US"/>
        </w:rPr>
        <w:t>Malaysia has enabled the company to achieve the re</w:t>
      </w:r>
      <w:r w:rsidR="00464292">
        <w:rPr>
          <w:rFonts w:ascii="Times New Roman" w:hAnsi="Times New Roman" w:cs="Times New Roman"/>
          <w:sz w:val="28"/>
          <w:szCs w:val="28"/>
          <w:lang w:val="en-US"/>
        </w:rPr>
        <w:t>asonable</w:t>
      </w:r>
      <w:r w:rsidR="00C936B5" w:rsidRPr="00464292">
        <w:rPr>
          <w:rFonts w:ascii="Times New Roman" w:hAnsi="Times New Roman" w:cs="Times New Roman"/>
          <w:sz w:val="28"/>
          <w:szCs w:val="28"/>
          <w:lang w:val="en-US"/>
        </w:rPr>
        <w:t xml:space="preserve"> lead-time and the access to </w:t>
      </w:r>
      <w:r w:rsidR="00464292">
        <w:rPr>
          <w:rFonts w:ascii="Times New Roman" w:hAnsi="Times New Roman" w:cs="Times New Roman"/>
          <w:sz w:val="28"/>
          <w:szCs w:val="28"/>
          <w:lang w:val="en-US"/>
        </w:rPr>
        <w:t xml:space="preserve">qualified </w:t>
      </w:r>
      <w:r w:rsidR="00C936B5" w:rsidRPr="00464292">
        <w:rPr>
          <w:rFonts w:ascii="Times New Roman" w:hAnsi="Times New Roman" w:cs="Times New Roman"/>
          <w:sz w:val="28"/>
          <w:szCs w:val="28"/>
          <w:lang w:val="en-US"/>
        </w:rPr>
        <w:t xml:space="preserve">STEM workers, while avoiding the geopolitical risks related to Taiwan. As a result, </w:t>
      </w:r>
      <w:r w:rsidR="00316ACD">
        <w:rPr>
          <w:rFonts w:ascii="Times New Roman" w:hAnsi="Times New Roman" w:cs="Times New Roman"/>
          <w:sz w:val="28"/>
          <w:szCs w:val="28"/>
          <w:lang w:val="en-US"/>
        </w:rPr>
        <w:t>the new $7 billion investment project announced in 2022 already has a large pool of Chinese clients including Chery and SAIC (Infineon, 202</w:t>
      </w:r>
      <w:r w:rsidR="00963043">
        <w:rPr>
          <w:rFonts w:ascii="Times New Roman" w:hAnsi="Times New Roman" w:cs="Times New Roman"/>
          <w:sz w:val="28"/>
          <w:szCs w:val="28"/>
          <w:lang w:val="en-US"/>
        </w:rPr>
        <w:t>3</w:t>
      </w:r>
      <w:r w:rsidR="00316ACD">
        <w:rPr>
          <w:rFonts w:ascii="Times New Roman" w:hAnsi="Times New Roman" w:cs="Times New Roman"/>
          <w:sz w:val="28"/>
          <w:szCs w:val="28"/>
          <w:lang w:val="en-US"/>
        </w:rPr>
        <w:t xml:space="preserve">). </w:t>
      </w:r>
      <w:r w:rsidR="000A5072">
        <w:rPr>
          <w:rFonts w:ascii="Times New Roman" w:hAnsi="Times New Roman" w:cs="Times New Roman"/>
          <w:sz w:val="28"/>
          <w:szCs w:val="28"/>
          <w:lang w:val="en-US"/>
        </w:rPr>
        <w:t xml:space="preserve">The regional </w:t>
      </w:r>
      <w:r w:rsidR="001079E6">
        <w:rPr>
          <w:rFonts w:ascii="Times New Roman" w:hAnsi="Times New Roman" w:cs="Times New Roman"/>
          <w:sz w:val="28"/>
          <w:szCs w:val="28"/>
          <w:lang w:val="en-US"/>
        </w:rPr>
        <w:t xml:space="preserve">HQ, </w:t>
      </w:r>
      <w:r w:rsidR="000A5072">
        <w:rPr>
          <w:rFonts w:ascii="Times New Roman" w:hAnsi="Times New Roman" w:cs="Times New Roman"/>
          <w:sz w:val="28"/>
          <w:szCs w:val="28"/>
          <w:lang w:val="en-US"/>
        </w:rPr>
        <w:t xml:space="preserve">R&amp;D hub and another </w:t>
      </w:r>
      <w:r w:rsidR="001079E6">
        <w:rPr>
          <w:rFonts w:ascii="Times New Roman" w:hAnsi="Times New Roman" w:cs="Times New Roman"/>
          <w:sz w:val="28"/>
          <w:szCs w:val="28"/>
          <w:lang w:val="en-US"/>
        </w:rPr>
        <w:t xml:space="preserve">plant </w:t>
      </w:r>
      <w:r w:rsidR="00AD5516">
        <w:rPr>
          <w:rFonts w:ascii="Times New Roman" w:hAnsi="Times New Roman" w:cs="Times New Roman"/>
          <w:sz w:val="28"/>
          <w:szCs w:val="28"/>
          <w:lang w:val="en-US"/>
        </w:rPr>
        <w:lastRenderedPageBreak/>
        <w:t>are in</w:t>
      </w:r>
      <w:r w:rsidR="001079E6">
        <w:rPr>
          <w:rFonts w:ascii="Times New Roman" w:hAnsi="Times New Roman" w:cs="Times New Roman"/>
          <w:sz w:val="28"/>
          <w:szCs w:val="28"/>
          <w:lang w:val="en-US"/>
        </w:rPr>
        <w:t xml:space="preserve"> the nearby Singapore, which </w:t>
      </w:r>
      <w:r w:rsidR="00C5124C">
        <w:rPr>
          <w:rFonts w:ascii="Times New Roman" w:hAnsi="Times New Roman" w:cs="Times New Roman"/>
          <w:sz w:val="28"/>
          <w:szCs w:val="28"/>
          <w:lang w:val="en-US"/>
        </w:rPr>
        <w:t xml:space="preserve">also received a massive investment to increase expertise in target applications. </w:t>
      </w:r>
    </w:p>
    <w:p w14:paraId="51E4E22B" w14:textId="1B5DD9C9" w:rsidR="00FD21B1" w:rsidRPr="00FD21B1" w:rsidRDefault="005E37A2" w:rsidP="00C17F76">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At the same time, Infineon has created the network of regional wafer </w:t>
      </w:r>
      <w:r w:rsidR="003166B4">
        <w:rPr>
          <w:rFonts w:ascii="Times New Roman" w:hAnsi="Times New Roman" w:cs="Times New Roman"/>
          <w:sz w:val="28"/>
          <w:szCs w:val="28"/>
          <w:lang w:val="en-US"/>
        </w:rPr>
        <w:t>and OSAT plant</w:t>
      </w:r>
      <w:r w:rsidR="003D5EB9">
        <w:rPr>
          <w:rFonts w:ascii="Times New Roman" w:hAnsi="Times New Roman" w:cs="Times New Roman"/>
          <w:sz w:val="28"/>
          <w:szCs w:val="28"/>
          <w:lang w:val="en-US"/>
        </w:rPr>
        <w:t>s</w:t>
      </w:r>
      <w:r w:rsidR="003166B4">
        <w:rPr>
          <w:rFonts w:ascii="Times New Roman" w:hAnsi="Times New Roman" w:cs="Times New Roman"/>
          <w:sz w:val="28"/>
          <w:szCs w:val="28"/>
          <w:lang w:val="en-US"/>
        </w:rPr>
        <w:t xml:space="preserve"> closely integrated with the owned R&amp;D centers. For instance, following the growth in China Infineon established the automotive and industrial IC design center in Xian in 2004. It also implied the partnership with Xian </w:t>
      </w:r>
      <w:proofErr w:type="spellStart"/>
      <w:r w:rsidR="003166B4">
        <w:rPr>
          <w:rFonts w:ascii="Times New Roman" w:hAnsi="Times New Roman" w:cs="Times New Roman"/>
          <w:sz w:val="28"/>
          <w:szCs w:val="28"/>
          <w:lang w:val="en-US"/>
        </w:rPr>
        <w:t>Jiaotong</w:t>
      </w:r>
      <w:proofErr w:type="spellEnd"/>
      <w:r w:rsidR="003166B4">
        <w:rPr>
          <w:rFonts w:ascii="Times New Roman" w:hAnsi="Times New Roman" w:cs="Times New Roman"/>
          <w:sz w:val="28"/>
          <w:szCs w:val="28"/>
          <w:lang w:val="en-US"/>
        </w:rPr>
        <w:t xml:space="preserve"> University and Xian University on joint research and STEM </w:t>
      </w:r>
      <w:r w:rsidR="004F596E">
        <w:rPr>
          <w:rFonts w:ascii="Times New Roman" w:hAnsi="Times New Roman" w:cs="Times New Roman"/>
          <w:sz w:val="28"/>
          <w:szCs w:val="28"/>
          <w:lang w:val="en-US"/>
        </w:rPr>
        <w:t>worker’s</w:t>
      </w:r>
      <w:r w:rsidR="003166B4">
        <w:rPr>
          <w:rFonts w:ascii="Times New Roman" w:hAnsi="Times New Roman" w:cs="Times New Roman"/>
          <w:sz w:val="28"/>
          <w:szCs w:val="28"/>
          <w:lang w:val="en-US"/>
        </w:rPr>
        <w:t xml:space="preserve"> supply. After that, </w:t>
      </w:r>
      <w:r w:rsidR="004F596E">
        <w:rPr>
          <w:rFonts w:ascii="Times New Roman" w:hAnsi="Times New Roman" w:cs="Times New Roman"/>
          <w:sz w:val="28"/>
          <w:szCs w:val="28"/>
          <w:lang w:val="en-US"/>
        </w:rPr>
        <w:t>in 201</w:t>
      </w:r>
      <w:r w:rsidR="00963043">
        <w:rPr>
          <w:rFonts w:ascii="Times New Roman" w:hAnsi="Times New Roman" w:cs="Times New Roman"/>
          <w:sz w:val="28"/>
          <w:szCs w:val="28"/>
          <w:lang w:val="en-US"/>
        </w:rPr>
        <w:t>1</w:t>
      </w:r>
      <w:r w:rsidR="004F596E">
        <w:rPr>
          <w:rFonts w:ascii="Times New Roman" w:hAnsi="Times New Roman" w:cs="Times New Roman"/>
          <w:sz w:val="28"/>
          <w:szCs w:val="28"/>
          <w:lang w:val="en-US"/>
        </w:rPr>
        <w:t xml:space="preserve"> it opened the cluster with manufacturing and R&amp;D facilities in Beijing for power semiconductors and expanded the factory in Wuxi in 2015 (Infineon 2010, 2015).</w:t>
      </w:r>
      <w:r w:rsidR="003D5EB9">
        <w:rPr>
          <w:rFonts w:ascii="Times New Roman" w:hAnsi="Times New Roman" w:cs="Times New Roman"/>
          <w:sz w:val="28"/>
          <w:szCs w:val="28"/>
          <w:lang w:val="en-US"/>
        </w:rPr>
        <w:t xml:space="preserve"> The similar sites were also opened in</w:t>
      </w:r>
      <w:r w:rsidR="00FD6209">
        <w:rPr>
          <w:rFonts w:ascii="Times New Roman" w:hAnsi="Times New Roman" w:cs="Times New Roman"/>
          <w:sz w:val="28"/>
          <w:szCs w:val="28"/>
          <w:lang w:val="en-US"/>
        </w:rPr>
        <w:t xml:space="preserve"> South Korea, </w:t>
      </w:r>
      <w:r w:rsidR="00CE0F8B">
        <w:rPr>
          <w:rFonts w:ascii="Times New Roman" w:hAnsi="Times New Roman" w:cs="Times New Roman"/>
          <w:sz w:val="28"/>
          <w:szCs w:val="28"/>
          <w:lang w:val="en-US"/>
        </w:rPr>
        <w:t>Japan,</w:t>
      </w:r>
      <w:r w:rsidR="00FD6209">
        <w:rPr>
          <w:rFonts w:ascii="Times New Roman" w:hAnsi="Times New Roman" w:cs="Times New Roman"/>
          <w:sz w:val="28"/>
          <w:szCs w:val="28"/>
          <w:lang w:val="en-US"/>
        </w:rPr>
        <w:t xml:space="preserve"> </w:t>
      </w:r>
      <w:r w:rsidR="004A2F3C">
        <w:rPr>
          <w:rFonts w:ascii="Times New Roman" w:hAnsi="Times New Roman" w:cs="Times New Roman"/>
          <w:sz w:val="28"/>
          <w:szCs w:val="28"/>
          <w:lang w:val="en-US"/>
        </w:rPr>
        <w:t xml:space="preserve">and Taiwan. </w:t>
      </w:r>
    </w:p>
    <w:p w14:paraId="35995FC5" w14:textId="27E38C69" w:rsidR="00E6368D" w:rsidRDefault="003A4CBE" w:rsidP="00C17F76">
      <w:pPr>
        <w:spacing w:line="360" w:lineRule="auto"/>
        <w:ind w:firstLine="709"/>
        <w:jc w:val="both"/>
        <w:rPr>
          <w:rFonts w:ascii="Times New Roman" w:hAnsi="Times New Roman" w:cs="Times New Roman"/>
          <w:sz w:val="28"/>
          <w:szCs w:val="28"/>
          <w:lang w:val="en-US"/>
        </w:rPr>
      </w:pPr>
      <w:r w:rsidRPr="004162CE">
        <w:rPr>
          <w:rFonts w:ascii="Times New Roman" w:hAnsi="Times New Roman" w:cs="Times New Roman"/>
          <w:b/>
          <w:bCs/>
          <w:sz w:val="28"/>
          <w:szCs w:val="28"/>
          <w:lang w:val="en-US"/>
        </w:rPr>
        <w:t>Creation of joint</w:t>
      </w:r>
      <w:r w:rsidR="00FD21B1" w:rsidRPr="004162CE">
        <w:rPr>
          <w:rFonts w:ascii="Times New Roman" w:hAnsi="Times New Roman" w:cs="Times New Roman"/>
          <w:b/>
          <w:bCs/>
          <w:sz w:val="28"/>
          <w:szCs w:val="28"/>
          <w:lang w:val="en-US"/>
        </w:rPr>
        <w:t xml:space="preserve"> </w:t>
      </w:r>
      <w:r w:rsidRPr="004162CE">
        <w:rPr>
          <w:rFonts w:ascii="Times New Roman" w:hAnsi="Times New Roman" w:cs="Times New Roman"/>
          <w:b/>
          <w:bCs/>
          <w:sz w:val="28"/>
          <w:szCs w:val="28"/>
          <w:lang w:val="en-US"/>
        </w:rPr>
        <w:t xml:space="preserve">ventures with </w:t>
      </w:r>
      <w:r w:rsidR="00FD21B1" w:rsidRPr="004162CE">
        <w:rPr>
          <w:rFonts w:ascii="Times New Roman" w:hAnsi="Times New Roman" w:cs="Times New Roman"/>
          <w:b/>
          <w:bCs/>
          <w:sz w:val="28"/>
          <w:szCs w:val="28"/>
          <w:lang w:val="en-US"/>
        </w:rPr>
        <w:t>strategic end clients</w:t>
      </w:r>
      <w:r w:rsidRPr="00631651">
        <w:rPr>
          <w:rFonts w:ascii="Times New Roman" w:hAnsi="Times New Roman" w:cs="Times New Roman"/>
          <w:b/>
          <w:bCs/>
          <w:i/>
          <w:iCs/>
          <w:sz w:val="28"/>
          <w:szCs w:val="28"/>
          <w:lang w:val="en-US"/>
        </w:rPr>
        <w:t>.</w:t>
      </w:r>
      <w:r>
        <w:rPr>
          <w:rFonts w:ascii="Times New Roman" w:hAnsi="Times New Roman" w:cs="Times New Roman"/>
          <w:i/>
          <w:iCs/>
          <w:sz w:val="28"/>
          <w:szCs w:val="28"/>
          <w:lang w:val="en-US"/>
        </w:rPr>
        <w:t xml:space="preserve"> </w:t>
      </w:r>
      <w:r w:rsidR="005C56B7">
        <w:rPr>
          <w:rFonts w:ascii="Times New Roman" w:hAnsi="Times New Roman" w:cs="Times New Roman"/>
          <w:sz w:val="28"/>
          <w:szCs w:val="28"/>
          <w:lang w:val="en-US"/>
        </w:rPr>
        <w:t xml:space="preserve">Infineon </w:t>
      </w:r>
      <w:r w:rsidR="00C17F76">
        <w:rPr>
          <w:rFonts w:ascii="Times New Roman" w:hAnsi="Times New Roman" w:cs="Times New Roman"/>
          <w:sz w:val="28"/>
          <w:szCs w:val="28"/>
          <w:lang w:val="en-US"/>
        </w:rPr>
        <w:t>is</w:t>
      </w:r>
      <w:r w:rsidR="005C56B7">
        <w:rPr>
          <w:rFonts w:ascii="Times New Roman" w:hAnsi="Times New Roman" w:cs="Times New Roman"/>
          <w:sz w:val="28"/>
          <w:szCs w:val="28"/>
          <w:lang w:val="en-US"/>
        </w:rPr>
        <w:t xml:space="preserve"> actively involved in manufacturing and R&amp;D JVs in the APAC. First, this has been driven b</w:t>
      </w:r>
      <w:r w:rsidR="00C17F76">
        <w:rPr>
          <w:rFonts w:ascii="Times New Roman" w:hAnsi="Times New Roman" w:cs="Times New Roman"/>
          <w:sz w:val="28"/>
          <w:szCs w:val="28"/>
          <w:lang w:val="en-US"/>
        </w:rPr>
        <w:t>y</w:t>
      </w:r>
      <w:r w:rsidR="005C56B7">
        <w:rPr>
          <w:rFonts w:ascii="Times New Roman" w:hAnsi="Times New Roman" w:cs="Times New Roman"/>
          <w:sz w:val="28"/>
          <w:szCs w:val="28"/>
          <w:lang w:val="en-US"/>
        </w:rPr>
        <w:t xml:space="preserve"> its global strategy of transforming into ready solutions provider. Second, this was a way to establish the lasting presence on lucrative</w:t>
      </w:r>
      <w:r w:rsidR="00CE0F8B">
        <w:rPr>
          <w:rFonts w:ascii="Times New Roman" w:hAnsi="Times New Roman" w:cs="Times New Roman"/>
          <w:sz w:val="28"/>
          <w:szCs w:val="28"/>
          <w:lang w:val="en-US"/>
        </w:rPr>
        <w:t xml:space="preserve">, but </w:t>
      </w:r>
      <w:r w:rsidR="005C56B7">
        <w:rPr>
          <w:rFonts w:ascii="Times New Roman" w:hAnsi="Times New Roman" w:cs="Times New Roman"/>
          <w:sz w:val="28"/>
          <w:szCs w:val="28"/>
          <w:lang w:val="en-US"/>
        </w:rPr>
        <w:t xml:space="preserve">competitive markets. Third, </w:t>
      </w:r>
      <w:r w:rsidR="0063261F">
        <w:rPr>
          <w:rFonts w:ascii="Times New Roman" w:hAnsi="Times New Roman" w:cs="Times New Roman"/>
          <w:sz w:val="28"/>
          <w:szCs w:val="28"/>
          <w:lang w:val="en-US"/>
        </w:rPr>
        <w:t xml:space="preserve">the features of the APAC business culture imply the creation of long-term </w:t>
      </w:r>
      <w:r w:rsidR="00C25668">
        <w:rPr>
          <w:rFonts w:ascii="Times New Roman" w:hAnsi="Times New Roman" w:cs="Times New Roman"/>
          <w:sz w:val="28"/>
          <w:szCs w:val="28"/>
          <w:lang w:val="en-US"/>
        </w:rPr>
        <w:t xml:space="preserve">cooperative relations, while assuming the high costs of foreignness. The establishment of such long-term commitments has enabled Infineon the mitigate these barriers, while being able to provide the pioneering tailored solution for its customers on the key end markets. </w:t>
      </w:r>
      <w:r w:rsidR="00545CBE">
        <w:rPr>
          <w:rFonts w:ascii="Times New Roman" w:hAnsi="Times New Roman" w:cs="Times New Roman"/>
          <w:sz w:val="28"/>
          <w:szCs w:val="28"/>
          <w:lang w:val="en-US"/>
        </w:rPr>
        <w:t>Some prominent</w:t>
      </w:r>
      <w:r w:rsidR="009F30E1">
        <w:rPr>
          <w:rFonts w:ascii="Times New Roman" w:hAnsi="Times New Roman" w:cs="Times New Roman"/>
          <w:sz w:val="28"/>
          <w:szCs w:val="28"/>
          <w:lang w:val="en-US"/>
        </w:rPr>
        <w:t xml:space="preserve"> </w:t>
      </w:r>
      <w:r w:rsidR="00E6368D">
        <w:rPr>
          <w:rFonts w:ascii="Times New Roman" w:hAnsi="Times New Roman" w:cs="Times New Roman"/>
          <w:sz w:val="28"/>
          <w:szCs w:val="28"/>
          <w:lang w:val="en-US"/>
        </w:rPr>
        <w:t>examples</w:t>
      </w:r>
      <w:r w:rsidR="009F30E1">
        <w:rPr>
          <w:rFonts w:ascii="Times New Roman" w:hAnsi="Times New Roman" w:cs="Times New Roman"/>
          <w:sz w:val="28"/>
          <w:szCs w:val="28"/>
          <w:lang w:val="en-US"/>
        </w:rPr>
        <w:t xml:space="preserve"> of such </w:t>
      </w:r>
      <w:r w:rsidR="00E6368D">
        <w:rPr>
          <w:rFonts w:ascii="Times New Roman" w:hAnsi="Times New Roman" w:cs="Times New Roman"/>
          <w:sz w:val="28"/>
          <w:szCs w:val="28"/>
          <w:lang w:val="en-US"/>
        </w:rPr>
        <w:t xml:space="preserve">ventures </w:t>
      </w:r>
      <w:r w:rsidR="00C17F76">
        <w:rPr>
          <w:rFonts w:ascii="Times New Roman" w:hAnsi="Times New Roman" w:cs="Times New Roman"/>
          <w:sz w:val="28"/>
          <w:szCs w:val="28"/>
          <w:lang w:val="en-US"/>
        </w:rPr>
        <w:t>are presented in Table 10.</w:t>
      </w:r>
    </w:p>
    <w:p w14:paraId="5DC2008B" w14:textId="026564BC" w:rsidR="00C17F76" w:rsidRDefault="00C17F76" w:rsidP="00C17F76">
      <w:pPr>
        <w:spacing w:line="360" w:lineRule="auto"/>
        <w:ind w:firstLine="709"/>
        <w:jc w:val="right"/>
        <w:rPr>
          <w:rFonts w:ascii="Times New Roman" w:hAnsi="Times New Roman" w:cs="Times New Roman"/>
          <w:i/>
          <w:iCs/>
          <w:sz w:val="28"/>
          <w:szCs w:val="28"/>
          <w:lang w:val="en-US"/>
        </w:rPr>
      </w:pPr>
      <w:r>
        <w:rPr>
          <w:rFonts w:ascii="Times New Roman" w:hAnsi="Times New Roman" w:cs="Times New Roman"/>
          <w:i/>
          <w:iCs/>
          <w:sz w:val="28"/>
          <w:szCs w:val="28"/>
          <w:lang w:val="en-US"/>
        </w:rPr>
        <w:t xml:space="preserve">Table </w:t>
      </w:r>
      <w:r w:rsidR="0060602E">
        <w:rPr>
          <w:rFonts w:ascii="Times New Roman" w:hAnsi="Times New Roman" w:cs="Times New Roman"/>
          <w:i/>
          <w:iCs/>
          <w:sz w:val="28"/>
          <w:szCs w:val="28"/>
          <w:lang w:val="en-US"/>
        </w:rPr>
        <w:t>9</w:t>
      </w:r>
      <w:r>
        <w:rPr>
          <w:rFonts w:ascii="Times New Roman" w:hAnsi="Times New Roman" w:cs="Times New Roman"/>
          <w:i/>
          <w:iCs/>
          <w:sz w:val="28"/>
          <w:szCs w:val="28"/>
          <w:lang w:val="en-US"/>
        </w:rPr>
        <w:t>.</w:t>
      </w:r>
    </w:p>
    <w:p w14:paraId="3AB76B34" w14:textId="62348B97" w:rsidR="00C17F76" w:rsidRDefault="00545CBE" w:rsidP="00C17F76">
      <w:pPr>
        <w:spacing w:line="360" w:lineRule="auto"/>
        <w:ind w:firstLine="709"/>
        <w:jc w:val="right"/>
        <w:rPr>
          <w:rFonts w:ascii="Times New Roman" w:hAnsi="Times New Roman" w:cs="Times New Roman"/>
          <w:i/>
          <w:iCs/>
          <w:sz w:val="28"/>
          <w:szCs w:val="28"/>
          <w:lang w:val="en-US"/>
        </w:rPr>
      </w:pPr>
      <w:r>
        <w:rPr>
          <w:rFonts w:ascii="Times New Roman" w:hAnsi="Times New Roman" w:cs="Times New Roman"/>
          <w:i/>
          <w:iCs/>
          <w:sz w:val="28"/>
          <w:szCs w:val="28"/>
          <w:lang w:val="en-US"/>
        </w:rPr>
        <w:t xml:space="preserve">Examples of joint </w:t>
      </w:r>
      <w:r w:rsidR="00C17F76">
        <w:rPr>
          <w:rFonts w:ascii="Times New Roman" w:hAnsi="Times New Roman" w:cs="Times New Roman"/>
          <w:i/>
          <w:iCs/>
          <w:sz w:val="28"/>
          <w:szCs w:val="28"/>
          <w:lang w:val="en-US"/>
        </w:rPr>
        <w:t>ventures of Infineon in APAC</w:t>
      </w:r>
    </w:p>
    <w:tbl>
      <w:tblPr>
        <w:tblStyle w:val="a4"/>
        <w:tblW w:w="0" w:type="auto"/>
        <w:tblLook w:val="04A0" w:firstRow="1" w:lastRow="0" w:firstColumn="1" w:lastColumn="0" w:noHBand="0" w:noVBand="1"/>
      </w:tblPr>
      <w:tblGrid>
        <w:gridCol w:w="1355"/>
        <w:gridCol w:w="1961"/>
        <w:gridCol w:w="2354"/>
        <w:gridCol w:w="3390"/>
      </w:tblGrid>
      <w:tr w:rsidR="00C17F76" w:rsidRPr="00C17F76" w14:paraId="02AD4542" w14:textId="77777777" w:rsidTr="00C17F76">
        <w:tc>
          <w:tcPr>
            <w:tcW w:w="1413" w:type="dxa"/>
            <w:vAlign w:val="center"/>
          </w:tcPr>
          <w:p w14:paraId="2F59E29A" w14:textId="3D2B38B2" w:rsidR="00C17F76" w:rsidRPr="00C17F76" w:rsidRDefault="00C17F76" w:rsidP="00C17F76">
            <w:pPr>
              <w:spacing w:line="360" w:lineRule="auto"/>
              <w:jc w:val="center"/>
              <w:rPr>
                <w:rFonts w:ascii="Times New Roman" w:hAnsi="Times New Roman" w:cs="Times New Roman"/>
                <w:lang w:val="en-US"/>
              </w:rPr>
            </w:pPr>
            <w:r>
              <w:rPr>
                <w:rFonts w:ascii="Times New Roman" w:hAnsi="Times New Roman" w:cs="Times New Roman"/>
                <w:lang w:val="en-US"/>
              </w:rPr>
              <w:t>Year</w:t>
            </w:r>
          </w:p>
        </w:tc>
        <w:tc>
          <w:tcPr>
            <w:tcW w:w="1984" w:type="dxa"/>
            <w:vAlign w:val="center"/>
          </w:tcPr>
          <w:p w14:paraId="2656EE29" w14:textId="62ADE9E9" w:rsidR="00C17F76" w:rsidRPr="00C17F76" w:rsidRDefault="00C17F76" w:rsidP="00C17F76">
            <w:pPr>
              <w:spacing w:line="360" w:lineRule="auto"/>
              <w:jc w:val="center"/>
              <w:rPr>
                <w:rFonts w:ascii="Times New Roman" w:hAnsi="Times New Roman" w:cs="Times New Roman"/>
                <w:lang w:val="en-US"/>
              </w:rPr>
            </w:pPr>
            <w:r>
              <w:rPr>
                <w:rFonts w:ascii="Times New Roman" w:hAnsi="Times New Roman" w:cs="Times New Roman"/>
                <w:lang w:val="en-US"/>
              </w:rPr>
              <w:t>Type</w:t>
            </w:r>
          </w:p>
        </w:tc>
        <w:tc>
          <w:tcPr>
            <w:tcW w:w="2410" w:type="dxa"/>
            <w:vAlign w:val="center"/>
          </w:tcPr>
          <w:p w14:paraId="6FFB67EB" w14:textId="41538599" w:rsidR="00C17F76" w:rsidRPr="00C17F76" w:rsidRDefault="00C17F76" w:rsidP="00C17F76">
            <w:pPr>
              <w:spacing w:line="360" w:lineRule="auto"/>
              <w:jc w:val="center"/>
              <w:rPr>
                <w:rFonts w:ascii="Times New Roman" w:hAnsi="Times New Roman" w:cs="Times New Roman"/>
                <w:lang w:val="en-US"/>
              </w:rPr>
            </w:pPr>
            <w:r>
              <w:rPr>
                <w:rFonts w:ascii="Times New Roman" w:hAnsi="Times New Roman" w:cs="Times New Roman"/>
                <w:lang w:val="en-US"/>
              </w:rPr>
              <w:t>Partner</w:t>
            </w:r>
          </w:p>
        </w:tc>
        <w:tc>
          <w:tcPr>
            <w:tcW w:w="3538" w:type="dxa"/>
            <w:vAlign w:val="center"/>
          </w:tcPr>
          <w:p w14:paraId="1ACE9816" w14:textId="349AED8E" w:rsidR="00C17F76" w:rsidRPr="00C17F76" w:rsidRDefault="00C17F76" w:rsidP="00C17F76">
            <w:pPr>
              <w:spacing w:line="360" w:lineRule="auto"/>
              <w:jc w:val="center"/>
              <w:rPr>
                <w:rFonts w:ascii="Times New Roman" w:hAnsi="Times New Roman" w:cs="Times New Roman"/>
                <w:lang w:val="en-US"/>
              </w:rPr>
            </w:pPr>
            <w:r>
              <w:rPr>
                <w:rFonts w:ascii="Times New Roman" w:hAnsi="Times New Roman" w:cs="Times New Roman"/>
                <w:lang w:val="en-US"/>
              </w:rPr>
              <w:t>Result</w:t>
            </w:r>
          </w:p>
        </w:tc>
      </w:tr>
      <w:tr w:rsidR="00C17F76" w:rsidRPr="00C17F76" w14:paraId="7FF58250" w14:textId="77777777" w:rsidTr="00C17F76">
        <w:tc>
          <w:tcPr>
            <w:tcW w:w="1413" w:type="dxa"/>
            <w:vAlign w:val="center"/>
          </w:tcPr>
          <w:p w14:paraId="4C46B078" w14:textId="73399193" w:rsidR="00C17F76" w:rsidRPr="00C17F76" w:rsidRDefault="00C17F76" w:rsidP="00C17F76">
            <w:pPr>
              <w:spacing w:line="360" w:lineRule="auto"/>
              <w:jc w:val="center"/>
              <w:rPr>
                <w:rFonts w:ascii="Times New Roman" w:hAnsi="Times New Roman" w:cs="Times New Roman"/>
                <w:lang w:val="en-US"/>
              </w:rPr>
            </w:pPr>
            <w:r>
              <w:rPr>
                <w:rFonts w:ascii="Times New Roman" w:hAnsi="Times New Roman" w:cs="Times New Roman"/>
                <w:lang w:val="en-US"/>
              </w:rPr>
              <w:t>2005</w:t>
            </w:r>
          </w:p>
        </w:tc>
        <w:tc>
          <w:tcPr>
            <w:tcW w:w="1984" w:type="dxa"/>
            <w:vAlign w:val="center"/>
          </w:tcPr>
          <w:p w14:paraId="4EECCDFA" w14:textId="67C21279" w:rsidR="00C17F76" w:rsidRPr="00C17F76" w:rsidRDefault="00C17F76" w:rsidP="00C17F76">
            <w:pPr>
              <w:spacing w:line="360" w:lineRule="auto"/>
              <w:jc w:val="center"/>
              <w:rPr>
                <w:rFonts w:ascii="Times New Roman" w:hAnsi="Times New Roman" w:cs="Times New Roman"/>
                <w:lang w:val="en-US"/>
              </w:rPr>
            </w:pPr>
            <w:r>
              <w:rPr>
                <w:rFonts w:ascii="Times New Roman" w:hAnsi="Times New Roman" w:cs="Times New Roman"/>
                <w:lang w:val="en-US"/>
              </w:rPr>
              <w:t>Manufacturing</w:t>
            </w:r>
          </w:p>
        </w:tc>
        <w:tc>
          <w:tcPr>
            <w:tcW w:w="2410" w:type="dxa"/>
            <w:vAlign w:val="center"/>
          </w:tcPr>
          <w:p w14:paraId="6DA6CD41" w14:textId="225D41DA" w:rsidR="00C17F76" w:rsidRPr="00C17F76" w:rsidRDefault="00C17F76" w:rsidP="00C17F76">
            <w:pPr>
              <w:spacing w:line="360" w:lineRule="auto"/>
              <w:rPr>
                <w:rFonts w:ascii="Times New Roman" w:hAnsi="Times New Roman" w:cs="Times New Roman"/>
                <w:lang w:val="en-US"/>
              </w:rPr>
            </w:pPr>
            <w:r>
              <w:rPr>
                <w:rFonts w:ascii="Times New Roman" w:hAnsi="Times New Roman" w:cs="Times New Roman"/>
                <w:lang w:val="en-US"/>
              </w:rPr>
              <w:t>Chartered Semiconductor, Samsung, IBM</w:t>
            </w:r>
          </w:p>
        </w:tc>
        <w:tc>
          <w:tcPr>
            <w:tcW w:w="3538" w:type="dxa"/>
            <w:vAlign w:val="center"/>
          </w:tcPr>
          <w:p w14:paraId="331D23DC" w14:textId="502C9C23" w:rsidR="00C17F76" w:rsidRPr="00C17F76" w:rsidRDefault="00C17F76" w:rsidP="00C17F76">
            <w:pPr>
              <w:spacing w:line="360" w:lineRule="auto"/>
              <w:rPr>
                <w:rFonts w:ascii="Times New Roman" w:hAnsi="Times New Roman" w:cs="Times New Roman"/>
                <w:lang w:val="en-US"/>
              </w:rPr>
            </w:pPr>
            <w:r>
              <w:rPr>
                <w:rFonts w:ascii="Times New Roman" w:hAnsi="Times New Roman" w:cs="Times New Roman"/>
                <w:lang w:val="en-US"/>
              </w:rPr>
              <w:t xml:space="preserve">Key supplier of RF transceivers and HEDGE handsets to Samsung </w:t>
            </w:r>
          </w:p>
        </w:tc>
      </w:tr>
      <w:tr w:rsidR="00C17F76" w:rsidRPr="00C17F76" w14:paraId="494A4B94" w14:textId="77777777" w:rsidTr="00C17F76">
        <w:tc>
          <w:tcPr>
            <w:tcW w:w="1413" w:type="dxa"/>
            <w:vAlign w:val="center"/>
          </w:tcPr>
          <w:p w14:paraId="08953DA3" w14:textId="29EB8951" w:rsidR="00C17F76" w:rsidRPr="00C17F76" w:rsidRDefault="00C17F76" w:rsidP="00C17F76">
            <w:pPr>
              <w:spacing w:line="360" w:lineRule="auto"/>
              <w:jc w:val="center"/>
              <w:rPr>
                <w:rFonts w:ascii="Times New Roman" w:hAnsi="Times New Roman" w:cs="Times New Roman"/>
                <w:lang w:val="en-US"/>
              </w:rPr>
            </w:pPr>
            <w:r>
              <w:rPr>
                <w:rFonts w:ascii="Times New Roman" w:hAnsi="Times New Roman" w:cs="Times New Roman"/>
                <w:lang w:val="en-US"/>
              </w:rPr>
              <w:t>2007</w:t>
            </w:r>
          </w:p>
        </w:tc>
        <w:tc>
          <w:tcPr>
            <w:tcW w:w="1984" w:type="dxa"/>
            <w:vAlign w:val="center"/>
          </w:tcPr>
          <w:p w14:paraId="606A5261" w14:textId="48A1B5B9" w:rsidR="00C17F76" w:rsidRPr="00C17F76" w:rsidRDefault="00C17F76" w:rsidP="00C17F76">
            <w:pPr>
              <w:spacing w:line="360" w:lineRule="auto"/>
              <w:jc w:val="center"/>
              <w:rPr>
                <w:rFonts w:ascii="Times New Roman" w:hAnsi="Times New Roman" w:cs="Times New Roman"/>
                <w:lang w:val="en-US"/>
              </w:rPr>
            </w:pPr>
            <w:r>
              <w:rPr>
                <w:rFonts w:ascii="Times New Roman" w:hAnsi="Times New Roman" w:cs="Times New Roman"/>
                <w:lang w:val="en-US"/>
              </w:rPr>
              <w:t>R&amp;D</w:t>
            </w:r>
          </w:p>
        </w:tc>
        <w:tc>
          <w:tcPr>
            <w:tcW w:w="2410" w:type="dxa"/>
            <w:vAlign w:val="center"/>
          </w:tcPr>
          <w:p w14:paraId="69E74DF8" w14:textId="690E9BF4" w:rsidR="00C17F76" w:rsidRPr="00C17F76" w:rsidRDefault="00C17F76" w:rsidP="00C17F76">
            <w:pPr>
              <w:spacing w:line="360" w:lineRule="auto"/>
              <w:rPr>
                <w:rFonts w:ascii="Times New Roman" w:hAnsi="Times New Roman" w:cs="Times New Roman"/>
                <w:lang w:val="en-US"/>
              </w:rPr>
            </w:pPr>
            <w:r>
              <w:rPr>
                <w:rFonts w:ascii="Times New Roman" w:hAnsi="Times New Roman" w:cs="Times New Roman"/>
                <w:lang w:val="en-US"/>
              </w:rPr>
              <w:t>Hyundai Motors</w:t>
            </w:r>
          </w:p>
        </w:tc>
        <w:tc>
          <w:tcPr>
            <w:tcW w:w="3538" w:type="dxa"/>
            <w:vAlign w:val="center"/>
          </w:tcPr>
          <w:p w14:paraId="69A71129" w14:textId="4F68F65C" w:rsidR="00C17F76" w:rsidRPr="00C17F76" w:rsidRDefault="00C17F76" w:rsidP="00C17F76">
            <w:pPr>
              <w:spacing w:line="360" w:lineRule="auto"/>
              <w:rPr>
                <w:rFonts w:ascii="Times New Roman" w:hAnsi="Times New Roman" w:cs="Times New Roman"/>
                <w:lang w:val="en-US"/>
              </w:rPr>
            </w:pPr>
            <w:r>
              <w:rPr>
                <w:rFonts w:ascii="Times New Roman" w:hAnsi="Times New Roman" w:cs="Times New Roman"/>
                <w:lang w:val="en-US"/>
              </w:rPr>
              <w:t xml:space="preserve">Long-term supply contracts, becoming </w:t>
            </w:r>
            <w:r w:rsidRPr="00C17F76">
              <w:rPr>
                <w:rFonts w:ascii="Times New Roman" w:hAnsi="Times New Roman" w:cs="Times New Roman"/>
                <w:lang w:val="en-US"/>
              </w:rPr>
              <w:t xml:space="preserve">№1 </w:t>
            </w:r>
            <w:r>
              <w:rPr>
                <w:rFonts w:ascii="Times New Roman" w:hAnsi="Times New Roman" w:cs="Times New Roman"/>
                <w:lang w:val="en-US"/>
              </w:rPr>
              <w:t>supplier of automotive semiconductors in South Korea</w:t>
            </w:r>
          </w:p>
        </w:tc>
      </w:tr>
      <w:tr w:rsidR="00C17F76" w:rsidRPr="00C17F76" w14:paraId="276ED7CE" w14:textId="77777777" w:rsidTr="00C17F76">
        <w:tc>
          <w:tcPr>
            <w:tcW w:w="1413" w:type="dxa"/>
            <w:vAlign w:val="center"/>
          </w:tcPr>
          <w:p w14:paraId="5AA0F1D7" w14:textId="0D8FF319" w:rsidR="00C17F76" w:rsidRDefault="00C17F76" w:rsidP="00C17F76">
            <w:pPr>
              <w:spacing w:line="360" w:lineRule="auto"/>
              <w:jc w:val="center"/>
              <w:rPr>
                <w:rFonts w:ascii="Times New Roman" w:hAnsi="Times New Roman" w:cs="Times New Roman"/>
                <w:lang w:val="en-US"/>
              </w:rPr>
            </w:pPr>
            <w:r>
              <w:rPr>
                <w:rFonts w:ascii="Times New Roman" w:hAnsi="Times New Roman" w:cs="Times New Roman"/>
                <w:lang w:val="en-US"/>
              </w:rPr>
              <w:lastRenderedPageBreak/>
              <w:t>2009</w:t>
            </w:r>
          </w:p>
        </w:tc>
        <w:tc>
          <w:tcPr>
            <w:tcW w:w="1984" w:type="dxa"/>
            <w:vAlign w:val="center"/>
          </w:tcPr>
          <w:p w14:paraId="6B6A998C" w14:textId="2623FE8B" w:rsidR="00C17F76" w:rsidRDefault="00C17F76" w:rsidP="00C17F76">
            <w:pPr>
              <w:spacing w:line="360" w:lineRule="auto"/>
              <w:jc w:val="center"/>
              <w:rPr>
                <w:rFonts w:ascii="Times New Roman" w:hAnsi="Times New Roman" w:cs="Times New Roman"/>
                <w:lang w:val="en-US"/>
              </w:rPr>
            </w:pPr>
            <w:r>
              <w:rPr>
                <w:rFonts w:ascii="Times New Roman" w:hAnsi="Times New Roman" w:cs="Times New Roman"/>
                <w:lang w:val="en-US"/>
              </w:rPr>
              <w:t>R&amp;D</w:t>
            </w:r>
          </w:p>
        </w:tc>
        <w:tc>
          <w:tcPr>
            <w:tcW w:w="2410" w:type="dxa"/>
            <w:vAlign w:val="center"/>
          </w:tcPr>
          <w:p w14:paraId="739184E5" w14:textId="583D6F2B" w:rsidR="00C17F76" w:rsidRDefault="00C17F76" w:rsidP="00C17F76">
            <w:pPr>
              <w:spacing w:line="360" w:lineRule="auto"/>
              <w:rPr>
                <w:rFonts w:ascii="Times New Roman" w:hAnsi="Times New Roman" w:cs="Times New Roman"/>
                <w:lang w:val="en-US"/>
              </w:rPr>
            </w:pPr>
            <w:r>
              <w:rPr>
                <w:rFonts w:ascii="Times New Roman" w:hAnsi="Times New Roman" w:cs="Times New Roman"/>
                <w:lang w:val="en-US"/>
              </w:rPr>
              <w:t>LS Electric</w:t>
            </w:r>
          </w:p>
        </w:tc>
        <w:tc>
          <w:tcPr>
            <w:tcW w:w="3538" w:type="dxa"/>
            <w:vAlign w:val="center"/>
          </w:tcPr>
          <w:p w14:paraId="30A43AC1" w14:textId="7E4B846D" w:rsidR="00C17F76" w:rsidRDefault="00D803D6" w:rsidP="00C17F76">
            <w:pPr>
              <w:spacing w:line="360" w:lineRule="auto"/>
              <w:rPr>
                <w:rFonts w:ascii="Times New Roman" w:hAnsi="Times New Roman" w:cs="Times New Roman"/>
                <w:lang w:val="en-US"/>
              </w:rPr>
            </w:pPr>
            <w:r>
              <w:rPr>
                <w:rFonts w:ascii="Times New Roman" w:hAnsi="Times New Roman" w:cs="Times New Roman"/>
                <w:lang w:val="en-US"/>
              </w:rPr>
              <w:t>Extended presence on power control market in South Korea</w:t>
            </w:r>
          </w:p>
        </w:tc>
      </w:tr>
      <w:tr w:rsidR="00D803D6" w:rsidRPr="00C17F76" w14:paraId="0662421B" w14:textId="77777777" w:rsidTr="00C17F76">
        <w:tc>
          <w:tcPr>
            <w:tcW w:w="1413" w:type="dxa"/>
            <w:vAlign w:val="center"/>
          </w:tcPr>
          <w:p w14:paraId="2846931A" w14:textId="66FD0E27" w:rsidR="00D803D6" w:rsidRDefault="00D803D6" w:rsidP="00C17F76">
            <w:pPr>
              <w:spacing w:line="360" w:lineRule="auto"/>
              <w:jc w:val="center"/>
              <w:rPr>
                <w:rFonts w:ascii="Times New Roman" w:hAnsi="Times New Roman" w:cs="Times New Roman"/>
                <w:lang w:val="en-US"/>
              </w:rPr>
            </w:pPr>
            <w:r>
              <w:rPr>
                <w:rFonts w:ascii="Times New Roman" w:hAnsi="Times New Roman" w:cs="Times New Roman"/>
                <w:lang w:val="en-US"/>
              </w:rPr>
              <w:t>2016</w:t>
            </w:r>
          </w:p>
        </w:tc>
        <w:tc>
          <w:tcPr>
            <w:tcW w:w="1984" w:type="dxa"/>
            <w:vAlign w:val="center"/>
          </w:tcPr>
          <w:p w14:paraId="36860278" w14:textId="3CFC4718" w:rsidR="00D803D6" w:rsidRDefault="00D803D6" w:rsidP="00C17F76">
            <w:pPr>
              <w:spacing w:line="360" w:lineRule="auto"/>
              <w:jc w:val="center"/>
              <w:rPr>
                <w:rFonts w:ascii="Times New Roman" w:hAnsi="Times New Roman" w:cs="Times New Roman"/>
                <w:lang w:val="en-US"/>
              </w:rPr>
            </w:pPr>
            <w:r>
              <w:rPr>
                <w:rFonts w:ascii="Times New Roman" w:hAnsi="Times New Roman" w:cs="Times New Roman"/>
                <w:lang w:val="en-US"/>
              </w:rPr>
              <w:t>R&amp;D</w:t>
            </w:r>
          </w:p>
        </w:tc>
        <w:tc>
          <w:tcPr>
            <w:tcW w:w="2410" w:type="dxa"/>
            <w:vAlign w:val="center"/>
          </w:tcPr>
          <w:p w14:paraId="4E198E02" w14:textId="4E1EA605" w:rsidR="00D803D6" w:rsidRDefault="00D803D6" w:rsidP="00C17F76">
            <w:pPr>
              <w:spacing w:line="360" w:lineRule="auto"/>
              <w:rPr>
                <w:rFonts w:ascii="Times New Roman" w:hAnsi="Times New Roman" w:cs="Times New Roman"/>
                <w:lang w:val="en-US"/>
              </w:rPr>
            </w:pPr>
            <w:r>
              <w:rPr>
                <w:rFonts w:ascii="Times New Roman" w:hAnsi="Times New Roman" w:cs="Times New Roman"/>
                <w:lang w:val="en-US"/>
              </w:rPr>
              <w:t>Huawei, Tencent, CESI, Midea</w:t>
            </w:r>
          </w:p>
        </w:tc>
        <w:tc>
          <w:tcPr>
            <w:tcW w:w="3538" w:type="dxa"/>
            <w:vAlign w:val="center"/>
          </w:tcPr>
          <w:p w14:paraId="4569C974" w14:textId="588B54EB" w:rsidR="00D803D6" w:rsidRDefault="00A112E6" w:rsidP="00C17F76">
            <w:pPr>
              <w:spacing w:line="360" w:lineRule="auto"/>
              <w:rPr>
                <w:rFonts w:ascii="Times New Roman" w:hAnsi="Times New Roman" w:cs="Times New Roman"/>
                <w:lang w:val="en-US"/>
              </w:rPr>
            </w:pPr>
            <w:r>
              <w:rPr>
                <w:rFonts w:ascii="Times New Roman" w:hAnsi="Times New Roman" w:cs="Times New Roman"/>
                <w:lang w:val="en-US"/>
              </w:rPr>
              <w:t xml:space="preserve">Infineon secured IoT market of Huawei, which is </w:t>
            </w:r>
            <w:r w:rsidR="00F24EBB">
              <w:rPr>
                <w:rFonts w:ascii="Times New Roman" w:hAnsi="Times New Roman" w:cs="Times New Roman"/>
                <w:lang w:val="en-US"/>
              </w:rPr>
              <w:t>among TOP-3 manufacturers</w:t>
            </w:r>
          </w:p>
        </w:tc>
      </w:tr>
      <w:tr w:rsidR="00D803D6" w:rsidRPr="00C17F76" w14:paraId="7FA5CACD" w14:textId="77777777" w:rsidTr="00C17F76">
        <w:tc>
          <w:tcPr>
            <w:tcW w:w="1413" w:type="dxa"/>
            <w:vAlign w:val="center"/>
          </w:tcPr>
          <w:p w14:paraId="4C2144AA" w14:textId="7C517B62" w:rsidR="00D803D6" w:rsidRDefault="00D803D6" w:rsidP="00C17F76">
            <w:pPr>
              <w:spacing w:line="360" w:lineRule="auto"/>
              <w:jc w:val="center"/>
              <w:rPr>
                <w:rFonts w:ascii="Times New Roman" w:hAnsi="Times New Roman" w:cs="Times New Roman"/>
                <w:lang w:val="en-US"/>
              </w:rPr>
            </w:pPr>
            <w:r>
              <w:rPr>
                <w:rFonts w:ascii="Times New Roman" w:hAnsi="Times New Roman" w:cs="Times New Roman"/>
                <w:lang w:val="en-US"/>
              </w:rPr>
              <w:t>2018</w:t>
            </w:r>
          </w:p>
        </w:tc>
        <w:tc>
          <w:tcPr>
            <w:tcW w:w="1984" w:type="dxa"/>
            <w:vAlign w:val="center"/>
          </w:tcPr>
          <w:p w14:paraId="3354080C" w14:textId="4024F7AC" w:rsidR="00D803D6" w:rsidRDefault="00D803D6" w:rsidP="00C17F76">
            <w:pPr>
              <w:spacing w:line="360" w:lineRule="auto"/>
              <w:jc w:val="center"/>
              <w:rPr>
                <w:rFonts w:ascii="Times New Roman" w:hAnsi="Times New Roman" w:cs="Times New Roman"/>
                <w:lang w:val="en-US"/>
              </w:rPr>
            </w:pPr>
            <w:r>
              <w:rPr>
                <w:rFonts w:ascii="Times New Roman" w:hAnsi="Times New Roman" w:cs="Times New Roman"/>
                <w:lang w:val="en-US"/>
              </w:rPr>
              <w:t>Manufacturing, R&amp;D</w:t>
            </w:r>
            <w:r w:rsidR="006528DA">
              <w:rPr>
                <w:rFonts w:ascii="Times New Roman" w:hAnsi="Times New Roman" w:cs="Times New Roman"/>
                <w:lang w:val="en-US"/>
              </w:rPr>
              <w:t xml:space="preserve"> (EV plant in Wuxi)</w:t>
            </w:r>
          </w:p>
        </w:tc>
        <w:tc>
          <w:tcPr>
            <w:tcW w:w="2410" w:type="dxa"/>
            <w:vAlign w:val="center"/>
          </w:tcPr>
          <w:p w14:paraId="39C5897B" w14:textId="665669C3" w:rsidR="00D803D6" w:rsidRDefault="00D803D6" w:rsidP="00C17F76">
            <w:pPr>
              <w:spacing w:line="360" w:lineRule="auto"/>
              <w:rPr>
                <w:rFonts w:ascii="Times New Roman" w:hAnsi="Times New Roman" w:cs="Times New Roman"/>
                <w:lang w:val="en-US"/>
              </w:rPr>
            </w:pPr>
            <w:r>
              <w:rPr>
                <w:rFonts w:ascii="Times New Roman" w:hAnsi="Times New Roman" w:cs="Times New Roman"/>
                <w:lang w:val="en-US"/>
              </w:rPr>
              <w:t>SAIC</w:t>
            </w:r>
          </w:p>
        </w:tc>
        <w:tc>
          <w:tcPr>
            <w:tcW w:w="3538" w:type="dxa"/>
            <w:vAlign w:val="center"/>
          </w:tcPr>
          <w:p w14:paraId="6A37F458" w14:textId="741B15B6" w:rsidR="00D803D6" w:rsidRPr="00776ED5" w:rsidRDefault="00776ED5" w:rsidP="00C17F76">
            <w:pPr>
              <w:spacing w:line="360" w:lineRule="auto"/>
              <w:rPr>
                <w:rFonts w:ascii="Times New Roman" w:hAnsi="Times New Roman" w:cs="Times New Roman"/>
                <w:lang w:val="en-US"/>
              </w:rPr>
            </w:pPr>
            <w:r>
              <w:rPr>
                <w:rFonts w:ascii="Times New Roman" w:hAnsi="Times New Roman" w:cs="Times New Roman"/>
                <w:lang w:val="en-US"/>
              </w:rPr>
              <w:t xml:space="preserve">+0,4 p.p. increase in automotive semiconductor market share in 2019, </w:t>
            </w:r>
            <w:r w:rsidRPr="00776ED5">
              <w:rPr>
                <w:rFonts w:ascii="Times New Roman" w:hAnsi="Times New Roman" w:cs="Times New Roman"/>
                <w:lang w:val="en-US"/>
              </w:rPr>
              <w:t>№1 s</w:t>
            </w:r>
            <w:r>
              <w:rPr>
                <w:rFonts w:ascii="Times New Roman" w:hAnsi="Times New Roman" w:cs="Times New Roman"/>
                <w:lang w:val="en-US"/>
              </w:rPr>
              <w:t>emiconductor supplier to SAIC</w:t>
            </w:r>
            <w:r w:rsidR="006528DA">
              <w:rPr>
                <w:rFonts w:ascii="Times New Roman" w:hAnsi="Times New Roman" w:cs="Times New Roman"/>
                <w:lang w:val="en-US"/>
              </w:rPr>
              <w:t xml:space="preserve"> and in the PRC</w:t>
            </w:r>
          </w:p>
        </w:tc>
      </w:tr>
      <w:tr w:rsidR="00545CBE" w:rsidRPr="00C17F76" w14:paraId="273F7662" w14:textId="77777777" w:rsidTr="00C17F76">
        <w:tc>
          <w:tcPr>
            <w:tcW w:w="1413" w:type="dxa"/>
            <w:vAlign w:val="center"/>
          </w:tcPr>
          <w:p w14:paraId="623BD959" w14:textId="28F40F43" w:rsidR="00545CBE" w:rsidRDefault="00545CBE" w:rsidP="00C17F76">
            <w:pPr>
              <w:spacing w:line="360" w:lineRule="auto"/>
              <w:jc w:val="center"/>
              <w:rPr>
                <w:rFonts w:ascii="Times New Roman" w:hAnsi="Times New Roman" w:cs="Times New Roman"/>
                <w:lang w:val="en-US"/>
              </w:rPr>
            </w:pPr>
            <w:r>
              <w:rPr>
                <w:rFonts w:ascii="Times New Roman" w:hAnsi="Times New Roman" w:cs="Times New Roman"/>
                <w:lang w:val="en-US"/>
              </w:rPr>
              <w:t>2018</w:t>
            </w:r>
          </w:p>
        </w:tc>
        <w:tc>
          <w:tcPr>
            <w:tcW w:w="1984" w:type="dxa"/>
            <w:vAlign w:val="center"/>
          </w:tcPr>
          <w:p w14:paraId="2D0E28FD" w14:textId="051B19C4" w:rsidR="00545CBE" w:rsidRDefault="00545CBE" w:rsidP="00C17F76">
            <w:pPr>
              <w:spacing w:line="360" w:lineRule="auto"/>
              <w:jc w:val="center"/>
              <w:rPr>
                <w:rFonts w:ascii="Times New Roman" w:hAnsi="Times New Roman" w:cs="Times New Roman"/>
                <w:lang w:val="en-US"/>
              </w:rPr>
            </w:pPr>
            <w:r>
              <w:rPr>
                <w:rFonts w:ascii="Times New Roman" w:hAnsi="Times New Roman" w:cs="Times New Roman"/>
                <w:lang w:val="en-US"/>
              </w:rPr>
              <w:t>Manufacturing, R&amp;D</w:t>
            </w:r>
          </w:p>
        </w:tc>
        <w:tc>
          <w:tcPr>
            <w:tcW w:w="2410" w:type="dxa"/>
            <w:vAlign w:val="center"/>
          </w:tcPr>
          <w:p w14:paraId="13473CD7" w14:textId="3BE5B6FA" w:rsidR="00545CBE" w:rsidRDefault="00545CBE" w:rsidP="00C17F76">
            <w:pPr>
              <w:spacing w:line="360" w:lineRule="auto"/>
              <w:rPr>
                <w:rFonts w:ascii="Times New Roman" w:hAnsi="Times New Roman" w:cs="Times New Roman"/>
                <w:lang w:val="en-US"/>
              </w:rPr>
            </w:pPr>
            <w:proofErr w:type="spellStart"/>
            <w:r>
              <w:rPr>
                <w:rFonts w:ascii="Times New Roman" w:hAnsi="Times New Roman" w:cs="Times New Roman"/>
                <w:lang w:val="en-US"/>
              </w:rPr>
              <w:t>MicRadar</w:t>
            </w:r>
            <w:proofErr w:type="spellEnd"/>
          </w:p>
        </w:tc>
        <w:tc>
          <w:tcPr>
            <w:tcW w:w="3538" w:type="dxa"/>
            <w:vAlign w:val="center"/>
          </w:tcPr>
          <w:p w14:paraId="2EF5D029" w14:textId="16239BCB" w:rsidR="00545CBE" w:rsidRDefault="0066792B" w:rsidP="00C17F76">
            <w:pPr>
              <w:spacing w:line="360" w:lineRule="auto"/>
              <w:rPr>
                <w:rFonts w:ascii="Times New Roman" w:hAnsi="Times New Roman" w:cs="Times New Roman"/>
                <w:lang w:val="en-US"/>
              </w:rPr>
            </w:pPr>
            <w:r>
              <w:rPr>
                <w:rFonts w:ascii="Times New Roman" w:hAnsi="Times New Roman" w:cs="Times New Roman"/>
                <w:lang w:val="en-US"/>
              </w:rPr>
              <w:t>N/D</w:t>
            </w:r>
          </w:p>
        </w:tc>
      </w:tr>
    </w:tbl>
    <w:p w14:paraId="2891DF4D" w14:textId="56E81EC5" w:rsidR="0071654F" w:rsidRPr="00F24EBB" w:rsidRDefault="00F24EBB" w:rsidP="00F24EBB">
      <w:pPr>
        <w:spacing w:line="360" w:lineRule="auto"/>
        <w:jc w:val="center"/>
        <w:rPr>
          <w:rFonts w:ascii="Times New Roman" w:hAnsi="Times New Roman" w:cs="Times New Roman"/>
          <w:i/>
          <w:iCs/>
          <w:sz w:val="28"/>
          <w:szCs w:val="28"/>
          <w:lang w:val="en-US"/>
        </w:rPr>
      </w:pPr>
      <w:r w:rsidRPr="00F24EBB">
        <w:rPr>
          <w:rFonts w:ascii="Times New Roman" w:hAnsi="Times New Roman" w:cs="Times New Roman"/>
          <w:i/>
          <w:iCs/>
          <w:sz w:val="28"/>
          <w:szCs w:val="28"/>
          <w:lang w:val="en-US"/>
        </w:rPr>
        <w:t xml:space="preserve">Source: compiled by the authors based on </w:t>
      </w:r>
      <w:r w:rsidR="004A29F7" w:rsidRPr="00F24EBB">
        <w:rPr>
          <w:rFonts w:ascii="Times New Roman" w:hAnsi="Times New Roman" w:cs="Times New Roman"/>
          <w:i/>
          <w:iCs/>
          <w:sz w:val="28"/>
          <w:szCs w:val="28"/>
          <w:lang w:val="en-US"/>
        </w:rPr>
        <w:t>ET Auto</w:t>
      </w:r>
      <w:r w:rsidRPr="00F24EBB">
        <w:rPr>
          <w:rFonts w:ascii="Times New Roman" w:hAnsi="Times New Roman" w:cs="Times New Roman"/>
          <w:i/>
          <w:iCs/>
          <w:sz w:val="28"/>
          <w:szCs w:val="28"/>
          <w:lang w:val="en-US"/>
        </w:rPr>
        <w:t xml:space="preserve"> (</w:t>
      </w:r>
      <w:r w:rsidR="004A29F7" w:rsidRPr="00F24EBB">
        <w:rPr>
          <w:rFonts w:ascii="Times New Roman" w:hAnsi="Times New Roman" w:cs="Times New Roman"/>
          <w:i/>
          <w:iCs/>
          <w:sz w:val="28"/>
          <w:szCs w:val="28"/>
          <w:lang w:val="en-US"/>
        </w:rPr>
        <w:t>2023)</w:t>
      </w:r>
      <w:r w:rsidRPr="00F24EBB">
        <w:rPr>
          <w:rFonts w:ascii="Times New Roman" w:hAnsi="Times New Roman" w:cs="Times New Roman"/>
          <w:i/>
          <w:iCs/>
          <w:sz w:val="28"/>
          <w:szCs w:val="28"/>
          <w:lang w:val="en-US"/>
        </w:rPr>
        <w:t>, Infineon (2020), Infineon (2024), Statista (2024</w:t>
      </w:r>
      <w:r w:rsidR="0060602E">
        <w:rPr>
          <w:rFonts w:ascii="Times New Roman" w:hAnsi="Times New Roman" w:cs="Times New Roman"/>
          <w:i/>
          <w:iCs/>
          <w:sz w:val="28"/>
          <w:szCs w:val="28"/>
          <w:lang w:val="en-US"/>
        </w:rPr>
        <w:t>).</w:t>
      </w:r>
    </w:p>
    <w:p w14:paraId="64D57B3A" w14:textId="77777777" w:rsidR="00F24EBB" w:rsidRDefault="00F24EBB" w:rsidP="00F24EBB">
      <w:pPr>
        <w:spacing w:line="360" w:lineRule="auto"/>
        <w:jc w:val="center"/>
        <w:rPr>
          <w:rFonts w:ascii="Times New Roman" w:hAnsi="Times New Roman" w:cs="Times New Roman"/>
          <w:sz w:val="28"/>
          <w:szCs w:val="28"/>
          <w:lang w:val="en-US"/>
        </w:rPr>
      </w:pPr>
    </w:p>
    <w:p w14:paraId="2D013325" w14:textId="2A26B83E" w:rsidR="002811E1" w:rsidRDefault="00EE6436" w:rsidP="00190856">
      <w:pPr>
        <w:spacing w:line="360" w:lineRule="auto"/>
        <w:ind w:firstLine="709"/>
        <w:jc w:val="both"/>
        <w:rPr>
          <w:rFonts w:ascii="Times New Roman" w:hAnsi="Times New Roman" w:cs="Times New Roman"/>
          <w:sz w:val="28"/>
          <w:szCs w:val="28"/>
          <w:lang w:val="en-US"/>
        </w:rPr>
      </w:pPr>
      <w:r w:rsidRPr="00EE6436">
        <w:rPr>
          <w:rFonts w:ascii="Times New Roman" w:hAnsi="Times New Roman" w:cs="Times New Roman"/>
          <w:b/>
          <w:bCs/>
          <w:sz w:val="28"/>
          <w:szCs w:val="28"/>
          <w:lang w:val="en-US"/>
        </w:rPr>
        <w:t>Investment in GR</w:t>
      </w:r>
      <w:r w:rsidR="000352E8" w:rsidRPr="005C7729">
        <w:rPr>
          <w:rFonts w:ascii="Times New Roman" w:hAnsi="Times New Roman" w:cs="Times New Roman"/>
          <w:b/>
          <w:bCs/>
          <w:i/>
          <w:iCs/>
          <w:sz w:val="28"/>
          <w:szCs w:val="28"/>
          <w:lang w:val="en-US"/>
        </w:rPr>
        <w:t>.</w:t>
      </w:r>
      <w:r w:rsidR="000352E8">
        <w:rPr>
          <w:rFonts w:ascii="Times New Roman" w:hAnsi="Times New Roman" w:cs="Times New Roman"/>
          <w:i/>
          <w:iCs/>
          <w:sz w:val="28"/>
          <w:szCs w:val="28"/>
          <w:lang w:val="en-US"/>
        </w:rPr>
        <w:t xml:space="preserve"> </w:t>
      </w:r>
      <w:r>
        <w:rPr>
          <w:rFonts w:ascii="Times New Roman" w:hAnsi="Times New Roman" w:cs="Times New Roman"/>
          <w:sz w:val="28"/>
          <w:szCs w:val="28"/>
          <w:lang w:val="en-US"/>
        </w:rPr>
        <w:t xml:space="preserve">Infineon is known for investment </w:t>
      </w:r>
      <w:r w:rsidR="00B47667">
        <w:rPr>
          <w:rFonts w:ascii="Times New Roman" w:hAnsi="Times New Roman" w:cs="Times New Roman"/>
          <w:sz w:val="28"/>
          <w:szCs w:val="28"/>
          <w:lang w:val="en-US"/>
        </w:rPr>
        <w:t>.</w:t>
      </w:r>
      <w:r>
        <w:rPr>
          <w:rFonts w:ascii="Times New Roman" w:hAnsi="Times New Roman" w:cs="Times New Roman"/>
          <w:sz w:val="28"/>
          <w:szCs w:val="28"/>
          <w:lang w:val="en-US"/>
        </w:rPr>
        <w:t>in GR and support of national policies to get access to contracts from the state-backed companies.</w:t>
      </w:r>
      <w:r w:rsidR="000352E8">
        <w:rPr>
          <w:rFonts w:ascii="Times New Roman" w:hAnsi="Times New Roman" w:cs="Times New Roman"/>
          <w:sz w:val="28"/>
          <w:szCs w:val="28"/>
          <w:lang w:val="en-US"/>
        </w:rPr>
        <w:t xml:space="preserve"> For instance, it became the supplier for the first project in South Korea introducing payment cards to the public transport in 2004</w:t>
      </w:r>
      <w:r w:rsidR="00AD45D5">
        <w:rPr>
          <w:rFonts w:ascii="Times New Roman" w:hAnsi="Times New Roman" w:cs="Times New Roman"/>
          <w:sz w:val="28"/>
          <w:szCs w:val="28"/>
          <w:lang w:val="en-US"/>
        </w:rPr>
        <w:t xml:space="preserve">. </w:t>
      </w:r>
      <w:r w:rsidR="002811E1">
        <w:rPr>
          <w:rFonts w:ascii="Times New Roman" w:hAnsi="Times New Roman" w:cs="Times New Roman"/>
          <w:sz w:val="28"/>
          <w:szCs w:val="28"/>
          <w:lang w:val="en-US"/>
        </w:rPr>
        <w:t xml:space="preserve">Another and more strategic collaboration </w:t>
      </w:r>
      <w:r>
        <w:rPr>
          <w:rFonts w:ascii="Times New Roman" w:hAnsi="Times New Roman" w:cs="Times New Roman"/>
          <w:sz w:val="28"/>
          <w:szCs w:val="28"/>
          <w:lang w:val="en-US"/>
        </w:rPr>
        <w:t>happened</w:t>
      </w:r>
      <w:r w:rsidR="002811E1">
        <w:rPr>
          <w:rFonts w:ascii="Times New Roman" w:hAnsi="Times New Roman" w:cs="Times New Roman"/>
          <w:sz w:val="28"/>
          <w:szCs w:val="28"/>
          <w:lang w:val="en-US"/>
        </w:rPr>
        <w:t xml:space="preserve"> between Infineon and the PRC government. </w:t>
      </w:r>
      <w:r w:rsidR="009E5E34">
        <w:rPr>
          <w:rFonts w:ascii="Times New Roman" w:hAnsi="Times New Roman" w:cs="Times New Roman"/>
          <w:sz w:val="28"/>
          <w:szCs w:val="28"/>
          <w:lang w:val="en-US"/>
        </w:rPr>
        <w:t>T</w:t>
      </w:r>
      <w:r w:rsidR="002811E1">
        <w:rPr>
          <w:rFonts w:ascii="Times New Roman" w:hAnsi="Times New Roman" w:cs="Times New Roman"/>
          <w:sz w:val="28"/>
          <w:szCs w:val="28"/>
          <w:lang w:val="en-US"/>
        </w:rPr>
        <w:t>he company has been an active supporter of the CPC incentives and policies</w:t>
      </w:r>
      <w:r>
        <w:rPr>
          <w:rFonts w:ascii="Times New Roman" w:hAnsi="Times New Roman" w:cs="Times New Roman"/>
          <w:sz w:val="28"/>
          <w:szCs w:val="28"/>
          <w:lang w:val="en-US"/>
        </w:rPr>
        <w:t xml:space="preserve">. </w:t>
      </w:r>
      <w:r w:rsidR="00066EDE">
        <w:rPr>
          <w:rFonts w:ascii="Times New Roman" w:hAnsi="Times New Roman" w:cs="Times New Roman"/>
          <w:sz w:val="28"/>
          <w:szCs w:val="28"/>
          <w:lang w:val="en-US"/>
        </w:rPr>
        <w:t xml:space="preserve">In 2003, when Infineon still had a memory division, it made a partially state-owned SMIC an exclusive foundry for its DRAM products and 300nm know-hows. </w:t>
      </w:r>
      <w:r w:rsidR="00F43A9A">
        <w:rPr>
          <w:rFonts w:ascii="Times New Roman" w:hAnsi="Times New Roman" w:cs="Times New Roman"/>
          <w:sz w:val="28"/>
          <w:szCs w:val="28"/>
          <w:lang w:val="en-US"/>
        </w:rPr>
        <w:t xml:space="preserve">In 2008 it also supported a fully state-owned automotive company </w:t>
      </w:r>
      <w:proofErr w:type="spellStart"/>
      <w:r w:rsidR="00F43A9A">
        <w:rPr>
          <w:rFonts w:ascii="Times New Roman" w:hAnsi="Times New Roman" w:cs="Times New Roman"/>
          <w:sz w:val="28"/>
          <w:szCs w:val="28"/>
          <w:lang w:val="en-US"/>
        </w:rPr>
        <w:t>Changan</w:t>
      </w:r>
      <w:proofErr w:type="spellEnd"/>
      <w:r w:rsidR="00F43A9A">
        <w:rPr>
          <w:rFonts w:ascii="Times New Roman" w:hAnsi="Times New Roman" w:cs="Times New Roman"/>
          <w:sz w:val="28"/>
          <w:szCs w:val="28"/>
          <w:lang w:val="en-US"/>
        </w:rPr>
        <w:t xml:space="preserve"> by joint development of the hybrid engines for its cars. Vehicles served as a taxi for the guest of the Beijing Olympics in 2008, while Infineon has been the </w:t>
      </w:r>
      <w:proofErr w:type="spellStart"/>
      <w:r w:rsidR="00F43A9A">
        <w:rPr>
          <w:rFonts w:ascii="Times New Roman" w:hAnsi="Times New Roman" w:cs="Times New Roman"/>
          <w:sz w:val="28"/>
          <w:szCs w:val="28"/>
          <w:lang w:val="en-US"/>
        </w:rPr>
        <w:t>Changang’s</w:t>
      </w:r>
      <w:proofErr w:type="spellEnd"/>
      <w:r w:rsidR="00F43A9A">
        <w:rPr>
          <w:rFonts w:ascii="Times New Roman" w:hAnsi="Times New Roman" w:cs="Times New Roman"/>
          <w:sz w:val="28"/>
          <w:szCs w:val="28"/>
          <w:lang w:val="en-US"/>
        </w:rPr>
        <w:t xml:space="preserve"> supplier since then. </w:t>
      </w:r>
      <w:r w:rsidR="0096166B">
        <w:rPr>
          <w:rFonts w:ascii="Times New Roman" w:hAnsi="Times New Roman" w:cs="Times New Roman"/>
          <w:sz w:val="28"/>
          <w:szCs w:val="28"/>
          <w:lang w:val="en-US"/>
        </w:rPr>
        <w:t>As a result of fruitful cooperation with state enterprises Infineon was selected as the exclusive supplier of microcontrollers for the new series of the Chinese passports with 6,5 million pieces annually. It has contributed to the annual increase in sales by $66 million between 2009 and 2010 (</w:t>
      </w:r>
      <w:r w:rsidR="00D11339">
        <w:rPr>
          <w:rFonts w:ascii="Times New Roman" w:hAnsi="Times New Roman" w:cs="Times New Roman"/>
          <w:sz w:val="28"/>
          <w:szCs w:val="28"/>
          <w:lang w:val="en-US"/>
        </w:rPr>
        <w:t>Infineon, 2010).</w:t>
      </w:r>
      <w:r w:rsidR="00B47667">
        <w:rPr>
          <w:rFonts w:ascii="Times New Roman" w:hAnsi="Times New Roman" w:cs="Times New Roman"/>
          <w:sz w:val="28"/>
          <w:szCs w:val="28"/>
          <w:lang w:val="en-US"/>
        </w:rPr>
        <w:t xml:space="preserve"> The company has also been spotted as an active supporter of Made in China 2025 strategy and </w:t>
      </w:r>
      <w:r w:rsidR="00CB6978">
        <w:rPr>
          <w:rFonts w:ascii="Times New Roman" w:hAnsi="Times New Roman" w:cs="Times New Roman"/>
          <w:sz w:val="28"/>
          <w:szCs w:val="28"/>
          <w:lang w:val="en-US"/>
        </w:rPr>
        <w:t xml:space="preserve">the government’s green initiatives. As a result, in 2023 it was </w:t>
      </w:r>
      <w:r w:rsidR="00CB6978">
        <w:rPr>
          <w:rFonts w:ascii="Times New Roman" w:hAnsi="Times New Roman" w:cs="Times New Roman"/>
          <w:sz w:val="28"/>
          <w:szCs w:val="28"/>
          <w:lang w:val="en-US"/>
        </w:rPr>
        <w:lastRenderedPageBreak/>
        <w:t xml:space="preserve">the </w:t>
      </w:r>
      <w:r w:rsidRPr="00EE6436">
        <w:rPr>
          <w:rFonts w:ascii="Times New Roman" w:hAnsi="Times New Roman" w:cs="Times New Roman"/>
          <w:sz w:val="28"/>
          <w:szCs w:val="28"/>
          <w:lang w:val="en-US"/>
        </w:rPr>
        <w:t xml:space="preserve">№1 </w:t>
      </w:r>
      <w:r w:rsidR="00CB6978">
        <w:rPr>
          <w:rFonts w:ascii="Times New Roman" w:hAnsi="Times New Roman" w:cs="Times New Roman"/>
          <w:sz w:val="28"/>
          <w:szCs w:val="28"/>
          <w:lang w:val="en-US"/>
        </w:rPr>
        <w:t xml:space="preserve">MCU and other </w:t>
      </w:r>
      <w:proofErr w:type="spellStart"/>
      <w:r w:rsidR="00CB6978">
        <w:rPr>
          <w:rFonts w:ascii="Times New Roman" w:hAnsi="Times New Roman" w:cs="Times New Roman"/>
          <w:sz w:val="28"/>
          <w:szCs w:val="28"/>
          <w:lang w:val="en-US"/>
        </w:rPr>
        <w:t>SiC</w:t>
      </w:r>
      <w:proofErr w:type="spellEnd"/>
      <w:r w:rsidR="00CB6978">
        <w:rPr>
          <w:rFonts w:ascii="Times New Roman" w:hAnsi="Times New Roman" w:cs="Times New Roman"/>
          <w:sz w:val="28"/>
          <w:szCs w:val="28"/>
          <w:lang w:val="en-US"/>
        </w:rPr>
        <w:t xml:space="preserve"> supplier of all the major state-owned automotive companies (SAIC, </w:t>
      </w:r>
      <w:proofErr w:type="spellStart"/>
      <w:r w:rsidR="00CB6978">
        <w:rPr>
          <w:rFonts w:ascii="Times New Roman" w:hAnsi="Times New Roman" w:cs="Times New Roman"/>
          <w:sz w:val="28"/>
          <w:szCs w:val="28"/>
          <w:lang w:val="en-US"/>
        </w:rPr>
        <w:t>Changan</w:t>
      </w:r>
      <w:proofErr w:type="spellEnd"/>
      <w:r w:rsidR="00CB6978">
        <w:rPr>
          <w:rFonts w:ascii="Times New Roman" w:hAnsi="Times New Roman" w:cs="Times New Roman"/>
          <w:sz w:val="28"/>
          <w:szCs w:val="28"/>
          <w:lang w:val="en-US"/>
        </w:rPr>
        <w:t xml:space="preserve">, Chery), railway (CRRC) as well as other minor applications. </w:t>
      </w:r>
    </w:p>
    <w:p w14:paraId="002685E5" w14:textId="61D42516" w:rsidR="00CB6978" w:rsidRDefault="007A3BEC" w:rsidP="00190856">
      <w:pPr>
        <w:spacing w:line="360" w:lineRule="auto"/>
        <w:ind w:firstLine="709"/>
        <w:jc w:val="both"/>
        <w:rPr>
          <w:rFonts w:ascii="Times New Roman" w:hAnsi="Times New Roman" w:cs="Times New Roman"/>
          <w:sz w:val="28"/>
          <w:szCs w:val="28"/>
          <w:lang w:val="en-US"/>
        </w:rPr>
      </w:pPr>
      <w:r>
        <w:rPr>
          <w:rFonts w:ascii="Times New Roman" w:hAnsi="Times New Roman" w:cs="Times New Roman"/>
          <w:b/>
          <w:bCs/>
          <w:sz w:val="28"/>
          <w:szCs w:val="28"/>
          <w:lang w:val="en-US"/>
        </w:rPr>
        <w:t>Work with reputation</w:t>
      </w:r>
      <w:r w:rsidR="00406985">
        <w:rPr>
          <w:rFonts w:ascii="Times New Roman" w:hAnsi="Times New Roman" w:cs="Times New Roman"/>
          <w:b/>
          <w:bCs/>
          <w:i/>
          <w:iCs/>
          <w:sz w:val="28"/>
          <w:szCs w:val="28"/>
          <w:lang w:val="en-US"/>
        </w:rPr>
        <w:t xml:space="preserve">. </w:t>
      </w:r>
      <w:r>
        <w:rPr>
          <w:rFonts w:ascii="Times New Roman" w:hAnsi="Times New Roman" w:cs="Times New Roman"/>
          <w:sz w:val="28"/>
          <w:szCs w:val="28"/>
          <w:lang w:val="en-US"/>
        </w:rPr>
        <w:t>Infineon</w:t>
      </w:r>
      <w:r w:rsidR="00CE0F8B">
        <w:rPr>
          <w:rFonts w:ascii="Times New Roman" w:hAnsi="Times New Roman" w:cs="Times New Roman"/>
          <w:sz w:val="28"/>
          <w:szCs w:val="28"/>
          <w:lang w:val="en-US"/>
        </w:rPr>
        <w:t xml:space="preserve"> understood that the positioning of its key APAC clients like Toyota and Hyundai (especially in 2010s) as reliable car-manufacturers for the middle class required zero tolerance to defects</w:t>
      </w:r>
      <w:r w:rsidR="00EF470E">
        <w:rPr>
          <w:rFonts w:ascii="Times New Roman" w:hAnsi="Times New Roman" w:cs="Times New Roman"/>
          <w:sz w:val="28"/>
          <w:szCs w:val="28"/>
          <w:lang w:val="en-US"/>
        </w:rPr>
        <w:t xml:space="preserve"> (Chong, 2008)</w:t>
      </w:r>
      <w:r w:rsidR="00CE0F8B">
        <w:rPr>
          <w:rFonts w:ascii="Times New Roman" w:hAnsi="Times New Roman" w:cs="Times New Roman"/>
          <w:sz w:val="28"/>
          <w:szCs w:val="28"/>
          <w:lang w:val="en-US"/>
        </w:rPr>
        <w:t xml:space="preserve">. As a result, minimizing </w:t>
      </w:r>
      <w:r>
        <w:rPr>
          <w:rFonts w:ascii="Times New Roman" w:hAnsi="Times New Roman" w:cs="Times New Roman"/>
          <w:sz w:val="28"/>
          <w:szCs w:val="28"/>
          <w:lang w:val="en-US"/>
        </w:rPr>
        <w:t>errors</w:t>
      </w:r>
      <w:r w:rsidR="00CE0F8B">
        <w:rPr>
          <w:rFonts w:ascii="Times New Roman" w:hAnsi="Times New Roman" w:cs="Times New Roman"/>
          <w:sz w:val="28"/>
          <w:szCs w:val="28"/>
          <w:lang w:val="en-US"/>
        </w:rPr>
        <w:t xml:space="preserve"> in its automotive </w:t>
      </w:r>
      <w:proofErr w:type="spellStart"/>
      <w:r w:rsidR="00CE0F8B">
        <w:rPr>
          <w:rFonts w:ascii="Times New Roman" w:hAnsi="Times New Roman" w:cs="Times New Roman"/>
          <w:sz w:val="28"/>
          <w:szCs w:val="28"/>
          <w:lang w:val="en-US"/>
        </w:rPr>
        <w:t>SiCs</w:t>
      </w:r>
      <w:proofErr w:type="spellEnd"/>
      <w:r w:rsidR="00CE0F8B">
        <w:rPr>
          <w:rFonts w:ascii="Times New Roman" w:hAnsi="Times New Roman" w:cs="Times New Roman"/>
          <w:sz w:val="28"/>
          <w:szCs w:val="28"/>
          <w:lang w:val="en-US"/>
        </w:rPr>
        <w:t xml:space="preserve"> became one of </w:t>
      </w:r>
      <w:proofErr w:type="spellStart"/>
      <w:r w:rsidR="00CE0F8B">
        <w:rPr>
          <w:rFonts w:ascii="Times New Roman" w:hAnsi="Times New Roman" w:cs="Times New Roman"/>
          <w:sz w:val="28"/>
          <w:szCs w:val="28"/>
          <w:lang w:val="en-US"/>
        </w:rPr>
        <w:t>Infineons</w:t>
      </w:r>
      <w:proofErr w:type="spellEnd"/>
      <w:r w:rsidR="00CE0F8B">
        <w:rPr>
          <w:rFonts w:ascii="Times New Roman" w:hAnsi="Times New Roman" w:cs="Times New Roman"/>
          <w:sz w:val="28"/>
          <w:szCs w:val="28"/>
          <w:lang w:val="en-US"/>
        </w:rPr>
        <w:t>’ TOP strategic tasks achieved via the network of its local independent and joint R&amp;D centers</w:t>
      </w:r>
      <w:r w:rsidR="00667761">
        <w:rPr>
          <w:rFonts w:ascii="Times New Roman" w:hAnsi="Times New Roman" w:cs="Times New Roman"/>
          <w:sz w:val="28"/>
          <w:szCs w:val="28"/>
          <w:lang w:val="en-US"/>
        </w:rPr>
        <w:t xml:space="preserve"> like the one with Hyundai Motors. As the outcome of its products development Infineon has managed to become the first non-Japanese company to receive the highest quality level award by Toyota (Infineon, 201</w:t>
      </w:r>
      <w:r w:rsidR="00606614">
        <w:rPr>
          <w:rFonts w:ascii="Times New Roman" w:hAnsi="Times New Roman" w:cs="Times New Roman"/>
          <w:sz w:val="28"/>
          <w:szCs w:val="28"/>
          <w:lang w:val="en-US"/>
        </w:rPr>
        <w:t>2</w:t>
      </w:r>
      <w:r w:rsidR="00667761">
        <w:rPr>
          <w:rFonts w:ascii="Times New Roman" w:hAnsi="Times New Roman" w:cs="Times New Roman"/>
          <w:sz w:val="28"/>
          <w:szCs w:val="28"/>
          <w:lang w:val="en-US"/>
        </w:rPr>
        <w:t>). The acknowledgement was continued on the annual basis and was strengthened by the awards of Hyundai, which named called it the partner of the year in 20</w:t>
      </w:r>
      <w:r w:rsidR="00606614">
        <w:rPr>
          <w:rFonts w:ascii="Times New Roman" w:hAnsi="Times New Roman" w:cs="Times New Roman"/>
          <w:sz w:val="28"/>
          <w:szCs w:val="28"/>
          <w:lang w:val="en-US"/>
        </w:rPr>
        <w:t>22</w:t>
      </w:r>
      <w:r w:rsidR="00667761">
        <w:rPr>
          <w:rFonts w:ascii="Times New Roman" w:hAnsi="Times New Roman" w:cs="Times New Roman"/>
          <w:sz w:val="28"/>
          <w:szCs w:val="28"/>
          <w:lang w:val="en-US"/>
        </w:rPr>
        <w:t xml:space="preserve"> (Infineon, 20</w:t>
      </w:r>
      <w:r w:rsidR="00606614">
        <w:rPr>
          <w:rFonts w:ascii="Times New Roman" w:hAnsi="Times New Roman" w:cs="Times New Roman"/>
          <w:sz w:val="28"/>
          <w:szCs w:val="28"/>
          <w:lang w:val="en-US"/>
        </w:rPr>
        <w:t>22</w:t>
      </w:r>
      <w:r w:rsidR="00667761">
        <w:rPr>
          <w:rFonts w:ascii="Times New Roman" w:hAnsi="Times New Roman" w:cs="Times New Roman"/>
          <w:sz w:val="28"/>
          <w:szCs w:val="28"/>
          <w:lang w:val="en-US"/>
        </w:rPr>
        <w:t xml:space="preserve">). </w:t>
      </w:r>
      <w:r w:rsidR="009E5E34">
        <w:rPr>
          <w:rFonts w:ascii="Times New Roman" w:hAnsi="Times New Roman" w:cs="Times New Roman"/>
          <w:sz w:val="28"/>
          <w:szCs w:val="28"/>
          <w:lang w:val="en-US"/>
        </w:rPr>
        <w:t xml:space="preserve">Currently Infineon is actively marketing such achievements. </w:t>
      </w:r>
      <w:r w:rsidR="008B2117">
        <w:rPr>
          <w:rFonts w:ascii="Times New Roman" w:hAnsi="Times New Roman" w:cs="Times New Roman"/>
          <w:sz w:val="28"/>
          <w:szCs w:val="28"/>
          <w:lang w:val="en-US"/>
        </w:rPr>
        <w:t xml:space="preserve">This made possible for Infineon to </w:t>
      </w:r>
      <w:r w:rsidR="0023082F">
        <w:rPr>
          <w:rFonts w:ascii="Times New Roman" w:hAnsi="Times New Roman" w:cs="Times New Roman"/>
          <w:sz w:val="28"/>
          <w:szCs w:val="28"/>
          <w:lang w:val="en-US"/>
        </w:rPr>
        <w:t>prolong its long-term contracts not only with Hyundai and Toyota, but also with the pool of the Chinese car-manufacturing including the EV companies like BYD</w:t>
      </w:r>
      <w:r w:rsidR="00B22CAB">
        <w:rPr>
          <w:rFonts w:ascii="Times New Roman" w:hAnsi="Times New Roman" w:cs="Times New Roman"/>
          <w:sz w:val="28"/>
          <w:szCs w:val="28"/>
          <w:lang w:val="en-US"/>
        </w:rPr>
        <w:t>, as they see Toyota and Hyundai awards as benchmarks.</w:t>
      </w:r>
    </w:p>
    <w:p w14:paraId="0FE2CC8C" w14:textId="5BD860CC" w:rsidR="009F1A08" w:rsidRDefault="00E46788" w:rsidP="00190856">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In the outcome of the abovementioned features </w:t>
      </w:r>
      <w:r w:rsidR="009F1A08">
        <w:rPr>
          <w:rFonts w:ascii="Times New Roman" w:hAnsi="Times New Roman" w:cs="Times New Roman"/>
          <w:sz w:val="28"/>
          <w:szCs w:val="28"/>
          <w:lang w:val="en-US"/>
        </w:rPr>
        <w:t>synergy, Infineon</w:t>
      </w:r>
      <w:r>
        <w:rPr>
          <w:rFonts w:ascii="Times New Roman" w:hAnsi="Times New Roman" w:cs="Times New Roman"/>
          <w:sz w:val="28"/>
          <w:szCs w:val="28"/>
          <w:lang w:val="en-US"/>
        </w:rPr>
        <w:t xml:space="preserve"> has been able to </w:t>
      </w:r>
      <w:r w:rsidR="009F1A08">
        <w:rPr>
          <w:rFonts w:ascii="Times New Roman" w:hAnsi="Times New Roman" w:cs="Times New Roman"/>
          <w:sz w:val="28"/>
          <w:szCs w:val="28"/>
          <w:lang w:val="en-US"/>
        </w:rPr>
        <w:t xml:space="preserve">completely change the share of the Asia-Pacific in its portfolio. While in 1999 only 20% of the revenue came from there, the figure grew to 41,3% by 2010 and peaked at 61% in 2020. In absolute terms it meant the revenue growth from EUR 827 million to EUR 8,95 billion in 1999-2020. In 2023 this was an even higher figure of EUR 9,56 billion (Infineon, 2024). </w:t>
      </w:r>
      <w:r w:rsidR="00183B8E">
        <w:rPr>
          <w:rFonts w:ascii="Times New Roman" w:hAnsi="Times New Roman" w:cs="Times New Roman"/>
          <w:sz w:val="28"/>
          <w:szCs w:val="28"/>
          <w:lang w:val="en-US"/>
        </w:rPr>
        <w:t xml:space="preserve">Over the last decades the regions </w:t>
      </w:r>
      <w:proofErr w:type="gramStart"/>
      <w:r w:rsidR="00183B8E">
        <w:rPr>
          <w:rFonts w:ascii="Times New Roman" w:hAnsi="Times New Roman" w:cs="Times New Roman"/>
          <w:sz w:val="28"/>
          <w:szCs w:val="28"/>
          <w:lang w:val="en-US"/>
        </w:rPr>
        <w:t>has</w:t>
      </w:r>
      <w:proofErr w:type="gramEnd"/>
      <w:r w:rsidR="00183B8E">
        <w:rPr>
          <w:rFonts w:ascii="Times New Roman" w:hAnsi="Times New Roman" w:cs="Times New Roman"/>
          <w:sz w:val="28"/>
          <w:szCs w:val="28"/>
          <w:lang w:val="en-US"/>
        </w:rPr>
        <w:t xml:space="preserve"> also demonstrated the fastest growth compared to EMEA and the America, which could be also the result of the strategy undertaken by Infineon. </w:t>
      </w:r>
    </w:p>
    <w:p w14:paraId="509CD07A" w14:textId="4233DF1B" w:rsidR="005647E4" w:rsidRDefault="005647E4" w:rsidP="005647E4">
      <w:pPr>
        <w:spacing w:line="360" w:lineRule="auto"/>
        <w:ind w:firstLine="709"/>
        <w:jc w:val="right"/>
        <w:rPr>
          <w:rFonts w:ascii="Times New Roman" w:hAnsi="Times New Roman" w:cs="Times New Roman"/>
          <w:i/>
          <w:iCs/>
          <w:sz w:val="28"/>
          <w:szCs w:val="28"/>
          <w:lang w:val="en-US"/>
        </w:rPr>
      </w:pPr>
      <w:r>
        <w:rPr>
          <w:rFonts w:ascii="Times New Roman" w:hAnsi="Times New Roman" w:cs="Times New Roman"/>
          <w:i/>
          <w:iCs/>
          <w:sz w:val="28"/>
          <w:szCs w:val="28"/>
          <w:lang w:val="en-US"/>
        </w:rPr>
        <w:t>Table 1</w:t>
      </w:r>
      <w:r w:rsidR="0060602E">
        <w:rPr>
          <w:rFonts w:ascii="Times New Roman" w:hAnsi="Times New Roman" w:cs="Times New Roman"/>
          <w:i/>
          <w:iCs/>
          <w:sz w:val="28"/>
          <w:szCs w:val="28"/>
          <w:lang w:val="en-US"/>
        </w:rPr>
        <w:t>0</w:t>
      </w:r>
      <w:r>
        <w:rPr>
          <w:rFonts w:ascii="Times New Roman" w:hAnsi="Times New Roman" w:cs="Times New Roman"/>
          <w:i/>
          <w:iCs/>
          <w:sz w:val="28"/>
          <w:szCs w:val="28"/>
          <w:lang w:val="en-US"/>
        </w:rPr>
        <w:t>.</w:t>
      </w:r>
    </w:p>
    <w:p w14:paraId="6011F7CB" w14:textId="25A85A5E" w:rsidR="005647E4" w:rsidRPr="005647E4" w:rsidRDefault="00B24FC7" w:rsidP="005647E4">
      <w:pPr>
        <w:spacing w:line="360" w:lineRule="auto"/>
        <w:ind w:firstLine="709"/>
        <w:jc w:val="right"/>
        <w:rPr>
          <w:rFonts w:ascii="Times New Roman" w:hAnsi="Times New Roman" w:cs="Times New Roman"/>
          <w:i/>
          <w:iCs/>
          <w:sz w:val="28"/>
          <w:szCs w:val="28"/>
          <w:lang w:val="en-US"/>
        </w:rPr>
      </w:pPr>
      <w:r>
        <w:rPr>
          <w:rFonts w:ascii="Times New Roman" w:hAnsi="Times New Roman" w:cs="Times New Roman"/>
          <w:i/>
          <w:iCs/>
          <w:sz w:val="28"/>
          <w:szCs w:val="28"/>
          <w:lang w:val="en-US"/>
        </w:rPr>
        <w:t xml:space="preserve">Infineon revenue CAGR by region, </w:t>
      </w:r>
      <w:r w:rsidR="009409D3">
        <w:rPr>
          <w:rFonts w:ascii="Times New Roman" w:hAnsi="Times New Roman" w:cs="Times New Roman"/>
          <w:i/>
          <w:iCs/>
          <w:sz w:val="28"/>
          <w:szCs w:val="28"/>
          <w:lang w:val="en-US"/>
        </w:rPr>
        <w:t>2013</w:t>
      </w:r>
      <w:r>
        <w:rPr>
          <w:rFonts w:ascii="Times New Roman" w:hAnsi="Times New Roman" w:cs="Times New Roman"/>
          <w:i/>
          <w:iCs/>
          <w:sz w:val="28"/>
          <w:szCs w:val="28"/>
          <w:lang w:val="en-US"/>
        </w:rPr>
        <w:t>-2023, %</w:t>
      </w:r>
    </w:p>
    <w:tbl>
      <w:tblPr>
        <w:tblStyle w:val="a4"/>
        <w:tblW w:w="0" w:type="auto"/>
        <w:tblLook w:val="04A0" w:firstRow="1" w:lastRow="0" w:firstColumn="1" w:lastColumn="0" w:noHBand="0" w:noVBand="1"/>
      </w:tblPr>
      <w:tblGrid>
        <w:gridCol w:w="3017"/>
        <w:gridCol w:w="3018"/>
        <w:gridCol w:w="3025"/>
      </w:tblGrid>
      <w:tr w:rsidR="009409D3" w:rsidRPr="00B24C2F" w14:paraId="148E5FB9" w14:textId="444D423A" w:rsidTr="00261B0C">
        <w:tc>
          <w:tcPr>
            <w:tcW w:w="3115" w:type="dxa"/>
          </w:tcPr>
          <w:p w14:paraId="7BCD7855" w14:textId="628A03D9" w:rsidR="009409D3" w:rsidRPr="00535970" w:rsidRDefault="009409D3" w:rsidP="00550156">
            <w:pPr>
              <w:spacing w:line="360" w:lineRule="auto"/>
              <w:jc w:val="center"/>
              <w:rPr>
                <w:rFonts w:ascii="Times New Roman" w:hAnsi="Times New Roman" w:cs="Times New Roman"/>
                <w:color w:val="000000" w:themeColor="text1"/>
                <w:lang w:val="en-US"/>
              </w:rPr>
            </w:pPr>
            <w:r w:rsidRPr="00535970">
              <w:rPr>
                <w:rFonts w:ascii="Times New Roman" w:hAnsi="Times New Roman" w:cs="Times New Roman"/>
                <w:color w:val="000000" w:themeColor="text1"/>
                <w:lang w:val="en-US"/>
              </w:rPr>
              <w:t>APAC revenue CAGR 2013-2023</w:t>
            </w:r>
          </w:p>
        </w:tc>
        <w:tc>
          <w:tcPr>
            <w:tcW w:w="3115" w:type="dxa"/>
          </w:tcPr>
          <w:p w14:paraId="0B4381F0" w14:textId="7441A10E" w:rsidR="009409D3" w:rsidRPr="00535970" w:rsidRDefault="009409D3" w:rsidP="00550156">
            <w:pPr>
              <w:spacing w:line="360" w:lineRule="auto"/>
              <w:jc w:val="center"/>
              <w:rPr>
                <w:rFonts w:ascii="Times New Roman" w:hAnsi="Times New Roman" w:cs="Times New Roman"/>
                <w:color w:val="000000" w:themeColor="text1"/>
                <w:lang w:val="en-US"/>
              </w:rPr>
            </w:pPr>
            <w:r w:rsidRPr="00535970">
              <w:rPr>
                <w:rFonts w:ascii="Times New Roman" w:hAnsi="Times New Roman" w:cs="Times New Roman"/>
                <w:color w:val="000000" w:themeColor="text1"/>
                <w:lang w:val="en-US"/>
              </w:rPr>
              <w:t>EMEA revenue CAGR 2013-2023</w:t>
            </w:r>
          </w:p>
        </w:tc>
        <w:tc>
          <w:tcPr>
            <w:tcW w:w="3115" w:type="dxa"/>
          </w:tcPr>
          <w:p w14:paraId="62F286EE" w14:textId="18D8CED7" w:rsidR="009409D3" w:rsidRPr="00535970" w:rsidRDefault="009409D3" w:rsidP="00550156">
            <w:pPr>
              <w:spacing w:line="360" w:lineRule="auto"/>
              <w:jc w:val="center"/>
              <w:rPr>
                <w:rFonts w:ascii="Times New Roman" w:hAnsi="Times New Roman" w:cs="Times New Roman"/>
                <w:color w:val="000000" w:themeColor="text1"/>
                <w:lang w:val="en-US"/>
              </w:rPr>
            </w:pPr>
            <w:r w:rsidRPr="00535970">
              <w:rPr>
                <w:rFonts w:ascii="Times New Roman" w:hAnsi="Times New Roman" w:cs="Times New Roman"/>
                <w:color w:val="000000" w:themeColor="text1"/>
                <w:lang w:val="en-US"/>
              </w:rPr>
              <w:t>Americas revenue CAGR 2013-2023</w:t>
            </w:r>
          </w:p>
        </w:tc>
      </w:tr>
      <w:tr w:rsidR="009409D3" w:rsidRPr="00B24C2F" w14:paraId="0266FE72" w14:textId="0D2F4CD4" w:rsidTr="00261B0C">
        <w:tc>
          <w:tcPr>
            <w:tcW w:w="3115" w:type="dxa"/>
          </w:tcPr>
          <w:p w14:paraId="4E5733B1" w14:textId="6505A464" w:rsidR="009409D3" w:rsidRPr="00535970" w:rsidRDefault="009409D3" w:rsidP="00550156">
            <w:pPr>
              <w:spacing w:line="360" w:lineRule="auto"/>
              <w:jc w:val="center"/>
              <w:rPr>
                <w:rFonts w:ascii="Times New Roman" w:hAnsi="Times New Roman" w:cs="Times New Roman"/>
                <w:color w:val="000000" w:themeColor="text1"/>
                <w:lang w:val="en-US"/>
              </w:rPr>
            </w:pPr>
            <w:r w:rsidRPr="00535970">
              <w:rPr>
                <w:rFonts w:ascii="Times New Roman" w:hAnsi="Times New Roman" w:cs="Times New Roman"/>
                <w:color w:val="000000" w:themeColor="text1"/>
                <w:lang w:val="en-US"/>
              </w:rPr>
              <w:lastRenderedPageBreak/>
              <w:t>+18,3%</w:t>
            </w:r>
          </w:p>
        </w:tc>
        <w:tc>
          <w:tcPr>
            <w:tcW w:w="3115" w:type="dxa"/>
          </w:tcPr>
          <w:p w14:paraId="2161A109" w14:textId="67855C85" w:rsidR="009409D3" w:rsidRPr="00535970" w:rsidRDefault="009409D3" w:rsidP="00550156">
            <w:pPr>
              <w:spacing w:line="360" w:lineRule="auto"/>
              <w:jc w:val="center"/>
              <w:rPr>
                <w:rFonts w:ascii="Times New Roman" w:hAnsi="Times New Roman" w:cs="Times New Roman"/>
                <w:color w:val="000000" w:themeColor="text1"/>
                <w:lang w:val="en-US"/>
              </w:rPr>
            </w:pPr>
            <w:r w:rsidRPr="00535970">
              <w:rPr>
                <w:rFonts w:ascii="Times New Roman" w:hAnsi="Times New Roman" w:cs="Times New Roman"/>
                <w:color w:val="000000" w:themeColor="text1"/>
                <w:lang w:val="en-US"/>
              </w:rPr>
              <w:t>+10,8%</w:t>
            </w:r>
          </w:p>
        </w:tc>
        <w:tc>
          <w:tcPr>
            <w:tcW w:w="3115" w:type="dxa"/>
          </w:tcPr>
          <w:p w14:paraId="6AA317DC" w14:textId="2CB8008D" w:rsidR="009409D3" w:rsidRPr="00535970" w:rsidRDefault="009409D3" w:rsidP="00550156">
            <w:pPr>
              <w:spacing w:line="360" w:lineRule="auto"/>
              <w:jc w:val="center"/>
              <w:rPr>
                <w:rFonts w:ascii="Times New Roman" w:hAnsi="Times New Roman" w:cs="Times New Roman"/>
                <w:color w:val="000000" w:themeColor="text1"/>
                <w:lang w:val="en-US"/>
              </w:rPr>
            </w:pPr>
            <w:r w:rsidRPr="00535970">
              <w:rPr>
                <w:rFonts w:ascii="Times New Roman" w:hAnsi="Times New Roman" w:cs="Times New Roman"/>
                <w:color w:val="000000" w:themeColor="text1"/>
                <w:lang w:val="en-US"/>
              </w:rPr>
              <w:t>+17,1%</w:t>
            </w:r>
          </w:p>
        </w:tc>
      </w:tr>
    </w:tbl>
    <w:p w14:paraId="19423E60" w14:textId="77777777" w:rsidR="0060602E" w:rsidRDefault="0060602E" w:rsidP="0060602E">
      <w:pPr>
        <w:spacing w:line="360" w:lineRule="auto"/>
        <w:ind w:firstLine="709"/>
        <w:jc w:val="center"/>
        <w:rPr>
          <w:rFonts w:ascii="Times New Roman" w:hAnsi="Times New Roman" w:cs="Times New Roman"/>
          <w:i/>
          <w:iCs/>
          <w:sz w:val="28"/>
          <w:szCs w:val="28"/>
          <w:lang w:val="en-US"/>
        </w:rPr>
      </w:pPr>
      <w:r>
        <w:rPr>
          <w:rFonts w:ascii="Times New Roman" w:hAnsi="Times New Roman" w:cs="Times New Roman"/>
          <w:sz w:val="28"/>
          <w:szCs w:val="28"/>
          <w:lang w:val="en-US"/>
        </w:rPr>
        <w:t xml:space="preserve">Source: </w:t>
      </w:r>
      <w:r>
        <w:rPr>
          <w:rFonts w:ascii="Times New Roman" w:hAnsi="Times New Roman" w:cs="Times New Roman"/>
          <w:i/>
          <w:iCs/>
          <w:sz w:val="28"/>
          <w:szCs w:val="28"/>
          <w:lang w:val="en-US"/>
        </w:rPr>
        <w:t xml:space="preserve">compiled by the authors based on </w:t>
      </w:r>
      <w:r w:rsidRPr="0060602E">
        <w:rPr>
          <w:rFonts w:ascii="Times New Roman" w:hAnsi="Times New Roman" w:cs="Times New Roman"/>
          <w:i/>
          <w:iCs/>
          <w:sz w:val="28"/>
          <w:szCs w:val="28"/>
          <w:lang w:val="en-US"/>
        </w:rPr>
        <w:t>authors’ calculati</w:t>
      </w:r>
      <w:r>
        <w:rPr>
          <w:rFonts w:ascii="Times New Roman" w:hAnsi="Times New Roman" w:cs="Times New Roman"/>
          <w:i/>
          <w:iCs/>
          <w:sz w:val="28"/>
          <w:szCs w:val="28"/>
          <w:lang w:val="en-US"/>
        </w:rPr>
        <w:t>ons and Infineon financial statements.</w:t>
      </w:r>
    </w:p>
    <w:p w14:paraId="5A746F0E" w14:textId="77777777" w:rsidR="00B24FC7" w:rsidRPr="0002365E" w:rsidRDefault="00B24FC7" w:rsidP="0060602E">
      <w:pPr>
        <w:spacing w:line="360" w:lineRule="auto"/>
        <w:ind w:firstLine="709"/>
        <w:rPr>
          <w:rFonts w:ascii="Times New Roman" w:hAnsi="Times New Roman" w:cs="Times New Roman"/>
          <w:sz w:val="28"/>
          <w:szCs w:val="28"/>
          <w:lang w:val="en-US"/>
        </w:rPr>
      </w:pPr>
    </w:p>
    <w:p w14:paraId="3294FD9A" w14:textId="5DF3BA7C" w:rsidR="00183688" w:rsidRDefault="009F1A08" w:rsidP="00190856">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The company has also managed to become the TOP automotive semiconductors supplier China and South Korea, while remaining on the 2</w:t>
      </w:r>
      <w:r w:rsidRPr="009F1A08">
        <w:rPr>
          <w:rFonts w:ascii="Times New Roman" w:hAnsi="Times New Roman" w:cs="Times New Roman"/>
          <w:sz w:val="28"/>
          <w:szCs w:val="28"/>
          <w:vertAlign w:val="superscript"/>
          <w:lang w:val="en-US"/>
        </w:rPr>
        <w:t>nd</w:t>
      </w:r>
      <w:r>
        <w:rPr>
          <w:rFonts w:ascii="Times New Roman" w:hAnsi="Times New Roman" w:cs="Times New Roman"/>
          <w:sz w:val="28"/>
          <w:szCs w:val="28"/>
          <w:lang w:val="en-US"/>
        </w:rPr>
        <w:t xml:space="preserve"> place in Japan. </w:t>
      </w:r>
      <w:r w:rsidR="00786811">
        <w:rPr>
          <w:rFonts w:ascii="Times New Roman" w:hAnsi="Times New Roman" w:cs="Times New Roman"/>
          <w:sz w:val="28"/>
          <w:szCs w:val="28"/>
          <w:lang w:val="en-US"/>
        </w:rPr>
        <w:t>All the mentioned above proves that the growth strategy of Infineon on the Asia-Pacific market was effective and has driven the long-term development of the whole corporation.</w:t>
      </w:r>
    </w:p>
    <w:p w14:paraId="5FC22F9A" w14:textId="2602276C" w:rsidR="002C6320" w:rsidRPr="00B22CAB" w:rsidRDefault="00183688" w:rsidP="00183688">
      <w:pPr>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4E754D36" w14:textId="1117FFDB" w:rsidR="00F44037" w:rsidRPr="000925F1" w:rsidRDefault="002C6320" w:rsidP="000925F1">
      <w:pPr>
        <w:pStyle w:val="2"/>
        <w:spacing w:line="360" w:lineRule="auto"/>
        <w:jc w:val="center"/>
        <w:rPr>
          <w:rFonts w:ascii="Times New Roman" w:hAnsi="Times New Roman" w:cs="Times New Roman"/>
          <w:b/>
          <w:bCs/>
          <w:color w:val="000000" w:themeColor="text1"/>
          <w:sz w:val="28"/>
          <w:szCs w:val="28"/>
          <w:lang w:val="en-US"/>
        </w:rPr>
      </w:pPr>
      <w:bookmarkStart w:id="10" w:name="_Toc166408039"/>
      <w:r w:rsidRPr="000925F1">
        <w:rPr>
          <w:rFonts w:ascii="Times New Roman" w:hAnsi="Times New Roman" w:cs="Times New Roman"/>
          <w:b/>
          <w:bCs/>
          <w:color w:val="000000" w:themeColor="text1"/>
          <w:sz w:val="28"/>
          <w:szCs w:val="28"/>
          <w:lang w:val="en-US"/>
        </w:rPr>
        <w:lastRenderedPageBreak/>
        <w:t xml:space="preserve">2.3. </w:t>
      </w:r>
      <w:r w:rsidR="00826912" w:rsidRPr="000925F1">
        <w:rPr>
          <w:rFonts w:ascii="Times New Roman" w:hAnsi="Times New Roman" w:cs="Times New Roman"/>
          <w:b/>
          <w:bCs/>
          <w:color w:val="000000" w:themeColor="text1"/>
          <w:sz w:val="28"/>
          <w:szCs w:val="28"/>
          <w:lang w:val="en-US"/>
        </w:rPr>
        <w:t xml:space="preserve">The case of NXP Semiconductors </w:t>
      </w:r>
      <w:r w:rsidR="00796F3C">
        <w:rPr>
          <w:rFonts w:ascii="Times New Roman" w:hAnsi="Times New Roman" w:cs="Times New Roman"/>
          <w:b/>
          <w:bCs/>
          <w:color w:val="000000" w:themeColor="text1"/>
          <w:sz w:val="28"/>
          <w:szCs w:val="28"/>
          <w:lang w:val="en-US"/>
        </w:rPr>
        <w:t>on the foreign markets of the Asia-Pacific</w:t>
      </w:r>
      <w:bookmarkEnd w:id="10"/>
    </w:p>
    <w:p w14:paraId="3F074700" w14:textId="09EE564D" w:rsidR="00C36FC1" w:rsidRDefault="00826912" w:rsidP="00190856">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NXP Semiconductors is a Netherlands-based international </w:t>
      </w:r>
      <w:r w:rsidR="00686155">
        <w:rPr>
          <w:rFonts w:ascii="Times New Roman" w:hAnsi="Times New Roman" w:cs="Times New Roman"/>
          <w:sz w:val="28"/>
          <w:szCs w:val="28"/>
          <w:lang w:val="en-US"/>
        </w:rPr>
        <w:t>IDM</w:t>
      </w:r>
      <w:r>
        <w:rPr>
          <w:rFonts w:ascii="Times New Roman" w:hAnsi="Times New Roman" w:cs="Times New Roman"/>
          <w:sz w:val="28"/>
          <w:szCs w:val="28"/>
          <w:lang w:val="en-US"/>
        </w:rPr>
        <w:t xml:space="preserve"> company founded in 2006 as a spin-off from Philips. </w:t>
      </w:r>
      <w:r w:rsidR="00B801AB">
        <w:rPr>
          <w:rFonts w:ascii="Times New Roman" w:hAnsi="Times New Roman" w:cs="Times New Roman"/>
          <w:sz w:val="28"/>
          <w:szCs w:val="28"/>
          <w:lang w:val="en-US"/>
        </w:rPr>
        <w:t xml:space="preserve">In </w:t>
      </w:r>
      <w:r w:rsidR="0029672F">
        <w:rPr>
          <w:rFonts w:ascii="Times New Roman" w:hAnsi="Times New Roman" w:cs="Times New Roman"/>
          <w:sz w:val="28"/>
          <w:szCs w:val="28"/>
          <w:lang w:val="en-US"/>
        </w:rPr>
        <w:t>2023</w:t>
      </w:r>
      <w:r w:rsidR="00B801AB">
        <w:rPr>
          <w:rFonts w:ascii="Times New Roman" w:hAnsi="Times New Roman" w:cs="Times New Roman"/>
          <w:sz w:val="28"/>
          <w:szCs w:val="28"/>
          <w:lang w:val="en-US"/>
        </w:rPr>
        <w:t xml:space="preserve"> </w:t>
      </w:r>
      <w:r w:rsidR="0029672F">
        <w:rPr>
          <w:rFonts w:ascii="Times New Roman" w:hAnsi="Times New Roman" w:cs="Times New Roman"/>
          <w:sz w:val="28"/>
          <w:szCs w:val="28"/>
          <w:lang w:val="en-US"/>
        </w:rPr>
        <w:t xml:space="preserve">NXP Semiconductors was ranked </w:t>
      </w:r>
      <w:r w:rsidR="00CA0B97">
        <w:rPr>
          <w:rFonts w:ascii="Times New Roman" w:hAnsi="Times New Roman" w:cs="Times New Roman"/>
          <w:sz w:val="28"/>
          <w:szCs w:val="28"/>
          <w:lang w:val="en-US"/>
        </w:rPr>
        <w:t>among the</w:t>
      </w:r>
      <w:r w:rsidR="0029672F">
        <w:rPr>
          <w:rFonts w:ascii="Times New Roman" w:hAnsi="Times New Roman" w:cs="Times New Roman"/>
          <w:sz w:val="28"/>
          <w:szCs w:val="28"/>
          <w:lang w:val="en-US"/>
        </w:rPr>
        <w:t xml:space="preserve"> TOP-10 IDMs globally with the revenue reaching </w:t>
      </w:r>
      <w:r w:rsidR="00C36FC1">
        <w:rPr>
          <w:rFonts w:ascii="Times New Roman" w:hAnsi="Times New Roman" w:cs="Times New Roman"/>
          <w:sz w:val="28"/>
          <w:szCs w:val="28"/>
          <w:lang w:val="en-US"/>
        </w:rPr>
        <w:t>$13,276 billion</w:t>
      </w:r>
      <w:r w:rsidR="00CA0B97">
        <w:rPr>
          <w:rFonts w:ascii="Times New Roman" w:hAnsi="Times New Roman" w:cs="Times New Roman"/>
          <w:sz w:val="28"/>
          <w:szCs w:val="28"/>
          <w:lang w:val="en-US"/>
        </w:rPr>
        <w:t xml:space="preserve"> (NXP Semiconductors, 2024)</w:t>
      </w:r>
      <w:r w:rsidR="00C36FC1">
        <w:rPr>
          <w:rFonts w:ascii="Times New Roman" w:hAnsi="Times New Roman" w:cs="Times New Roman"/>
          <w:sz w:val="28"/>
          <w:szCs w:val="28"/>
          <w:lang w:val="en-US"/>
        </w:rPr>
        <w:t xml:space="preserve">. </w:t>
      </w:r>
      <w:proofErr w:type="gramStart"/>
      <w:r w:rsidR="00C36FC1">
        <w:rPr>
          <w:rFonts w:ascii="Times New Roman" w:hAnsi="Times New Roman" w:cs="Times New Roman"/>
          <w:sz w:val="28"/>
          <w:szCs w:val="28"/>
          <w:lang w:val="en-US"/>
        </w:rPr>
        <w:t xml:space="preserve">The </w:t>
      </w:r>
      <w:r w:rsidR="003E56CC">
        <w:rPr>
          <w:rFonts w:ascii="Times New Roman" w:hAnsi="Times New Roman" w:cs="Times New Roman"/>
          <w:sz w:val="28"/>
          <w:szCs w:val="28"/>
          <w:lang w:val="en-US"/>
        </w:rPr>
        <w:t>majority</w:t>
      </w:r>
      <w:r w:rsidR="00C36FC1">
        <w:rPr>
          <w:rFonts w:ascii="Times New Roman" w:hAnsi="Times New Roman" w:cs="Times New Roman"/>
          <w:sz w:val="28"/>
          <w:szCs w:val="28"/>
          <w:lang w:val="en-US"/>
        </w:rPr>
        <w:t xml:space="preserve"> of</w:t>
      </w:r>
      <w:proofErr w:type="gramEnd"/>
      <w:r w:rsidR="00C36FC1">
        <w:rPr>
          <w:rFonts w:ascii="Times New Roman" w:hAnsi="Times New Roman" w:cs="Times New Roman"/>
          <w:sz w:val="28"/>
          <w:szCs w:val="28"/>
          <w:lang w:val="en-US"/>
        </w:rPr>
        <w:t xml:space="preserve"> sales (52%) was generated in the automotive application followed by IoT, mobile and communication infrastructure making up 21%, 12% and 15% respectively. Such distribution of end markets resembles the one of Infineon and both companies are </w:t>
      </w:r>
      <w:r w:rsidR="003E503A">
        <w:rPr>
          <w:rFonts w:ascii="Times New Roman" w:hAnsi="Times New Roman" w:cs="Times New Roman"/>
          <w:sz w:val="28"/>
          <w:szCs w:val="28"/>
          <w:lang w:val="en-US"/>
        </w:rPr>
        <w:t>competing</w:t>
      </w:r>
      <w:r w:rsidR="00C36FC1">
        <w:rPr>
          <w:rFonts w:ascii="Times New Roman" w:hAnsi="Times New Roman" w:cs="Times New Roman"/>
          <w:sz w:val="28"/>
          <w:szCs w:val="28"/>
          <w:lang w:val="en-US"/>
        </w:rPr>
        <w:t xml:space="preserve"> the most </w:t>
      </w:r>
      <w:r w:rsidR="003E503A">
        <w:rPr>
          <w:rFonts w:ascii="Times New Roman" w:hAnsi="Times New Roman" w:cs="Times New Roman"/>
          <w:sz w:val="28"/>
          <w:szCs w:val="28"/>
          <w:lang w:val="en-US"/>
        </w:rPr>
        <w:t xml:space="preserve">in </w:t>
      </w:r>
      <w:r w:rsidR="00C36FC1">
        <w:rPr>
          <w:rFonts w:ascii="Times New Roman" w:hAnsi="Times New Roman" w:cs="Times New Roman"/>
          <w:sz w:val="28"/>
          <w:szCs w:val="28"/>
          <w:lang w:val="en-US"/>
        </w:rPr>
        <w:t xml:space="preserve">automotive ICs. </w:t>
      </w:r>
    </w:p>
    <w:p w14:paraId="66DC730E" w14:textId="50F6464B" w:rsidR="00671181" w:rsidRPr="00671181" w:rsidRDefault="00671181" w:rsidP="00671181">
      <w:pPr>
        <w:spacing w:line="360" w:lineRule="auto"/>
        <w:ind w:firstLine="709"/>
        <w:jc w:val="right"/>
        <w:rPr>
          <w:rFonts w:ascii="Times New Roman" w:hAnsi="Times New Roman" w:cs="Times New Roman"/>
          <w:i/>
          <w:iCs/>
          <w:sz w:val="28"/>
          <w:szCs w:val="28"/>
          <w:lang w:val="en-US"/>
        </w:rPr>
      </w:pPr>
      <w:r>
        <w:rPr>
          <w:rFonts w:ascii="Times New Roman" w:hAnsi="Times New Roman" w:cs="Times New Roman"/>
          <w:i/>
          <w:iCs/>
          <w:sz w:val="28"/>
          <w:szCs w:val="28"/>
          <w:lang w:val="en-US"/>
        </w:rPr>
        <w:t>Graph 15.</w:t>
      </w:r>
    </w:p>
    <w:p w14:paraId="78430D91" w14:textId="7716D9A0" w:rsidR="00C36FC1" w:rsidRDefault="003E503A" w:rsidP="00C36FC1">
      <w:pPr>
        <w:spacing w:line="360" w:lineRule="auto"/>
        <w:ind w:firstLine="709"/>
        <w:rPr>
          <w:rFonts w:ascii="Times New Roman" w:hAnsi="Times New Roman" w:cs="Times New Roman"/>
          <w:sz w:val="28"/>
          <w:szCs w:val="28"/>
          <w:lang w:val="en-US"/>
        </w:rPr>
      </w:pPr>
      <w:r>
        <w:rPr>
          <w:noProof/>
        </w:rPr>
        <w:drawing>
          <wp:inline distT="0" distB="0" distL="0" distR="0" wp14:anchorId="42A7D998" wp14:editId="252757DC">
            <wp:extent cx="4700337" cy="2399665"/>
            <wp:effectExtent l="0" t="0" r="11430" b="13335"/>
            <wp:docPr id="697863599" name="Диаграмма 1">
              <a:extLst xmlns:a="http://schemas.openxmlformats.org/drawingml/2006/main">
                <a:ext uri="{FF2B5EF4-FFF2-40B4-BE49-F238E27FC236}">
                  <a16:creationId xmlns:a16="http://schemas.microsoft.com/office/drawing/2014/main" id="{3024E858-C16E-8E42-96B2-B60B4883988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258CF46A" w14:textId="3577AE1B" w:rsidR="00671181" w:rsidRDefault="00671181" w:rsidP="00671181">
      <w:pPr>
        <w:spacing w:line="360" w:lineRule="auto"/>
        <w:ind w:firstLine="709"/>
        <w:jc w:val="center"/>
        <w:rPr>
          <w:rFonts w:ascii="Times New Roman" w:hAnsi="Times New Roman" w:cs="Times New Roman"/>
          <w:i/>
          <w:iCs/>
          <w:sz w:val="28"/>
          <w:szCs w:val="28"/>
          <w:lang w:val="en-US"/>
        </w:rPr>
      </w:pPr>
      <w:r>
        <w:rPr>
          <w:rFonts w:ascii="Times New Roman" w:hAnsi="Times New Roman" w:cs="Times New Roman"/>
          <w:i/>
          <w:iCs/>
          <w:sz w:val="28"/>
          <w:szCs w:val="28"/>
          <w:lang w:val="en-US"/>
        </w:rPr>
        <w:t>2023 NXP Semiconductors sales by end market, %</w:t>
      </w:r>
    </w:p>
    <w:p w14:paraId="52447771" w14:textId="25807A49" w:rsidR="003E503A" w:rsidRDefault="00671181" w:rsidP="00924A45">
      <w:pPr>
        <w:spacing w:line="360" w:lineRule="auto"/>
        <w:ind w:firstLine="709"/>
        <w:jc w:val="center"/>
        <w:rPr>
          <w:rFonts w:ascii="Times New Roman" w:hAnsi="Times New Roman" w:cs="Times New Roman"/>
          <w:i/>
          <w:iCs/>
          <w:sz w:val="28"/>
          <w:szCs w:val="28"/>
          <w:lang w:val="en-US"/>
        </w:rPr>
      </w:pPr>
      <w:r>
        <w:rPr>
          <w:rFonts w:ascii="Times New Roman" w:hAnsi="Times New Roman" w:cs="Times New Roman"/>
          <w:i/>
          <w:iCs/>
          <w:sz w:val="28"/>
          <w:szCs w:val="28"/>
          <w:lang w:val="en-US"/>
        </w:rPr>
        <w:t xml:space="preserve">Source: </w:t>
      </w:r>
      <w:r w:rsidR="00C36EC2">
        <w:rPr>
          <w:rFonts w:ascii="Times New Roman" w:hAnsi="Times New Roman" w:cs="Times New Roman"/>
          <w:i/>
          <w:iCs/>
          <w:sz w:val="28"/>
          <w:szCs w:val="28"/>
          <w:lang w:val="en-US"/>
        </w:rPr>
        <w:t xml:space="preserve">compiled by the authors based on </w:t>
      </w:r>
      <w:r>
        <w:rPr>
          <w:rFonts w:ascii="Times New Roman" w:hAnsi="Times New Roman" w:cs="Times New Roman"/>
          <w:i/>
          <w:iCs/>
          <w:sz w:val="28"/>
          <w:szCs w:val="28"/>
          <w:lang w:val="en-US"/>
        </w:rPr>
        <w:t>NXP (2023)</w:t>
      </w:r>
    </w:p>
    <w:p w14:paraId="45E61EF8" w14:textId="77777777" w:rsidR="003E56CC" w:rsidRPr="00924A45" w:rsidRDefault="003E56CC" w:rsidP="00924A45">
      <w:pPr>
        <w:spacing w:line="360" w:lineRule="auto"/>
        <w:ind w:firstLine="709"/>
        <w:jc w:val="center"/>
        <w:rPr>
          <w:rFonts w:ascii="Times New Roman" w:hAnsi="Times New Roman" w:cs="Times New Roman"/>
          <w:i/>
          <w:iCs/>
          <w:sz w:val="28"/>
          <w:szCs w:val="28"/>
          <w:lang w:val="en-US"/>
        </w:rPr>
      </w:pPr>
    </w:p>
    <w:p w14:paraId="1E4C0D15" w14:textId="17591AE4" w:rsidR="003E503A" w:rsidRPr="008A47AF" w:rsidRDefault="001454A7" w:rsidP="00190856">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NXP Semiconductors does not provide the exact information about the market share of its products. Nevertheless,</w:t>
      </w:r>
      <w:r w:rsidR="008703E6">
        <w:rPr>
          <w:rFonts w:ascii="Times New Roman" w:hAnsi="Times New Roman" w:cs="Times New Roman"/>
          <w:sz w:val="28"/>
          <w:szCs w:val="28"/>
          <w:lang w:val="en-US"/>
        </w:rPr>
        <w:t xml:space="preserve"> one could still trace some </w:t>
      </w:r>
      <w:r w:rsidR="006611FE" w:rsidRPr="006611FE">
        <w:rPr>
          <w:rFonts w:ascii="Times New Roman" w:hAnsi="Times New Roman" w:cs="Times New Roman"/>
          <w:sz w:val="28"/>
          <w:szCs w:val="28"/>
          <w:lang w:val="en-US"/>
        </w:rPr>
        <w:t>d</w:t>
      </w:r>
      <w:r w:rsidR="006611FE">
        <w:rPr>
          <w:rFonts w:ascii="Times New Roman" w:hAnsi="Times New Roman" w:cs="Times New Roman"/>
          <w:sz w:val="28"/>
          <w:szCs w:val="28"/>
          <w:lang w:val="en-US"/>
        </w:rPr>
        <w:t>ata</w:t>
      </w:r>
      <w:r w:rsidR="008703E6">
        <w:rPr>
          <w:rFonts w:ascii="Times New Roman" w:hAnsi="Times New Roman" w:cs="Times New Roman"/>
          <w:sz w:val="28"/>
          <w:szCs w:val="28"/>
          <w:lang w:val="en-US"/>
        </w:rPr>
        <w:t xml:space="preserve"> about its competitive position in numerous product groups. </w:t>
      </w:r>
      <w:r w:rsidR="008A47AF">
        <w:rPr>
          <w:rFonts w:ascii="Times New Roman" w:hAnsi="Times New Roman" w:cs="Times New Roman"/>
          <w:sz w:val="28"/>
          <w:szCs w:val="28"/>
          <w:lang w:val="en-US"/>
        </w:rPr>
        <w:t xml:space="preserve">Currently it has the world’s largest market share in microcontrollers (MCUs) with 16,6% in 2022. This was equal to $4,46 billion or 34% of the total revenue over the year. Other products of high importance include </w:t>
      </w:r>
      <w:r w:rsidR="00445972">
        <w:rPr>
          <w:rFonts w:ascii="Times New Roman" w:hAnsi="Times New Roman" w:cs="Times New Roman"/>
          <w:sz w:val="28"/>
          <w:szCs w:val="28"/>
          <w:lang w:val="en-US"/>
        </w:rPr>
        <w:t xml:space="preserve">application processors, analog products, radio frequency devices and sensors. There is also a small segment of security controllers, where </w:t>
      </w:r>
      <w:r w:rsidR="00445972">
        <w:rPr>
          <w:rFonts w:ascii="Times New Roman" w:hAnsi="Times New Roman" w:cs="Times New Roman"/>
          <w:sz w:val="28"/>
          <w:szCs w:val="28"/>
          <w:lang w:val="en-US"/>
        </w:rPr>
        <w:lastRenderedPageBreak/>
        <w:t xml:space="preserve">NXP Semiconductors holds strong positions and effectively competes with Infineon. </w:t>
      </w:r>
    </w:p>
    <w:p w14:paraId="7B5B3976" w14:textId="7FE0A29D" w:rsidR="006C0A7F" w:rsidRDefault="006C0A7F" w:rsidP="00190856">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The advancements in the abovementioned segments, especially MCUs</w:t>
      </w:r>
      <w:r w:rsidR="00AC702D">
        <w:rPr>
          <w:rFonts w:ascii="Times New Roman" w:hAnsi="Times New Roman" w:cs="Times New Roman"/>
          <w:sz w:val="28"/>
          <w:szCs w:val="28"/>
          <w:lang w:val="en-US"/>
        </w:rPr>
        <w:t xml:space="preserve"> and IoT chips</w:t>
      </w:r>
      <w:r>
        <w:rPr>
          <w:rFonts w:ascii="Times New Roman" w:hAnsi="Times New Roman" w:cs="Times New Roman"/>
          <w:sz w:val="28"/>
          <w:szCs w:val="28"/>
          <w:lang w:val="en-US"/>
        </w:rPr>
        <w:t xml:space="preserve"> have driven the company’s revenue over the last decade. </w:t>
      </w:r>
      <w:r w:rsidR="00584C41">
        <w:rPr>
          <w:rFonts w:ascii="Times New Roman" w:hAnsi="Times New Roman" w:cs="Times New Roman"/>
          <w:sz w:val="28"/>
          <w:szCs w:val="28"/>
          <w:lang w:val="en-US"/>
        </w:rPr>
        <w:t xml:space="preserve">The graph below illustrates that the company was able to </w:t>
      </w:r>
      <w:r w:rsidR="006611FE">
        <w:rPr>
          <w:rFonts w:ascii="Times New Roman" w:hAnsi="Times New Roman" w:cs="Times New Roman"/>
          <w:sz w:val="28"/>
          <w:szCs w:val="28"/>
          <w:lang w:val="en-US"/>
        </w:rPr>
        <w:t>show</w:t>
      </w:r>
      <w:r w:rsidR="00584C41">
        <w:rPr>
          <w:rFonts w:ascii="Times New Roman" w:hAnsi="Times New Roman" w:cs="Times New Roman"/>
          <w:sz w:val="28"/>
          <w:szCs w:val="28"/>
          <w:lang w:val="en-US"/>
        </w:rPr>
        <w:t xml:space="preserve"> the consistent growth in most of the observed years, but 2017 and 2019-2020, which resulted in the total expansion by 179% in 2013-2023. There </w:t>
      </w:r>
      <w:r w:rsidR="00AC702D">
        <w:rPr>
          <w:rFonts w:ascii="Times New Roman" w:hAnsi="Times New Roman" w:cs="Times New Roman"/>
          <w:sz w:val="28"/>
          <w:szCs w:val="28"/>
          <w:lang w:val="en-US"/>
        </w:rPr>
        <w:t xml:space="preserve">was </w:t>
      </w:r>
      <w:r w:rsidR="00584C41">
        <w:rPr>
          <w:rFonts w:ascii="Times New Roman" w:hAnsi="Times New Roman" w:cs="Times New Roman"/>
          <w:sz w:val="28"/>
          <w:szCs w:val="28"/>
          <w:lang w:val="en-US"/>
        </w:rPr>
        <w:t xml:space="preserve">also a sharp revenue increase by 56% observed in 2016, which was related to the </w:t>
      </w:r>
      <w:r w:rsidR="006611FE">
        <w:rPr>
          <w:rFonts w:ascii="Times New Roman" w:hAnsi="Times New Roman" w:cs="Times New Roman"/>
          <w:sz w:val="28"/>
          <w:szCs w:val="28"/>
          <w:lang w:val="en-US"/>
        </w:rPr>
        <w:t>merger with Freescale Semiconductor</w:t>
      </w:r>
      <w:r w:rsidR="00623143">
        <w:rPr>
          <w:rFonts w:ascii="Times New Roman" w:hAnsi="Times New Roman" w:cs="Times New Roman"/>
          <w:sz w:val="28"/>
          <w:szCs w:val="28"/>
          <w:lang w:val="en-US"/>
        </w:rPr>
        <w:t xml:space="preserve">. </w:t>
      </w:r>
    </w:p>
    <w:p w14:paraId="3A79314C" w14:textId="5B5C84B6" w:rsidR="00584C41" w:rsidRDefault="00AF3530" w:rsidP="00AF3530">
      <w:pPr>
        <w:ind w:firstLine="709"/>
        <w:jc w:val="right"/>
        <w:rPr>
          <w:rFonts w:ascii="Times New Roman" w:hAnsi="Times New Roman" w:cs="Times New Roman"/>
          <w:i/>
          <w:iCs/>
          <w:sz w:val="28"/>
          <w:szCs w:val="28"/>
          <w:lang w:val="en-US"/>
        </w:rPr>
      </w:pPr>
      <w:r>
        <w:rPr>
          <w:rFonts w:ascii="Times New Roman" w:hAnsi="Times New Roman" w:cs="Times New Roman"/>
          <w:i/>
          <w:iCs/>
          <w:sz w:val="28"/>
          <w:szCs w:val="28"/>
          <w:lang w:val="en-US"/>
        </w:rPr>
        <w:t xml:space="preserve">Graph 16. </w:t>
      </w:r>
    </w:p>
    <w:p w14:paraId="5EC7C8C3" w14:textId="6A2567BE" w:rsidR="00AF3530" w:rsidRDefault="00126C0C" w:rsidP="00AF3530">
      <w:pPr>
        <w:ind w:firstLine="709"/>
        <w:jc w:val="center"/>
        <w:rPr>
          <w:rFonts w:ascii="Times New Roman" w:hAnsi="Times New Roman" w:cs="Times New Roman"/>
          <w:sz w:val="28"/>
          <w:szCs w:val="28"/>
          <w:lang w:val="en-US"/>
        </w:rPr>
      </w:pPr>
      <w:r>
        <w:rPr>
          <w:noProof/>
        </w:rPr>
        <mc:AlternateContent>
          <mc:Choice Requires="wps">
            <w:drawing>
              <wp:anchor distT="0" distB="0" distL="114300" distR="114300" simplePos="0" relativeHeight="251676672" behindDoc="0" locked="0" layoutInCell="1" allowOverlap="1" wp14:anchorId="3809E5BA" wp14:editId="2F273A98">
                <wp:simplePos x="0" y="0"/>
                <wp:positionH relativeFrom="column">
                  <wp:posOffset>1188720</wp:posOffset>
                </wp:positionH>
                <wp:positionV relativeFrom="paragraph">
                  <wp:posOffset>2129790</wp:posOffset>
                </wp:positionV>
                <wp:extent cx="3803106" cy="0"/>
                <wp:effectExtent l="0" t="63500" r="0" b="76200"/>
                <wp:wrapNone/>
                <wp:docPr id="1677532839" name="Прямая со стрелкой 2"/>
                <wp:cNvGraphicFramePr/>
                <a:graphic xmlns:a="http://schemas.openxmlformats.org/drawingml/2006/main">
                  <a:graphicData uri="http://schemas.microsoft.com/office/word/2010/wordprocessingShape">
                    <wps:wsp>
                      <wps:cNvCnPr/>
                      <wps:spPr>
                        <a:xfrm flipV="1">
                          <a:off x="0" y="0"/>
                          <a:ext cx="3803106" cy="0"/>
                        </a:xfrm>
                        <a:prstGeom prst="straightConnector1">
                          <a:avLst/>
                        </a:prstGeom>
                        <a:ln w="12700">
                          <a:solidFill>
                            <a:schemeClr val="tx1">
                              <a:lumMod val="65000"/>
                              <a:lumOff val="3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2C65F6" id="Прямая со стрелкой 2" o:spid="_x0000_s1026" type="#_x0000_t32" style="position:absolute;margin-left:93.6pt;margin-top:167.7pt;width:299.45pt;height:0;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" strokecolor="#5a5a5a [2109]" strokeweight="1pt">
                <v:stroke endarrow="block" joinstyle="miter"/>
              </v:shape>
            </w:pict>
          </mc:Fallback>
        </mc:AlternateContent>
      </w:r>
      <w:r>
        <w:rPr>
          <w:noProof/>
        </w:rPr>
        <mc:AlternateContent>
          <mc:Choice Requires="wps">
            <w:drawing>
              <wp:anchor distT="0" distB="0" distL="114300" distR="114300" simplePos="0" relativeHeight="251674624" behindDoc="0" locked="0" layoutInCell="1" allowOverlap="1" wp14:anchorId="407BA69B" wp14:editId="47704873">
                <wp:simplePos x="0" y="0"/>
                <wp:positionH relativeFrom="column">
                  <wp:posOffset>1196975</wp:posOffset>
                </wp:positionH>
                <wp:positionV relativeFrom="paragraph">
                  <wp:posOffset>82550</wp:posOffset>
                </wp:positionV>
                <wp:extent cx="0" cy="2052000"/>
                <wp:effectExtent l="63500" t="25400" r="38100" b="18415"/>
                <wp:wrapNone/>
                <wp:docPr id="456495533" name="Прямая со стрелкой 2"/>
                <wp:cNvGraphicFramePr/>
                <a:graphic xmlns:a="http://schemas.openxmlformats.org/drawingml/2006/main">
                  <a:graphicData uri="http://schemas.microsoft.com/office/word/2010/wordprocessingShape">
                    <wps:wsp>
                      <wps:cNvCnPr/>
                      <wps:spPr>
                        <a:xfrm flipV="1">
                          <a:off x="0" y="0"/>
                          <a:ext cx="0" cy="2052000"/>
                        </a:xfrm>
                        <a:prstGeom prst="straightConnector1">
                          <a:avLst/>
                        </a:prstGeom>
                        <a:ln w="12700">
                          <a:solidFill>
                            <a:schemeClr val="tx1">
                              <a:lumMod val="65000"/>
                              <a:lumOff val="3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12A6FCF" id="Прямая со стрелкой 2" o:spid="_x0000_s1026" type="#_x0000_t32" style="position:absolute;margin-left:94.25pt;margin-top:6.5pt;width:0;height:161.55pt;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" strokecolor="#5a5a5a [2109]" strokeweight="1pt">
                <v:stroke endarrow="block" joinstyle="miter"/>
              </v:shape>
            </w:pict>
          </mc:Fallback>
        </mc:AlternateContent>
      </w:r>
      <w:r w:rsidR="00581FA5">
        <w:rPr>
          <w:noProof/>
        </w:rPr>
        <w:drawing>
          <wp:inline distT="0" distB="0" distL="0" distR="0" wp14:anchorId="6749A763" wp14:editId="0FA76BD1">
            <wp:extent cx="4585518" cy="2760326"/>
            <wp:effectExtent l="0" t="0" r="12065" b="8890"/>
            <wp:docPr id="446624945" name="Диаграмма 1">
              <a:extLst xmlns:a="http://schemas.openxmlformats.org/drawingml/2006/main">
                <a:ext uri="{FF2B5EF4-FFF2-40B4-BE49-F238E27FC236}">
                  <a16:creationId xmlns:a16="http://schemas.microsoft.com/office/drawing/2014/main" id="{C552761D-0AD3-9440-A86C-FBE5F020BB5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3602353A" w14:textId="4A04B0DC" w:rsidR="00581FA5" w:rsidRDefault="00581FA5" w:rsidP="00581FA5">
      <w:pPr>
        <w:spacing w:line="360" w:lineRule="auto"/>
        <w:ind w:firstLine="709"/>
        <w:jc w:val="center"/>
        <w:rPr>
          <w:rFonts w:ascii="Times New Roman" w:hAnsi="Times New Roman" w:cs="Times New Roman"/>
          <w:i/>
          <w:iCs/>
          <w:sz w:val="28"/>
          <w:szCs w:val="28"/>
          <w:lang w:val="en-US"/>
        </w:rPr>
      </w:pPr>
      <w:r>
        <w:rPr>
          <w:rFonts w:ascii="Times New Roman" w:hAnsi="Times New Roman" w:cs="Times New Roman"/>
          <w:i/>
          <w:iCs/>
          <w:sz w:val="28"/>
          <w:szCs w:val="28"/>
          <w:lang w:val="en-US"/>
        </w:rPr>
        <w:t xml:space="preserve">2013-2023 </w:t>
      </w:r>
      <w:r>
        <w:rPr>
          <w:rFonts w:ascii="Times New Roman" w:hAnsi="Times New Roman" w:cs="Times New Roman"/>
          <w:i/>
          <w:iCs/>
          <w:sz w:val="28"/>
          <w:szCs w:val="28"/>
          <w:lang w:val="en-US"/>
        </w:rPr>
        <w:t>NXP Semiconductors</w:t>
      </w:r>
      <w:r>
        <w:rPr>
          <w:rFonts w:ascii="Times New Roman" w:hAnsi="Times New Roman" w:cs="Times New Roman"/>
          <w:i/>
          <w:iCs/>
          <w:sz w:val="28"/>
          <w:szCs w:val="28"/>
          <w:lang w:val="en-US"/>
        </w:rPr>
        <w:t xml:space="preserve"> annual revenue (</w:t>
      </w:r>
      <w:r>
        <w:rPr>
          <w:rFonts w:ascii="Times New Roman" w:hAnsi="Times New Roman" w:cs="Times New Roman"/>
          <w:i/>
          <w:iCs/>
          <w:sz w:val="28"/>
          <w:szCs w:val="28"/>
          <w:lang w:val="en-US"/>
        </w:rPr>
        <w:t>USD</w:t>
      </w:r>
      <w:r>
        <w:rPr>
          <w:rFonts w:ascii="Times New Roman" w:hAnsi="Times New Roman" w:cs="Times New Roman"/>
          <w:i/>
          <w:iCs/>
          <w:sz w:val="28"/>
          <w:szCs w:val="28"/>
          <w:lang w:val="en-US"/>
        </w:rPr>
        <w:t xml:space="preserve"> billion) and YoY change (%)</w:t>
      </w:r>
    </w:p>
    <w:p w14:paraId="0DC0B8E2" w14:textId="184BA3A0" w:rsidR="00581FA5" w:rsidRDefault="00581FA5" w:rsidP="00581FA5">
      <w:pPr>
        <w:spacing w:line="360" w:lineRule="auto"/>
        <w:ind w:firstLine="709"/>
        <w:jc w:val="center"/>
        <w:rPr>
          <w:rFonts w:ascii="Times New Roman" w:hAnsi="Times New Roman" w:cs="Times New Roman"/>
          <w:i/>
          <w:iCs/>
          <w:sz w:val="28"/>
          <w:szCs w:val="28"/>
          <w:lang w:val="en-US"/>
        </w:rPr>
      </w:pPr>
      <w:r>
        <w:rPr>
          <w:rFonts w:ascii="Times New Roman" w:hAnsi="Times New Roman" w:cs="Times New Roman"/>
          <w:i/>
          <w:iCs/>
          <w:sz w:val="28"/>
          <w:szCs w:val="28"/>
          <w:lang w:val="en-US"/>
        </w:rPr>
        <w:t>Source: compiled by the authors based on Infineon annual reports and authors’ calculations</w:t>
      </w:r>
      <w:r w:rsidR="00C36EC2">
        <w:rPr>
          <w:rFonts w:ascii="Times New Roman" w:hAnsi="Times New Roman" w:cs="Times New Roman"/>
          <w:i/>
          <w:iCs/>
          <w:sz w:val="28"/>
          <w:szCs w:val="28"/>
          <w:lang w:val="en-US"/>
        </w:rPr>
        <w:t xml:space="preserve">. </w:t>
      </w:r>
    </w:p>
    <w:p w14:paraId="4D66D4FE" w14:textId="75BB85A0" w:rsidR="00581FA5" w:rsidRPr="00581FA5" w:rsidRDefault="00581FA5" w:rsidP="00581FA5">
      <w:pPr>
        <w:ind w:firstLine="709"/>
        <w:rPr>
          <w:rFonts w:ascii="Times New Roman" w:hAnsi="Times New Roman" w:cs="Times New Roman"/>
          <w:i/>
          <w:iCs/>
          <w:sz w:val="28"/>
          <w:szCs w:val="28"/>
          <w:lang w:val="en-US"/>
        </w:rPr>
      </w:pPr>
    </w:p>
    <w:p w14:paraId="6710884F" w14:textId="5DE252F5" w:rsidR="00B24E20" w:rsidRDefault="00A12015" w:rsidP="00584C41">
      <w:pPr>
        <w:spacing w:line="360" w:lineRule="auto"/>
        <w:ind w:firstLine="709"/>
        <w:rPr>
          <w:rFonts w:ascii="Times New Roman" w:hAnsi="Times New Roman" w:cs="Times New Roman"/>
          <w:sz w:val="28"/>
          <w:szCs w:val="28"/>
          <w:lang w:val="en-US"/>
        </w:rPr>
      </w:pPr>
      <w:r>
        <w:rPr>
          <w:rFonts w:ascii="Times New Roman" w:hAnsi="Times New Roman" w:cs="Times New Roman"/>
          <w:sz w:val="28"/>
          <w:szCs w:val="28"/>
          <w:lang w:val="en-US"/>
        </w:rPr>
        <w:t xml:space="preserve">Other financial </w:t>
      </w:r>
      <w:r w:rsidR="003E56CC">
        <w:rPr>
          <w:rFonts w:ascii="Times New Roman" w:hAnsi="Times New Roman" w:cs="Times New Roman"/>
          <w:sz w:val="28"/>
          <w:szCs w:val="28"/>
          <w:lang w:val="en-US"/>
        </w:rPr>
        <w:t xml:space="preserve">have also shown the significant improvement over the recent years, which proves the high-quality of corporate growth measured not only in sales. </w:t>
      </w:r>
    </w:p>
    <w:p w14:paraId="5E63C472" w14:textId="56D5B706" w:rsidR="003D0233" w:rsidRDefault="002541FC" w:rsidP="003D0233">
      <w:pPr>
        <w:spacing w:line="360" w:lineRule="auto"/>
        <w:ind w:firstLine="709"/>
        <w:jc w:val="right"/>
        <w:rPr>
          <w:rFonts w:ascii="Times New Roman" w:hAnsi="Times New Roman" w:cs="Times New Roman"/>
          <w:i/>
          <w:iCs/>
          <w:sz w:val="28"/>
          <w:szCs w:val="28"/>
          <w:lang w:val="en-US"/>
        </w:rPr>
      </w:pPr>
      <w:r>
        <w:rPr>
          <w:rFonts w:ascii="Times New Roman" w:hAnsi="Times New Roman" w:cs="Times New Roman"/>
          <w:i/>
          <w:iCs/>
          <w:sz w:val="28"/>
          <w:szCs w:val="28"/>
          <w:lang w:val="en-US"/>
        </w:rPr>
        <w:t>Table 1</w:t>
      </w:r>
      <w:r w:rsidR="00C36EC2">
        <w:rPr>
          <w:rFonts w:ascii="Times New Roman" w:hAnsi="Times New Roman" w:cs="Times New Roman"/>
          <w:i/>
          <w:iCs/>
          <w:sz w:val="28"/>
          <w:szCs w:val="28"/>
          <w:lang w:val="en-US"/>
        </w:rPr>
        <w:t>1.</w:t>
      </w:r>
      <w:r w:rsidR="003D0233" w:rsidRPr="003D0233">
        <w:rPr>
          <w:rFonts w:ascii="Times New Roman" w:hAnsi="Times New Roman" w:cs="Times New Roman"/>
          <w:i/>
          <w:iCs/>
          <w:sz w:val="28"/>
          <w:szCs w:val="28"/>
          <w:lang w:val="en-US"/>
        </w:rPr>
        <w:t xml:space="preserve"> </w:t>
      </w:r>
    </w:p>
    <w:p w14:paraId="2F13F158" w14:textId="16DCE391" w:rsidR="003D0233" w:rsidRDefault="009A112B" w:rsidP="003D0233">
      <w:pPr>
        <w:spacing w:line="360" w:lineRule="auto"/>
        <w:ind w:right="140" w:firstLine="709"/>
        <w:jc w:val="right"/>
        <w:rPr>
          <w:rFonts w:ascii="Times New Roman" w:hAnsi="Times New Roman" w:cs="Times New Roman"/>
          <w:i/>
          <w:iCs/>
          <w:sz w:val="28"/>
          <w:szCs w:val="28"/>
          <w:lang w:val="en-US"/>
        </w:rPr>
      </w:pPr>
      <w:r>
        <w:rPr>
          <w:rFonts w:ascii="Times New Roman" w:hAnsi="Times New Roman" w:cs="Times New Roman"/>
          <w:i/>
          <w:iCs/>
          <w:sz w:val="28"/>
          <w:szCs w:val="28"/>
          <w:lang w:val="en-US"/>
        </w:rPr>
        <w:t>NXP Semiconductors</w:t>
      </w:r>
      <w:r w:rsidR="003D0233">
        <w:rPr>
          <w:rFonts w:ascii="Times New Roman" w:hAnsi="Times New Roman" w:cs="Times New Roman"/>
          <w:i/>
          <w:iCs/>
          <w:sz w:val="28"/>
          <w:szCs w:val="28"/>
          <w:lang w:val="en-US"/>
        </w:rPr>
        <w:t xml:space="preserve"> major financial indicators change in 2013-2023, %</w:t>
      </w:r>
    </w:p>
    <w:tbl>
      <w:tblPr>
        <w:tblStyle w:val="a4"/>
        <w:tblW w:w="0" w:type="auto"/>
        <w:tblLook w:val="04A0" w:firstRow="1" w:lastRow="0" w:firstColumn="1" w:lastColumn="0" w:noHBand="0" w:noVBand="1"/>
      </w:tblPr>
      <w:tblGrid>
        <w:gridCol w:w="2196"/>
        <w:gridCol w:w="1431"/>
        <w:gridCol w:w="1817"/>
        <w:gridCol w:w="1808"/>
        <w:gridCol w:w="1808"/>
      </w:tblGrid>
      <w:tr w:rsidR="003D0233" w:rsidRPr="00BF46B2" w14:paraId="5AC41B2F" w14:textId="77777777" w:rsidTr="001B66B3">
        <w:tc>
          <w:tcPr>
            <w:tcW w:w="2263" w:type="dxa"/>
          </w:tcPr>
          <w:p w14:paraId="001D2CD1" w14:textId="77777777" w:rsidR="003D0233" w:rsidRPr="00BF46B2" w:rsidRDefault="003D0233" w:rsidP="001B66B3">
            <w:pPr>
              <w:spacing w:line="360" w:lineRule="auto"/>
              <w:rPr>
                <w:rFonts w:ascii="Times New Roman" w:hAnsi="Times New Roman" w:cs="Times New Roman"/>
                <w:lang w:val="en-US"/>
              </w:rPr>
            </w:pPr>
          </w:p>
        </w:tc>
        <w:tc>
          <w:tcPr>
            <w:tcW w:w="1475" w:type="dxa"/>
          </w:tcPr>
          <w:p w14:paraId="7A4CF629" w14:textId="77777777" w:rsidR="003D0233" w:rsidRPr="00BF46B2" w:rsidRDefault="003D0233" w:rsidP="001B66B3">
            <w:pPr>
              <w:spacing w:line="360" w:lineRule="auto"/>
              <w:rPr>
                <w:rFonts w:ascii="Times New Roman" w:hAnsi="Times New Roman" w:cs="Times New Roman"/>
                <w:lang w:val="en-US"/>
              </w:rPr>
            </w:pPr>
            <w:r w:rsidRPr="00BF46B2">
              <w:rPr>
                <w:rFonts w:ascii="Times New Roman" w:hAnsi="Times New Roman" w:cs="Times New Roman"/>
                <w:lang w:val="en-US"/>
              </w:rPr>
              <w:t>USD 2023</w:t>
            </w:r>
          </w:p>
        </w:tc>
        <w:tc>
          <w:tcPr>
            <w:tcW w:w="1869" w:type="dxa"/>
          </w:tcPr>
          <w:p w14:paraId="758C717D" w14:textId="77777777" w:rsidR="003D0233" w:rsidRPr="00BF46B2" w:rsidRDefault="003D0233" w:rsidP="001B66B3">
            <w:pPr>
              <w:spacing w:line="360" w:lineRule="auto"/>
              <w:rPr>
                <w:rFonts w:ascii="Times New Roman" w:hAnsi="Times New Roman" w:cs="Times New Roman"/>
                <w:lang w:val="en-US"/>
              </w:rPr>
            </w:pPr>
            <w:r w:rsidRPr="00BF46B2">
              <w:rPr>
                <w:rFonts w:ascii="Times New Roman" w:hAnsi="Times New Roman" w:cs="Times New Roman"/>
                <w:lang w:val="en-US"/>
              </w:rPr>
              <w:t>Total change</w:t>
            </w:r>
          </w:p>
          <w:p w14:paraId="27EAB489" w14:textId="77777777" w:rsidR="003D0233" w:rsidRPr="00BF46B2" w:rsidRDefault="003D0233" w:rsidP="001B66B3">
            <w:pPr>
              <w:spacing w:line="360" w:lineRule="auto"/>
              <w:rPr>
                <w:rFonts w:ascii="Times New Roman" w:hAnsi="Times New Roman" w:cs="Times New Roman"/>
                <w:lang w:val="en-US"/>
              </w:rPr>
            </w:pPr>
            <w:r w:rsidRPr="00BF46B2">
              <w:rPr>
                <w:rFonts w:ascii="Times New Roman" w:hAnsi="Times New Roman" w:cs="Times New Roman"/>
                <w:lang w:val="en-US"/>
              </w:rPr>
              <w:t>2013-2023</w:t>
            </w:r>
          </w:p>
        </w:tc>
        <w:tc>
          <w:tcPr>
            <w:tcW w:w="1869" w:type="dxa"/>
          </w:tcPr>
          <w:p w14:paraId="721CA370" w14:textId="77777777" w:rsidR="003D0233" w:rsidRPr="00BF46B2" w:rsidRDefault="003D0233" w:rsidP="001B66B3">
            <w:pPr>
              <w:spacing w:line="360" w:lineRule="auto"/>
              <w:rPr>
                <w:rFonts w:ascii="Times New Roman" w:hAnsi="Times New Roman" w:cs="Times New Roman"/>
                <w:lang w:val="en-US"/>
              </w:rPr>
            </w:pPr>
            <w:r w:rsidRPr="00BF46B2">
              <w:rPr>
                <w:rFonts w:ascii="Times New Roman" w:hAnsi="Times New Roman" w:cs="Times New Roman"/>
                <w:lang w:val="en-US"/>
              </w:rPr>
              <w:t>5Y CAGR 2018-2023</w:t>
            </w:r>
          </w:p>
        </w:tc>
        <w:tc>
          <w:tcPr>
            <w:tcW w:w="1869" w:type="dxa"/>
          </w:tcPr>
          <w:p w14:paraId="4FB6FE51" w14:textId="77777777" w:rsidR="003D0233" w:rsidRPr="00BF46B2" w:rsidRDefault="003D0233" w:rsidP="001B66B3">
            <w:pPr>
              <w:spacing w:line="360" w:lineRule="auto"/>
              <w:rPr>
                <w:rFonts w:ascii="Times New Roman" w:hAnsi="Times New Roman" w:cs="Times New Roman"/>
                <w:lang w:val="en-US"/>
              </w:rPr>
            </w:pPr>
            <w:r w:rsidRPr="00BF46B2">
              <w:rPr>
                <w:rFonts w:ascii="Times New Roman" w:hAnsi="Times New Roman" w:cs="Times New Roman"/>
                <w:lang w:val="en-US"/>
              </w:rPr>
              <w:t xml:space="preserve">10Y CAGR </w:t>
            </w:r>
          </w:p>
          <w:p w14:paraId="3A474237" w14:textId="77777777" w:rsidR="003D0233" w:rsidRPr="00BF46B2" w:rsidRDefault="003D0233" w:rsidP="001B66B3">
            <w:pPr>
              <w:spacing w:line="360" w:lineRule="auto"/>
              <w:rPr>
                <w:rFonts w:ascii="Times New Roman" w:hAnsi="Times New Roman" w:cs="Times New Roman"/>
                <w:lang w:val="en-US"/>
              </w:rPr>
            </w:pPr>
            <w:r w:rsidRPr="00BF46B2">
              <w:rPr>
                <w:rFonts w:ascii="Times New Roman" w:hAnsi="Times New Roman" w:cs="Times New Roman"/>
                <w:lang w:val="en-US"/>
              </w:rPr>
              <w:t>2013-2023</w:t>
            </w:r>
          </w:p>
        </w:tc>
      </w:tr>
      <w:tr w:rsidR="003D0233" w:rsidRPr="00BF46B2" w14:paraId="0AAF3910" w14:textId="77777777" w:rsidTr="001B66B3">
        <w:tc>
          <w:tcPr>
            <w:tcW w:w="2263" w:type="dxa"/>
          </w:tcPr>
          <w:p w14:paraId="3053C6CC" w14:textId="77777777" w:rsidR="003D0233" w:rsidRPr="00BF46B2" w:rsidRDefault="003D0233" w:rsidP="001B66B3">
            <w:pPr>
              <w:spacing w:line="360" w:lineRule="auto"/>
              <w:rPr>
                <w:rFonts w:ascii="Times New Roman" w:hAnsi="Times New Roman" w:cs="Times New Roman"/>
              </w:rPr>
            </w:pPr>
            <w:r w:rsidRPr="00BF46B2">
              <w:rPr>
                <w:rFonts w:ascii="Times New Roman" w:hAnsi="Times New Roman" w:cs="Times New Roman"/>
                <w:lang w:val="en-US"/>
              </w:rPr>
              <w:t>Revenue</w:t>
            </w:r>
          </w:p>
        </w:tc>
        <w:tc>
          <w:tcPr>
            <w:tcW w:w="1475" w:type="dxa"/>
          </w:tcPr>
          <w:p w14:paraId="18FE4918" w14:textId="77777777" w:rsidR="003D0233" w:rsidRPr="00BF46B2" w:rsidRDefault="003D0233" w:rsidP="001B66B3">
            <w:pPr>
              <w:spacing w:line="360" w:lineRule="auto"/>
              <w:jc w:val="center"/>
              <w:rPr>
                <w:rFonts w:ascii="Times New Roman" w:hAnsi="Times New Roman" w:cs="Times New Roman"/>
                <w:lang w:val="en-US"/>
              </w:rPr>
            </w:pPr>
            <w:r w:rsidRPr="00BF46B2">
              <w:rPr>
                <w:rFonts w:ascii="Times New Roman" w:hAnsi="Times New Roman" w:cs="Times New Roman"/>
                <w:lang w:val="en-US"/>
              </w:rPr>
              <w:t>13,27</w:t>
            </w:r>
          </w:p>
        </w:tc>
        <w:tc>
          <w:tcPr>
            <w:tcW w:w="1869" w:type="dxa"/>
          </w:tcPr>
          <w:p w14:paraId="6E46CE0C" w14:textId="77777777" w:rsidR="003D0233" w:rsidRPr="00BF46B2" w:rsidRDefault="003D0233" w:rsidP="001B66B3">
            <w:pPr>
              <w:spacing w:line="360" w:lineRule="auto"/>
              <w:jc w:val="center"/>
              <w:rPr>
                <w:rFonts w:ascii="Times New Roman" w:hAnsi="Times New Roman" w:cs="Times New Roman"/>
                <w:lang w:val="en-US"/>
              </w:rPr>
            </w:pPr>
            <w:r w:rsidRPr="00BF46B2">
              <w:rPr>
                <w:rFonts w:ascii="Times New Roman" w:hAnsi="Times New Roman" w:cs="Times New Roman"/>
                <w:lang w:val="en-US"/>
              </w:rPr>
              <w:t>+176%</w:t>
            </w:r>
          </w:p>
        </w:tc>
        <w:tc>
          <w:tcPr>
            <w:tcW w:w="1869" w:type="dxa"/>
          </w:tcPr>
          <w:p w14:paraId="2D5B8245" w14:textId="77777777" w:rsidR="003D0233" w:rsidRPr="00BF46B2" w:rsidRDefault="003D0233" w:rsidP="001B66B3">
            <w:pPr>
              <w:spacing w:line="360" w:lineRule="auto"/>
              <w:jc w:val="center"/>
              <w:rPr>
                <w:rFonts w:ascii="Times New Roman" w:hAnsi="Times New Roman" w:cs="Times New Roman"/>
                <w:lang w:val="en-US"/>
              </w:rPr>
            </w:pPr>
            <w:r w:rsidRPr="00BF46B2">
              <w:rPr>
                <w:rFonts w:ascii="Times New Roman" w:hAnsi="Times New Roman" w:cs="Times New Roman"/>
                <w:lang w:val="en-US"/>
              </w:rPr>
              <w:t>+7%</w:t>
            </w:r>
          </w:p>
        </w:tc>
        <w:tc>
          <w:tcPr>
            <w:tcW w:w="1869" w:type="dxa"/>
          </w:tcPr>
          <w:p w14:paraId="2AA157BA" w14:textId="77777777" w:rsidR="003D0233" w:rsidRPr="00BF46B2" w:rsidRDefault="003D0233" w:rsidP="001B66B3">
            <w:pPr>
              <w:spacing w:line="360" w:lineRule="auto"/>
              <w:jc w:val="center"/>
              <w:rPr>
                <w:rFonts w:ascii="Times New Roman" w:hAnsi="Times New Roman" w:cs="Times New Roman"/>
                <w:lang w:val="en-US"/>
              </w:rPr>
            </w:pPr>
            <w:r w:rsidRPr="00BF46B2">
              <w:rPr>
                <w:rFonts w:ascii="Times New Roman" w:hAnsi="Times New Roman" w:cs="Times New Roman"/>
                <w:lang w:val="en-US"/>
              </w:rPr>
              <w:t>+11%</w:t>
            </w:r>
          </w:p>
        </w:tc>
      </w:tr>
      <w:tr w:rsidR="003D0233" w:rsidRPr="00BF46B2" w14:paraId="23C50804" w14:textId="77777777" w:rsidTr="001B66B3">
        <w:tc>
          <w:tcPr>
            <w:tcW w:w="2263" w:type="dxa"/>
          </w:tcPr>
          <w:p w14:paraId="7F2CE104" w14:textId="77777777" w:rsidR="003D0233" w:rsidRPr="00BF46B2" w:rsidRDefault="003D0233" w:rsidP="001B66B3">
            <w:pPr>
              <w:spacing w:line="360" w:lineRule="auto"/>
              <w:rPr>
                <w:rFonts w:ascii="Times New Roman" w:hAnsi="Times New Roman" w:cs="Times New Roman"/>
                <w:lang w:val="en-US"/>
              </w:rPr>
            </w:pPr>
            <w:r w:rsidRPr="00BF46B2">
              <w:rPr>
                <w:rFonts w:ascii="Times New Roman" w:hAnsi="Times New Roman" w:cs="Times New Roman"/>
                <w:lang w:val="en-US"/>
              </w:rPr>
              <w:lastRenderedPageBreak/>
              <w:t>Gross profit</w:t>
            </w:r>
          </w:p>
        </w:tc>
        <w:tc>
          <w:tcPr>
            <w:tcW w:w="1475" w:type="dxa"/>
          </w:tcPr>
          <w:p w14:paraId="77C15E38" w14:textId="77777777" w:rsidR="003D0233" w:rsidRPr="00BF46B2" w:rsidRDefault="003D0233" w:rsidP="001B66B3">
            <w:pPr>
              <w:spacing w:line="360" w:lineRule="auto"/>
              <w:jc w:val="center"/>
              <w:rPr>
                <w:rFonts w:ascii="Times New Roman" w:hAnsi="Times New Roman" w:cs="Times New Roman"/>
                <w:lang w:val="en-US"/>
              </w:rPr>
            </w:pPr>
            <w:r w:rsidRPr="00BF46B2">
              <w:rPr>
                <w:rFonts w:ascii="Times New Roman" w:hAnsi="Times New Roman" w:cs="Times New Roman"/>
                <w:lang w:val="en-US"/>
              </w:rPr>
              <w:t>7,55</w:t>
            </w:r>
          </w:p>
        </w:tc>
        <w:tc>
          <w:tcPr>
            <w:tcW w:w="1869" w:type="dxa"/>
          </w:tcPr>
          <w:p w14:paraId="50488FA4" w14:textId="77777777" w:rsidR="003D0233" w:rsidRPr="00BF46B2" w:rsidRDefault="003D0233" w:rsidP="001B66B3">
            <w:pPr>
              <w:spacing w:line="360" w:lineRule="auto"/>
              <w:jc w:val="center"/>
              <w:rPr>
                <w:rFonts w:ascii="Times New Roman" w:hAnsi="Times New Roman" w:cs="Times New Roman"/>
                <w:lang w:val="en-US"/>
              </w:rPr>
            </w:pPr>
            <w:r w:rsidRPr="00BF46B2">
              <w:rPr>
                <w:rFonts w:ascii="Times New Roman" w:hAnsi="Times New Roman" w:cs="Times New Roman"/>
                <w:lang w:val="en-US"/>
              </w:rPr>
              <w:t>+250%</w:t>
            </w:r>
          </w:p>
        </w:tc>
        <w:tc>
          <w:tcPr>
            <w:tcW w:w="1869" w:type="dxa"/>
          </w:tcPr>
          <w:p w14:paraId="0ABB65D1" w14:textId="77777777" w:rsidR="003D0233" w:rsidRPr="00BF46B2" w:rsidRDefault="003D0233" w:rsidP="001B66B3">
            <w:pPr>
              <w:spacing w:line="360" w:lineRule="auto"/>
              <w:jc w:val="center"/>
              <w:rPr>
                <w:rFonts w:ascii="Times New Roman" w:hAnsi="Times New Roman" w:cs="Times New Roman"/>
                <w:lang w:val="en-US"/>
              </w:rPr>
            </w:pPr>
            <w:r w:rsidRPr="00BF46B2">
              <w:rPr>
                <w:rFonts w:ascii="Times New Roman" w:hAnsi="Times New Roman" w:cs="Times New Roman"/>
                <w:lang w:val="en-US"/>
              </w:rPr>
              <w:t>+9%</w:t>
            </w:r>
          </w:p>
        </w:tc>
        <w:tc>
          <w:tcPr>
            <w:tcW w:w="1869" w:type="dxa"/>
          </w:tcPr>
          <w:p w14:paraId="523DB13B" w14:textId="77777777" w:rsidR="003D0233" w:rsidRPr="00BF46B2" w:rsidRDefault="003D0233" w:rsidP="001B66B3">
            <w:pPr>
              <w:spacing w:line="360" w:lineRule="auto"/>
              <w:jc w:val="center"/>
              <w:rPr>
                <w:rFonts w:ascii="Times New Roman" w:hAnsi="Times New Roman" w:cs="Times New Roman"/>
                <w:lang w:val="en-US"/>
              </w:rPr>
            </w:pPr>
            <w:r w:rsidRPr="00BF46B2">
              <w:rPr>
                <w:rFonts w:ascii="Times New Roman" w:hAnsi="Times New Roman" w:cs="Times New Roman"/>
                <w:lang w:val="en-US"/>
              </w:rPr>
              <w:t>+13%</w:t>
            </w:r>
          </w:p>
        </w:tc>
      </w:tr>
      <w:tr w:rsidR="003D0233" w:rsidRPr="00BF46B2" w14:paraId="1B93311C" w14:textId="77777777" w:rsidTr="001B66B3">
        <w:tc>
          <w:tcPr>
            <w:tcW w:w="2263" w:type="dxa"/>
          </w:tcPr>
          <w:p w14:paraId="58D1444A" w14:textId="77777777" w:rsidR="003D0233" w:rsidRPr="00BF46B2" w:rsidRDefault="003D0233" w:rsidP="001B66B3">
            <w:pPr>
              <w:spacing w:line="360" w:lineRule="auto"/>
              <w:rPr>
                <w:rFonts w:ascii="Times New Roman" w:hAnsi="Times New Roman" w:cs="Times New Roman"/>
                <w:lang w:val="en-US"/>
              </w:rPr>
            </w:pPr>
            <w:r w:rsidRPr="00BF46B2">
              <w:rPr>
                <w:rFonts w:ascii="Times New Roman" w:hAnsi="Times New Roman" w:cs="Times New Roman"/>
                <w:lang w:val="en-US"/>
              </w:rPr>
              <w:t>EBITDA</w:t>
            </w:r>
          </w:p>
        </w:tc>
        <w:tc>
          <w:tcPr>
            <w:tcW w:w="1475" w:type="dxa"/>
          </w:tcPr>
          <w:p w14:paraId="6F35A59E" w14:textId="77777777" w:rsidR="003D0233" w:rsidRPr="00BF46B2" w:rsidRDefault="003D0233" w:rsidP="001B66B3">
            <w:pPr>
              <w:spacing w:line="360" w:lineRule="auto"/>
              <w:jc w:val="center"/>
              <w:rPr>
                <w:rFonts w:ascii="Times New Roman" w:hAnsi="Times New Roman" w:cs="Times New Roman"/>
                <w:lang w:val="en-US"/>
              </w:rPr>
            </w:pPr>
            <w:r w:rsidRPr="00BF46B2">
              <w:rPr>
                <w:rFonts w:ascii="Times New Roman" w:hAnsi="Times New Roman" w:cs="Times New Roman"/>
                <w:lang w:val="en-US"/>
              </w:rPr>
              <w:t>5,41</w:t>
            </w:r>
          </w:p>
        </w:tc>
        <w:tc>
          <w:tcPr>
            <w:tcW w:w="1869" w:type="dxa"/>
          </w:tcPr>
          <w:p w14:paraId="781F9D53" w14:textId="77777777" w:rsidR="003D0233" w:rsidRPr="00BF46B2" w:rsidRDefault="003D0233" w:rsidP="001B66B3">
            <w:pPr>
              <w:spacing w:line="360" w:lineRule="auto"/>
              <w:jc w:val="center"/>
              <w:rPr>
                <w:rFonts w:ascii="Times New Roman" w:hAnsi="Times New Roman" w:cs="Times New Roman"/>
                <w:lang w:val="en-US"/>
              </w:rPr>
            </w:pPr>
            <w:r w:rsidRPr="00BF46B2">
              <w:rPr>
                <w:rFonts w:ascii="Times New Roman" w:hAnsi="Times New Roman" w:cs="Times New Roman"/>
                <w:lang w:val="en-US"/>
              </w:rPr>
              <w:t>+311%</w:t>
            </w:r>
          </w:p>
        </w:tc>
        <w:tc>
          <w:tcPr>
            <w:tcW w:w="1869" w:type="dxa"/>
          </w:tcPr>
          <w:p w14:paraId="6FE36DD0" w14:textId="77777777" w:rsidR="003D0233" w:rsidRPr="00BF46B2" w:rsidRDefault="003D0233" w:rsidP="001B66B3">
            <w:pPr>
              <w:spacing w:line="360" w:lineRule="auto"/>
              <w:jc w:val="center"/>
              <w:rPr>
                <w:rFonts w:ascii="Times New Roman" w:hAnsi="Times New Roman" w:cs="Times New Roman"/>
                <w:lang w:val="en-US"/>
              </w:rPr>
            </w:pPr>
            <w:r w:rsidRPr="00BF46B2">
              <w:rPr>
                <w:rFonts w:ascii="Times New Roman" w:hAnsi="Times New Roman" w:cs="Times New Roman"/>
                <w:lang w:val="en-US"/>
              </w:rPr>
              <w:t>+0%</w:t>
            </w:r>
          </w:p>
        </w:tc>
        <w:tc>
          <w:tcPr>
            <w:tcW w:w="1869" w:type="dxa"/>
          </w:tcPr>
          <w:p w14:paraId="02F8BDBA" w14:textId="77777777" w:rsidR="003D0233" w:rsidRPr="00BF46B2" w:rsidRDefault="003D0233" w:rsidP="001B66B3">
            <w:pPr>
              <w:spacing w:line="360" w:lineRule="auto"/>
              <w:jc w:val="center"/>
              <w:rPr>
                <w:rFonts w:ascii="Times New Roman" w:hAnsi="Times New Roman" w:cs="Times New Roman"/>
                <w:lang w:val="en-US"/>
              </w:rPr>
            </w:pPr>
            <w:r w:rsidRPr="00BF46B2">
              <w:rPr>
                <w:rFonts w:ascii="Times New Roman" w:hAnsi="Times New Roman" w:cs="Times New Roman"/>
                <w:lang w:val="en-US"/>
              </w:rPr>
              <w:t>+15%</w:t>
            </w:r>
          </w:p>
        </w:tc>
      </w:tr>
      <w:tr w:rsidR="003D0233" w:rsidRPr="00BF46B2" w14:paraId="0146553A" w14:textId="77777777" w:rsidTr="001B66B3">
        <w:tc>
          <w:tcPr>
            <w:tcW w:w="2263" w:type="dxa"/>
          </w:tcPr>
          <w:p w14:paraId="78CFBCE9" w14:textId="77777777" w:rsidR="003D0233" w:rsidRPr="00BF46B2" w:rsidRDefault="003D0233" w:rsidP="001B66B3">
            <w:pPr>
              <w:spacing w:line="360" w:lineRule="auto"/>
              <w:rPr>
                <w:rFonts w:ascii="Times New Roman" w:hAnsi="Times New Roman" w:cs="Times New Roman"/>
                <w:lang w:val="en-US"/>
              </w:rPr>
            </w:pPr>
            <w:r w:rsidRPr="00BF46B2">
              <w:rPr>
                <w:rFonts w:ascii="Times New Roman" w:hAnsi="Times New Roman" w:cs="Times New Roman"/>
                <w:lang w:val="en-US"/>
              </w:rPr>
              <w:t>Operating profit</w:t>
            </w:r>
          </w:p>
        </w:tc>
        <w:tc>
          <w:tcPr>
            <w:tcW w:w="1475" w:type="dxa"/>
          </w:tcPr>
          <w:p w14:paraId="548F4143" w14:textId="77777777" w:rsidR="003D0233" w:rsidRPr="00BF46B2" w:rsidRDefault="003D0233" w:rsidP="001B66B3">
            <w:pPr>
              <w:spacing w:line="360" w:lineRule="auto"/>
              <w:jc w:val="center"/>
              <w:rPr>
                <w:rFonts w:ascii="Times New Roman" w:hAnsi="Times New Roman" w:cs="Times New Roman"/>
                <w:lang w:val="en-US"/>
              </w:rPr>
            </w:pPr>
            <w:r w:rsidRPr="00BF46B2">
              <w:rPr>
                <w:rFonts w:ascii="Times New Roman" w:hAnsi="Times New Roman" w:cs="Times New Roman"/>
                <w:lang w:val="en-US"/>
              </w:rPr>
              <w:t>3,66</w:t>
            </w:r>
          </w:p>
        </w:tc>
        <w:tc>
          <w:tcPr>
            <w:tcW w:w="1869" w:type="dxa"/>
          </w:tcPr>
          <w:p w14:paraId="16C78288" w14:textId="77777777" w:rsidR="003D0233" w:rsidRPr="00BF46B2" w:rsidRDefault="003D0233" w:rsidP="001B66B3">
            <w:pPr>
              <w:spacing w:line="360" w:lineRule="auto"/>
              <w:jc w:val="center"/>
              <w:rPr>
                <w:rFonts w:ascii="Times New Roman" w:hAnsi="Times New Roman" w:cs="Times New Roman"/>
                <w:lang w:val="en-US"/>
              </w:rPr>
            </w:pPr>
            <w:r w:rsidRPr="00BF46B2">
              <w:rPr>
                <w:rFonts w:ascii="Times New Roman" w:hAnsi="Times New Roman" w:cs="Times New Roman"/>
                <w:lang w:val="en-US"/>
              </w:rPr>
              <w:t>+655%</w:t>
            </w:r>
          </w:p>
        </w:tc>
        <w:tc>
          <w:tcPr>
            <w:tcW w:w="1869" w:type="dxa"/>
          </w:tcPr>
          <w:p w14:paraId="7EE7510D" w14:textId="77777777" w:rsidR="003D0233" w:rsidRPr="00BF46B2" w:rsidRDefault="003D0233" w:rsidP="001B66B3">
            <w:pPr>
              <w:spacing w:line="360" w:lineRule="auto"/>
              <w:jc w:val="center"/>
              <w:rPr>
                <w:rFonts w:ascii="Times New Roman" w:hAnsi="Times New Roman" w:cs="Times New Roman"/>
                <w:lang w:val="en-US"/>
              </w:rPr>
            </w:pPr>
            <w:r w:rsidRPr="00BF46B2">
              <w:rPr>
                <w:rFonts w:ascii="Times New Roman" w:hAnsi="Times New Roman" w:cs="Times New Roman"/>
                <w:lang w:val="en-US"/>
              </w:rPr>
              <w:t>+3%</w:t>
            </w:r>
          </w:p>
        </w:tc>
        <w:tc>
          <w:tcPr>
            <w:tcW w:w="1869" w:type="dxa"/>
          </w:tcPr>
          <w:p w14:paraId="0B1D6207" w14:textId="77777777" w:rsidR="003D0233" w:rsidRPr="00BF46B2" w:rsidRDefault="003D0233" w:rsidP="001B66B3">
            <w:pPr>
              <w:spacing w:line="360" w:lineRule="auto"/>
              <w:jc w:val="center"/>
              <w:rPr>
                <w:rFonts w:ascii="Times New Roman" w:hAnsi="Times New Roman" w:cs="Times New Roman"/>
                <w:lang w:val="en-US"/>
              </w:rPr>
            </w:pPr>
            <w:r w:rsidRPr="00BF46B2">
              <w:rPr>
                <w:rFonts w:ascii="Times New Roman" w:hAnsi="Times New Roman" w:cs="Times New Roman"/>
                <w:lang w:val="en-US"/>
              </w:rPr>
              <w:t>+22%</w:t>
            </w:r>
          </w:p>
        </w:tc>
      </w:tr>
      <w:tr w:rsidR="003D0233" w:rsidRPr="00BF46B2" w14:paraId="34EF9E77" w14:textId="77777777" w:rsidTr="001B66B3">
        <w:tc>
          <w:tcPr>
            <w:tcW w:w="2263" w:type="dxa"/>
          </w:tcPr>
          <w:p w14:paraId="02404BC5" w14:textId="77777777" w:rsidR="003D0233" w:rsidRPr="00BF46B2" w:rsidRDefault="003D0233" w:rsidP="001B66B3">
            <w:pPr>
              <w:spacing w:line="360" w:lineRule="auto"/>
              <w:rPr>
                <w:rFonts w:ascii="Times New Roman" w:hAnsi="Times New Roman" w:cs="Times New Roman"/>
                <w:lang w:val="en-US"/>
              </w:rPr>
            </w:pPr>
            <w:r w:rsidRPr="00BF46B2">
              <w:rPr>
                <w:rFonts w:ascii="Times New Roman" w:hAnsi="Times New Roman" w:cs="Times New Roman"/>
                <w:lang w:val="en-US"/>
              </w:rPr>
              <w:t>Net income</w:t>
            </w:r>
          </w:p>
        </w:tc>
        <w:tc>
          <w:tcPr>
            <w:tcW w:w="1475" w:type="dxa"/>
          </w:tcPr>
          <w:p w14:paraId="77A772CC" w14:textId="77777777" w:rsidR="003D0233" w:rsidRPr="00BF46B2" w:rsidRDefault="003D0233" w:rsidP="001B66B3">
            <w:pPr>
              <w:spacing w:line="360" w:lineRule="auto"/>
              <w:jc w:val="center"/>
              <w:rPr>
                <w:rFonts w:ascii="Times New Roman" w:hAnsi="Times New Roman" w:cs="Times New Roman"/>
                <w:lang w:val="en-US"/>
              </w:rPr>
            </w:pPr>
            <w:r w:rsidRPr="00BF46B2">
              <w:rPr>
                <w:rFonts w:ascii="Times New Roman" w:hAnsi="Times New Roman" w:cs="Times New Roman"/>
                <w:lang w:val="en-US"/>
              </w:rPr>
              <w:t>2,79</w:t>
            </w:r>
          </w:p>
        </w:tc>
        <w:tc>
          <w:tcPr>
            <w:tcW w:w="1869" w:type="dxa"/>
          </w:tcPr>
          <w:p w14:paraId="6DEBE438" w14:textId="77777777" w:rsidR="003D0233" w:rsidRPr="00BF46B2" w:rsidRDefault="003D0233" w:rsidP="001B66B3">
            <w:pPr>
              <w:spacing w:line="360" w:lineRule="auto"/>
              <w:jc w:val="center"/>
              <w:rPr>
                <w:rFonts w:ascii="Times New Roman" w:hAnsi="Times New Roman" w:cs="Times New Roman"/>
                <w:lang w:val="en-US"/>
              </w:rPr>
            </w:pPr>
            <w:r w:rsidRPr="00BF46B2">
              <w:rPr>
                <w:rFonts w:ascii="Times New Roman" w:hAnsi="Times New Roman" w:cs="Times New Roman"/>
                <w:lang w:val="en-US"/>
              </w:rPr>
              <w:t>+1306%</w:t>
            </w:r>
          </w:p>
        </w:tc>
        <w:tc>
          <w:tcPr>
            <w:tcW w:w="1869" w:type="dxa"/>
          </w:tcPr>
          <w:p w14:paraId="0D9F1D47" w14:textId="77777777" w:rsidR="003D0233" w:rsidRPr="00BF46B2" w:rsidRDefault="003D0233" w:rsidP="001B66B3">
            <w:pPr>
              <w:spacing w:line="360" w:lineRule="auto"/>
              <w:jc w:val="center"/>
              <w:rPr>
                <w:rFonts w:ascii="Times New Roman" w:hAnsi="Times New Roman" w:cs="Times New Roman"/>
                <w:lang w:val="en-US"/>
              </w:rPr>
            </w:pPr>
            <w:r w:rsidRPr="00BF46B2">
              <w:rPr>
                <w:rFonts w:ascii="Times New Roman" w:hAnsi="Times New Roman" w:cs="Times New Roman"/>
                <w:lang w:val="en-US"/>
              </w:rPr>
              <w:t>+1%</w:t>
            </w:r>
          </w:p>
        </w:tc>
        <w:tc>
          <w:tcPr>
            <w:tcW w:w="1869" w:type="dxa"/>
          </w:tcPr>
          <w:p w14:paraId="2C32D3AF" w14:textId="77777777" w:rsidR="003D0233" w:rsidRPr="00BF46B2" w:rsidRDefault="003D0233" w:rsidP="001B66B3">
            <w:pPr>
              <w:spacing w:line="360" w:lineRule="auto"/>
              <w:jc w:val="center"/>
              <w:rPr>
                <w:rFonts w:ascii="Times New Roman" w:hAnsi="Times New Roman" w:cs="Times New Roman"/>
                <w:lang w:val="en-US"/>
              </w:rPr>
            </w:pPr>
            <w:r w:rsidRPr="00BF46B2">
              <w:rPr>
                <w:rFonts w:ascii="Times New Roman" w:hAnsi="Times New Roman" w:cs="Times New Roman"/>
                <w:lang w:val="en-US"/>
              </w:rPr>
              <w:t>+30%</w:t>
            </w:r>
          </w:p>
        </w:tc>
      </w:tr>
    </w:tbl>
    <w:p w14:paraId="7D11BFE3" w14:textId="626CF1E3" w:rsidR="003D0233" w:rsidRPr="003D0233" w:rsidRDefault="003D0233" w:rsidP="003D0233">
      <w:pPr>
        <w:spacing w:line="360" w:lineRule="auto"/>
        <w:ind w:right="140" w:firstLine="709"/>
        <w:jc w:val="center"/>
        <w:rPr>
          <w:rFonts w:ascii="Times New Roman" w:hAnsi="Times New Roman" w:cs="Times New Roman"/>
          <w:i/>
          <w:iCs/>
          <w:sz w:val="28"/>
          <w:szCs w:val="28"/>
          <w:lang w:val="en-US"/>
        </w:rPr>
      </w:pPr>
      <w:r w:rsidRPr="003D0233">
        <w:rPr>
          <w:rFonts w:ascii="Times New Roman" w:hAnsi="Times New Roman" w:cs="Times New Roman"/>
          <w:i/>
          <w:iCs/>
          <w:sz w:val="28"/>
          <w:szCs w:val="28"/>
          <w:lang w:val="en-US"/>
        </w:rPr>
        <w:t xml:space="preserve">Source: </w:t>
      </w:r>
      <w:r w:rsidR="00C36EC2">
        <w:rPr>
          <w:rFonts w:ascii="Times New Roman" w:hAnsi="Times New Roman" w:cs="Times New Roman"/>
          <w:i/>
          <w:iCs/>
          <w:sz w:val="28"/>
          <w:szCs w:val="28"/>
          <w:lang w:val="en-US"/>
        </w:rPr>
        <w:t xml:space="preserve">compiled by the authors based on </w:t>
      </w:r>
      <w:r w:rsidR="00C36EC2" w:rsidRPr="0060602E">
        <w:rPr>
          <w:rFonts w:ascii="Times New Roman" w:hAnsi="Times New Roman" w:cs="Times New Roman"/>
          <w:i/>
          <w:iCs/>
          <w:sz w:val="28"/>
          <w:szCs w:val="28"/>
          <w:lang w:val="en-US"/>
        </w:rPr>
        <w:t>authors’ calculati</w:t>
      </w:r>
      <w:r w:rsidR="00C36EC2">
        <w:rPr>
          <w:rFonts w:ascii="Times New Roman" w:hAnsi="Times New Roman" w:cs="Times New Roman"/>
          <w:i/>
          <w:iCs/>
          <w:sz w:val="28"/>
          <w:szCs w:val="28"/>
          <w:lang w:val="en-US"/>
        </w:rPr>
        <w:t xml:space="preserve">ons and </w:t>
      </w:r>
      <w:r w:rsidR="00C36EC2">
        <w:rPr>
          <w:rFonts w:ascii="Times New Roman" w:hAnsi="Times New Roman" w:cs="Times New Roman"/>
          <w:i/>
          <w:iCs/>
          <w:sz w:val="28"/>
          <w:szCs w:val="28"/>
          <w:lang w:val="en-US"/>
        </w:rPr>
        <w:t>NXP Semiconductors</w:t>
      </w:r>
      <w:r w:rsidR="00C36EC2">
        <w:rPr>
          <w:rFonts w:ascii="Times New Roman" w:hAnsi="Times New Roman" w:cs="Times New Roman"/>
          <w:i/>
          <w:iCs/>
          <w:sz w:val="28"/>
          <w:szCs w:val="28"/>
          <w:lang w:val="en-US"/>
        </w:rPr>
        <w:t xml:space="preserve"> financial statements</w:t>
      </w:r>
      <w:r w:rsidRPr="003D0233">
        <w:rPr>
          <w:rFonts w:ascii="Times New Roman" w:hAnsi="Times New Roman" w:cs="Times New Roman"/>
          <w:i/>
          <w:iCs/>
          <w:sz w:val="28"/>
          <w:szCs w:val="28"/>
          <w:lang w:val="en-US"/>
        </w:rPr>
        <w:br/>
      </w:r>
    </w:p>
    <w:p w14:paraId="64413E8E" w14:textId="5F4C2712" w:rsidR="00B24E20" w:rsidRDefault="006611FE" w:rsidP="003D0233">
      <w:pPr>
        <w:spacing w:line="360" w:lineRule="auto"/>
        <w:ind w:right="140"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The more detailed analysis of the key financial metrics also </w:t>
      </w:r>
      <w:r w:rsidR="003E56CC">
        <w:rPr>
          <w:rFonts w:ascii="Times New Roman" w:hAnsi="Times New Roman" w:cs="Times New Roman"/>
          <w:sz w:val="28"/>
          <w:szCs w:val="28"/>
          <w:lang w:val="en-US"/>
        </w:rPr>
        <w:t>demonstrates</w:t>
      </w:r>
      <w:r>
        <w:rPr>
          <w:rFonts w:ascii="Times New Roman" w:hAnsi="Times New Roman" w:cs="Times New Roman"/>
          <w:sz w:val="28"/>
          <w:szCs w:val="28"/>
          <w:lang w:val="en-US"/>
        </w:rPr>
        <w:t xml:space="preserve"> the consistent and rapid paces of growth, which is especially true for EBITDA, operating </w:t>
      </w:r>
      <w:proofErr w:type="gramStart"/>
      <w:r>
        <w:rPr>
          <w:rFonts w:ascii="Times New Roman" w:hAnsi="Times New Roman" w:cs="Times New Roman"/>
          <w:sz w:val="28"/>
          <w:szCs w:val="28"/>
          <w:lang w:val="en-US"/>
        </w:rPr>
        <w:t>profit</w:t>
      </w:r>
      <w:proofErr w:type="gramEnd"/>
      <w:r>
        <w:rPr>
          <w:rFonts w:ascii="Times New Roman" w:hAnsi="Times New Roman" w:cs="Times New Roman"/>
          <w:sz w:val="28"/>
          <w:szCs w:val="28"/>
          <w:lang w:val="en-US"/>
        </w:rPr>
        <w:t xml:space="preserve"> and net income. The faster improvement of the abovementioned metrics is substantiated by the positive 10-yaer dynamics of the quick ratios. </w:t>
      </w:r>
    </w:p>
    <w:p w14:paraId="2582AF51" w14:textId="673F83AF" w:rsidR="003D0233" w:rsidRDefault="003D0233" w:rsidP="003D0233">
      <w:pPr>
        <w:spacing w:line="360" w:lineRule="auto"/>
        <w:ind w:right="140" w:firstLine="709"/>
        <w:jc w:val="right"/>
        <w:rPr>
          <w:rFonts w:ascii="Times New Roman" w:hAnsi="Times New Roman" w:cs="Times New Roman"/>
          <w:i/>
          <w:iCs/>
          <w:sz w:val="28"/>
          <w:szCs w:val="28"/>
          <w:lang w:val="en-US"/>
        </w:rPr>
      </w:pPr>
      <w:r>
        <w:rPr>
          <w:rFonts w:ascii="Times New Roman" w:hAnsi="Times New Roman" w:cs="Times New Roman"/>
          <w:i/>
          <w:iCs/>
          <w:sz w:val="28"/>
          <w:szCs w:val="28"/>
          <w:lang w:val="en-US"/>
        </w:rPr>
        <w:t xml:space="preserve">Table </w:t>
      </w:r>
      <w:r w:rsidR="00C36EC2">
        <w:rPr>
          <w:rFonts w:ascii="Times New Roman" w:hAnsi="Times New Roman" w:cs="Times New Roman"/>
          <w:i/>
          <w:iCs/>
          <w:sz w:val="28"/>
          <w:szCs w:val="28"/>
          <w:lang w:val="en-US"/>
        </w:rPr>
        <w:t>12</w:t>
      </w:r>
      <w:r>
        <w:rPr>
          <w:rFonts w:ascii="Times New Roman" w:hAnsi="Times New Roman" w:cs="Times New Roman"/>
          <w:i/>
          <w:iCs/>
          <w:sz w:val="28"/>
          <w:szCs w:val="28"/>
          <w:lang w:val="en-US"/>
        </w:rPr>
        <w:t xml:space="preserve">. </w:t>
      </w:r>
    </w:p>
    <w:p w14:paraId="4CF8F5ED" w14:textId="77777777" w:rsidR="009A112B" w:rsidRDefault="009A112B" w:rsidP="009A112B">
      <w:pPr>
        <w:spacing w:line="360" w:lineRule="auto"/>
        <w:ind w:firstLine="709"/>
        <w:jc w:val="right"/>
        <w:rPr>
          <w:rFonts w:ascii="Times New Roman" w:hAnsi="Times New Roman" w:cs="Times New Roman"/>
          <w:i/>
          <w:iCs/>
          <w:sz w:val="28"/>
          <w:szCs w:val="28"/>
          <w:lang w:val="en-US"/>
        </w:rPr>
      </w:pPr>
      <w:r>
        <w:rPr>
          <w:rFonts w:ascii="Times New Roman" w:hAnsi="Times New Roman" w:cs="Times New Roman"/>
          <w:i/>
          <w:iCs/>
          <w:sz w:val="28"/>
          <w:szCs w:val="28"/>
          <w:lang w:val="en-US"/>
        </w:rPr>
        <w:t>Infineon margins and their change in 2013-2023, %</w:t>
      </w:r>
    </w:p>
    <w:tbl>
      <w:tblPr>
        <w:tblW w:w="0" w:type="auto"/>
        <w:jc w:val="center"/>
        <w:tblLayout w:type="fixed"/>
        <w:tblLook w:val="04A0" w:firstRow="1" w:lastRow="0" w:firstColumn="1" w:lastColumn="0" w:noHBand="0" w:noVBand="1"/>
      </w:tblPr>
      <w:tblGrid>
        <w:gridCol w:w="1087"/>
        <w:gridCol w:w="662"/>
        <w:gridCol w:w="663"/>
        <w:gridCol w:w="663"/>
        <w:gridCol w:w="663"/>
        <w:gridCol w:w="663"/>
        <w:gridCol w:w="663"/>
        <w:gridCol w:w="663"/>
        <w:gridCol w:w="663"/>
        <w:gridCol w:w="663"/>
        <w:gridCol w:w="663"/>
        <w:gridCol w:w="663"/>
        <w:gridCol w:w="966"/>
      </w:tblGrid>
      <w:tr w:rsidR="009A112B" w:rsidRPr="003D0233" w14:paraId="1377634D" w14:textId="77777777" w:rsidTr="009A112B">
        <w:trPr>
          <w:trHeight w:val="320"/>
          <w:jc w:val="center"/>
        </w:trPr>
        <w:tc>
          <w:tcPr>
            <w:tcW w:w="108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0A9145A" w14:textId="77777777" w:rsidR="009A112B" w:rsidRPr="003D0233" w:rsidRDefault="009A112B" w:rsidP="001B66B3">
            <w:pPr>
              <w:rPr>
                <w:rFonts w:ascii="Times New Roman" w:eastAsia="Times New Roman" w:hAnsi="Times New Roman" w:cs="Times New Roman"/>
                <w:color w:val="000000"/>
                <w:kern w:val="0"/>
                <w:sz w:val="22"/>
                <w:szCs w:val="22"/>
                <w:lang w:val="en-US"/>
                <w14:ligatures w14:val="none"/>
              </w:rPr>
            </w:pPr>
            <w:r w:rsidRPr="003D0233">
              <w:rPr>
                <w:rFonts w:ascii="Times New Roman" w:eastAsia="Times New Roman" w:hAnsi="Times New Roman" w:cs="Times New Roman"/>
                <w:color w:val="000000"/>
                <w:kern w:val="0"/>
                <w:sz w:val="22"/>
                <w:szCs w:val="22"/>
                <w:lang w:val="en-US"/>
                <w14:ligatures w14:val="none"/>
              </w:rPr>
              <w:t> </w:t>
            </w:r>
          </w:p>
        </w:tc>
        <w:tc>
          <w:tcPr>
            <w:tcW w:w="662" w:type="dxa"/>
            <w:tcBorders>
              <w:top w:val="single" w:sz="4" w:space="0" w:color="auto"/>
              <w:left w:val="nil"/>
              <w:bottom w:val="single" w:sz="4" w:space="0" w:color="auto"/>
              <w:right w:val="single" w:sz="4" w:space="0" w:color="auto"/>
            </w:tcBorders>
            <w:shd w:val="clear" w:color="auto" w:fill="auto"/>
            <w:noWrap/>
            <w:vAlign w:val="center"/>
            <w:hideMark/>
          </w:tcPr>
          <w:p w14:paraId="617E8434" w14:textId="77777777" w:rsidR="009A112B" w:rsidRPr="003D0233" w:rsidRDefault="009A112B" w:rsidP="001B66B3">
            <w:pPr>
              <w:jc w:val="center"/>
              <w:rPr>
                <w:rFonts w:ascii="Times New Roman" w:eastAsia="Times New Roman" w:hAnsi="Times New Roman" w:cs="Times New Roman"/>
                <w:color w:val="000000"/>
                <w:kern w:val="0"/>
                <w:sz w:val="22"/>
                <w:szCs w:val="22"/>
                <w14:ligatures w14:val="none"/>
              </w:rPr>
            </w:pPr>
            <w:r w:rsidRPr="003D0233">
              <w:rPr>
                <w:rFonts w:ascii="Times New Roman" w:eastAsia="Times New Roman" w:hAnsi="Times New Roman" w:cs="Times New Roman"/>
                <w:color w:val="000000"/>
                <w:kern w:val="0"/>
                <w:sz w:val="22"/>
                <w:szCs w:val="22"/>
                <w14:ligatures w14:val="none"/>
              </w:rPr>
              <w:t>2013</w:t>
            </w:r>
          </w:p>
        </w:tc>
        <w:tc>
          <w:tcPr>
            <w:tcW w:w="663" w:type="dxa"/>
            <w:tcBorders>
              <w:top w:val="single" w:sz="4" w:space="0" w:color="auto"/>
              <w:left w:val="nil"/>
              <w:bottom w:val="single" w:sz="4" w:space="0" w:color="auto"/>
              <w:right w:val="single" w:sz="4" w:space="0" w:color="auto"/>
            </w:tcBorders>
            <w:shd w:val="clear" w:color="auto" w:fill="auto"/>
            <w:noWrap/>
            <w:vAlign w:val="center"/>
            <w:hideMark/>
          </w:tcPr>
          <w:p w14:paraId="4DA2B1FB" w14:textId="77777777" w:rsidR="009A112B" w:rsidRPr="003D0233" w:rsidRDefault="009A112B" w:rsidP="001B66B3">
            <w:pPr>
              <w:jc w:val="center"/>
              <w:rPr>
                <w:rFonts w:ascii="Times New Roman" w:eastAsia="Times New Roman" w:hAnsi="Times New Roman" w:cs="Times New Roman"/>
                <w:color w:val="000000"/>
                <w:kern w:val="0"/>
                <w:sz w:val="22"/>
                <w:szCs w:val="22"/>
                <w14:ligatures w14:val="none"/>
              </w:rPr>
            </w:pPr>
            <w:r w:rsidRPr="003D0233">
              <w:rPr>
                <w:rFonts w:ascii="Times New Roman" w:eastAsia="Times New Roman" w:hAnsi="Times New Roman" w:cs="Times New Roman"/>
                <w:color w:val="000000"/>
                <w:kern w:val="0"/>
                <w:sz w:val="22"/>
                <w:szCs w:val="22"/>
                <w14:ligatures w14:val="none"/>
              </w:rPr>
              <w:t>2014</w:t>
            </w:r>
          </w:p>
        </w:tc>
        <w:tc>
          <w:tcPr>
            <w:tcW w:w="663" w:type="dxa"/>
            <w:tcBorders>
              <w:top w:val="single" w:sz="4" w:space="0" w:color="auto"/>
              <w:left w:val="nil"/>
              <w:bottom w:val="single" w:sz="4" w:space="0" w:color="auto"/>
              <w:right w:val="single" w:sz="4" w:space="0" w:color="auto"/>
            </w:tcBorders>
            <w:shd w:val="clear" w:color="auto" w:fill="auto"/>
            <w:noWrap/>
            <w:vAlign w:val="center"/>
            <w:hideMark/>
          </w:tcPr>
          <w:p w14:paraId="7592C405" w14:textId="77777777" w:rsidR="009A112B" w:rsidRPr="003D0233" w:rsidRDefault="009A112B" w:rsidP="001B66B3">
            <w:pPr>
              <w:jc w:val="center"/>
              <w:rPr>
                <w:rFonts w:ascii="Times New Roman" w:eastAsia="Times New Roman" w:hAnsi="Times New Roman" w:cs="Times New Roman"/>
                <w:color w:val="000000"/>
                <w:kern w:val="0"/>
                <w:sz w:val="22"/>
                <w:szCs w:val="22"/>
                <w14:ligatures w14:val="none"/>
              </w:rPr>
            </w:pPr>
            <w:r w:rsidRPr="003D0233">
              <w:rPr>
                <w:rFonts w:ascii="Times New Roman" w:eastAsia="Times New Roman" w:hAnsi="Times New Roman" w:cs="Times New Roman"/>
                <w:color w:val="000000"/>
                <w:kern w:val="0"/>
                <w:sz w:val="22"/>
                <w:szCs w:val="22"/>
                <w14:ligatures w14:val="none"/>
              </w:rPr>
              <w:t>2015</w:t>
            </w:r>
          </w:p>
        </w:tc>
        <w:tc>
          <w:tcPr>
            <w:tcW w:w="663" w:type="dxa"/>
            <w:tcBorders>
              <w:top w:val="single" w:sz="4" w:space="0" w:color="auto"/>
              <w:left w:val="nil"/>
              <w:bottom w:val="single" w:sz="4" w:space="0" w:color="auto"/>
              <w:right w:val="single" w:sz="4" w:space="0" w:color="auto"/>
            </w:tcBorders>
            <w:shd w:val="clear" w:color="auto" w:fill="auto"/>
            <w:noWrap/>
            <w:vAlign w:val="center"/>
            <w:hideMark/>
          </w:tcPr>
          <w:p w14:paraId="1A76EBDB" w14:textId="77777777" w:rsidR="009A112B" w:rsidRPr="003D0233" w:rsidRDefault="009A112B" w:rsidP="001B66B3">
            <w:pPr>
              <w:jc w:val="center"/>
              <w:rPr>
                <w:rFonts w:ascii="Times New Roman" w:eastAsia="Times New Roman" w:hAnsi="Times New Roman" w:cs="Times New Roman"/>
                <w:color w:val="000000"/>
                <w:kern w:val="0"/>
                <w:sz w:val="22"/>
                <w:szCs w:val="22"/>
                <w14:ligatures w14:val="none"/>
              </w:rPr>
            </w:pPr>
            <w:r w:rsidRPr="003D0233">
              <w:rPr>
                <w:rFonts w:ascii="Times New Roman" w:eastAsia="Times New Roman" w:hAnsi="Times New Roman" w:cs="Times New Roman"/>
                <w:color w:val="000000"/>
                <w:kern w:val="0"/>
                <w:sz w:val="22"/>
                <w:szCs w:val="22"/>
                <w14:ligatures w14:val="none"/>
              </w:rPr>
              <w:t>2016</w:t>
            </w:r>
          </w:p>
        </w:tc>
        <w:tc>
          <w:tcPr>
            <w:tcW w:w="663" w:type="dxa"/>
            <w:tcBorders>
              <w:top w:val="single" w:sz="4" w:space="0" w:color="auto"/>
              <w:left w:val="nil"/>
              <w:bottom w:val="single" w:sz="4" w:space="0" w:color="auto"/>
              <w:right w:val="single" w:sz="4" w:space="0" w:color="auto"/>
            </w:tcBorders>
            <w:shd w:val="clear" w:color="auto" w:fill="auto"/>
            <w:noWrap/>
            <w:vAlign w:val="center"/>
            <w:hideMark/>
          </w:tcPr>
          <w:p w14:paraId="5F42E395" w14:textId="77777777" w:rsidR="009A112B" w:rsidRPr="003D0233" w:rsidRDefault="009A112B" w:rsidP="001B66B3">
            <w:pPr>
              <w:jc w:val="center"/>
              <w:rPr>
                <w:rFonts w:ascii="Times New Roman" w:eastAsia="Times New Roman" w:hAnsi="Times New Roman" w:cs="Times New Roman"/>
                <w:color w:val="000000"/>
                <w:kern w:val="0"/>
                <w:sz w:val="22"/>
                <w:szCs w:val="22"/>
                <w14:ligatures w14:val="none"/>
              </w:rPr>
            </w:pPr>
            <w:r w:rsidRPr="003D0233">
              <w:rPr>
                <w:rFonts w:ascii="Times New Roman" w:eastAsia="Times New Roman" w:hAnsi="Times New Roman" w:cs="Times New Roman"/>
                <w:color w:val="000000"/>
                <w:kern w:val="0"/>
                <w:sz w:val="22"/>
                <w:szCs w:val="22"/>
                <w14:ligatures w14:val="none"/>
              </w:rPr>
              <w:t>2017</w:t>
            </w:r>
          </w:p>
        </w:tc>
        <w:tc>
          <w:tcPr>
            <w:tcW w:w="663" w:type="dxa"/>
            <w:tcBorders>
              <w:top w:val="single" w:sz="4" w:space="0" w:color="auto"/>
              <w:left w:val="nil"/>
              <w:bottom w:val="single" w:sz="4" w:space="0" w:color="auto"/>
              <w:right w:val="single" w:sz="4" w:space="0" w:color="auto"/>
            </w:tcBorders>
            <w:shd w:val="clear" w:color="auto" w:fill="auto"/>
            <w:noWrap/>
            <w:vAlign w:val="center"/>
            <w:hideMark/>
          </w:tcPr>
          <w:p w14:paraId="2421BFB8" w14:textId="77777777" w:rsidR="009A112B" w:rsidRPr="003D0233" w:rsidRDefault="009A112B" w:rsidP="001B66B3">
            <w:pPr>
              <w:jc w:val="center"/>
              <w:rPr>
                <w:rFonts w:ascii="Times New Roman" w:eastAsia="Times New Roman" w:hAnsi="Times New Roman" w:cs="Times New Roman"/>
                <w:color w:val="000000"/>
                <w:kern w:val="0"/>
                <w:sz w:val="22"/>
                <w:szCs w:val="22"/>
                <w14:ligatures w14:val="none"/>
              </w:rPr>
            </w:pPr>
            <w:r w:rsidRPr="003D0233">
              <w:rPr>
                <w:rFonts w:ascii="Times New Roman" w:eastAsia="Times New Roman" w:hAnsi="Times New Roman" w:cs="Times New Roman"/>
                <w:color w:val="000000"/>
                <w:kern w:val="0"/>
                <w:sz w:val="22"/>
                <w:szCs w:val="22"/>
                <w14:ligatures w14:val="none"/>
              </w:rPr>
              <w:t>2018</w:t>
            </w:r>
          </w:p>
        </w:tc>
        <w:tc>
          <w:tcPr>
            <w:tcW w:w="663" w:type="dxa"/>
            <w:tcBorders>
              <w:top w:val="single" w:sz="4" w:space="0" w:color="auto"/>
              <w:left w:val="nil"/>
              <w:bottom w:val="single" w:sz="4" w:space="0" w:color="auto"/>
              <w:right w:val="single" w:sz="4" w:space="0" w:color="auto"/>
            </w:tcBorders>
            <w:shd w:val="clear" w:color="auto" w:fill="auto"/>
            <w:noWrap/>
            <w:vAlign w:val="center"/>
            <w:hideMark/>
          </w:tcPr>
          <w:p w14:paraId="3DC4C199" w14:textId="77777777" w:rsidR="009A112B" w:rsidRPr="003D0233" w:rsidRDefault="009A112B" w:rsidP="001B66B3">
            <w:pPr>
              <w:jc w:val="center"/>
              <w:rPr>
                <w:rFonts w:ascii="Times New Roman" w:eastAsia="Times New Roman" w:hAnsi="Times New Roman" w:cs="Times New Roman"/>
                <w:color w:val="000000"/>
                <w:kern w:val="0"/>
                <w:sz w:val="22"/>
                <w:szCs w:val="22"/>
                <w14:ligatures w14:val="none"/>
              </w:rPr>
            </w:pPr>
            <w:r w:rsidRPr="003D0233">
              <w:rPr>
                <w:rFonts w:ascii="Times New Roman" w:eastAsia="Times New Roman" w:hAnsi="Times New Roman" w:cs="Times New Roman"/>
                <w:color w:val="000000"/>
                <w:kern w:val="0"/>
                <w:sz w:val="22"/>
                <w:szCs w:val="22"/>
                <w14:ligatures w14:val="none"/>
              </w:rPr>
              <w:t>2019</w:t>
            </w:r>
          </w:p>
        </w:tc>
        <w:tc>
          <w:tcPr>
            <w:tcW w:w="663" w:type="dxa"/>
            <w:tcBorders>
              <w:top w:val="single" w:sz="4" w:space="0" w:color="auto"/>
              <w:left w:val="nil"/>
              <w:bottom w:val="single" w:sz="4" w:space="0" w:color="auto"/>
              <w:right w:val="single" w:sz="4" w:space="0" w:color="auto"/>
            </w:tcBorders>
            <w:shd w:val="clear" w:color="auto" w:fill="auto"/>
            <w:noWrap/>
            <w:vAlign w:val="center"/>
            <w:hideMark/>
          </w:tcPr>
          <w:p w14:paraId="4043D68F" w14:textId="77777777" w:rsidR="009A112B" w:rsidRPr="003D0233" w:rsidRDefault="009A112B" w:rsidP="001B66B3">
            <w:pPr>
              <w:jc w:val="center"/>
              <w:rPr>
                <w:rFonts w:ascii="Times New Roman" w:eastAsia="Times New Roman" w:hAnsi="Times New Roman" w:cs="Times New Roman"/>
                <w:color w:val="000000"/>
                <w:kern w:val="0"/>
                <w:sz w:val="22"/>
                <w:szCs w:val="22"/>
                <w14:ligatures w14:val="none"/>
              </w:rPr>
            </w:pPr>
            <w:r w:rsidRPr="003D0233">
              <w:rPr>
                <w:rFonts w:ascii="Times New Roman" w:eastAsia="Times New Roman" w:hAnsi="Times New Roman" w:cs="Times New Roman"/>
                <w:color w:val="000000"/>
                <w:kern w:val="0"/>
                <w:sz w:val="22"/>
                <w:szCs w:val="22"/>
                <w14:ligatures w14:val="none"/>
              </w:rPr>
              <w:t>2020</w:t>
            </w:r>
          </w:p>
        </w:tc>
        <w:tc>
          <w:tcPr>
            <w:tcW w:w="663" w:type="dxa"/>
            <w:tcBorders>
              <w:top w:val="single" w:sz="4" w:space="0" w:color="auto"/>
              <w:left w:val="nil"/>
              <w:bottom w:val="single" w:sz="4" w:space="0" w:color="auto"/>
              <w:right w:val="single" w:sz="4" w:space="0" w:color="auto"/>
            </w:tcBorders>
            <w:shd w:val="clear" w:color="auto" w:fill="auto"/>
            <w:noWrap/>
            <w:vAlign w:val="center"/>
            <w:hideMark/>
          </w:tcPr>
          <w:p w14:paraId="058B0CD6" w14:textId="77777777" w:rsidR="009A112B" w:rsidRPr="003D0233" w:rsidRDefault="009A112B" w:rsidP="001B66B3">
            <w:pPr>
              <w:jc w:val="center"/>
              <w:rPr>
                <w:rFonts w:ascii="Times New Roman" w:eastAsia="Times New Roman" w:hAnsi="Times New Roman" w:cs="Times New Roman"/>
                <w:color w:val="000000"/>
                <w:kern w:val="0"/>
                <w:sz w:val="22"/>
                <w:szCs w:val="22"/>
                <w14:ligatures w14:val="none"/>
              </w:rPr>
            </w:pPr>
            <w:r w:rsidRPr="003D0233">
              <w:rPr>
                <w:rFonts w:ascii="Times New Roman" w:eastAsia="Times New Roman" w:hAnsi="Times New Roman" w:cs="Times New Roman"/>
                <w:color w:val="000000"/>
                <w:kern w:val="0"/>
                <w:sz w:val="22"/>
                <w:szCs w:val="22"/>
                <w14:ligatures w14:val="none"/>
              </w:rPr>
              <w:t>2021</w:t>
            </w:r>
          </w:p>
        </w:tc>
        <w:tc>
          <w:tcPr>
            <w:tcW w:w="663" w:type="dxa"/>
            <w:tcBorders>
              <w:top w:val="single" w:sz="4" w:space="0" w:color="auto"/>
              <w:left w:val="nil"/>
              <w:bottom w:val="single" w:sz="4" w:space="0" w:color="auto"/>
              <w:right w:val="single" w:sz="4" w:space="0" w:color="auto"/>
            </w:tcBorders>
            <w:shd w:val="clear" w:color="auto" w:fill="auto"/>
            <w:noWrap/>
            <w:vAlign w:val="center"/>
            <w:hideMark/>
          </w:tcPr>
          <w:p w14:paraId="42781BE6" w14:textId="77777777" w:rsidR="009A112B" w:rsidRPr="003D0233" w:rsidRDefault="009A112B" w:rsidP="001B66B3">
            <w:pPr>
              <w:jc w:val="center"/>
              <w:rPr>
                <w:rFonts w:ascii="Times New Roman" w:eastAsia="Times New Roman" w:hAnsi="Times New Roman" w:cs="Times New Roman"/>
                <w:color w:val="000000"/>
                <w:kern w:val="0"/>
                <w:sz w:val="22"/>
                <w:szCs w:val="22"/>
                <w14:ligatures w14:val="none"/>
              </w:rPr>
            </w:pPr>
            <w:r w:rsidRPr="003D0233">
              <w:rPr>
                <w:rFonts w:ascii="Times New Roman" w:eastAsia="Times New Roman" w:hAnsi="Times New Roman" w:cs="Times New Roman"/>
                <w:color w:val="000000"/>
                <w:kern w:val="0"/>
                <w:sz w:val="22"/>
                <w:szCs w:val="22"/>
                <w14:ligatures w14:val="none"/>
              </w:rPr>
              <w:t>2022</w:t>
            </w:r>
          </w:p>
        </w:tc>
        <w:tc>
          <w:tcPr>
            <w:tcW w:w="663" w:type="dxa"/>
            <w:tcBorders>
              <w:top w:val="single" w:sz="4" w:space="0" w:color="auto"/>
              <w:left w:val="nil"/>
              <w:bottom w:val="single" w:sz="4" w:space="0" w:color="auto"/>
              <w:right w:val="single" w:sz="4" w:space="0" w:color="auto"/>
            </w:tcBorders>
            <w:shd w:val="clear" w:color="auto" w:fill="auto"/>
            <w:noWrap/>
            <w:vAlign w:val="center"/>
            <w:hideMark/>
          </w:tcPr>
          <w:p w14:paraId="14D31C33" w14:textId="77777777" w:rsidR="009A112B" w:rsidRPr="003D0233" w:rsidRDefault="009A112B" w:rsidP="001B66B3">
            <w:pPr>
              <w:jc w:val="center"/>
              <w:rPr>
                <w:rFonts w:ascii="Times New Roman" w:eastAsia="Times New Roman" w:hAnsi="Times New Roman" w:cs="Times New Roman"/>
                <w:color w:val="000000"/>
                <w:kern w:val="0"/>
                <w:sz w:val="22"/>
                <w:szCs w:val="22"/>
                <w14:ligatures w14:val="none"/>
              </w:rPr>
            </w:pPr>
            <w:r w:rsidRPr="003D0233">
              <w:rPr>
                <w:rFonts w:ascii="Times New Roman" w:eastAsia="Times New Roman" w:hAnsi="Times New Roman" w:cs="Times New Roman"/>
                <w:color w:val="000000"/>
                <w:kern w:val="0"/>
                <w:sz w:val="22"/>
                <w:szCs w:val="22"/>
                <w14:ligatures w14:val="none"/>
              </w:rPr>
              <w:t>2023</w:t>
            </w:r>
          </w:p>
        </w:tc>
        <w:tc>
          <w:tcPr>
            <w:tcW w:w="966" w:type="dxa"/>
            <w:tcBorders>
              <w:top w:val="single" w:sz="4" w:space="0" w:color="auto"/>
              <w:left w:val="nil"/>
              <w:bottom w:val="single" w:sz="4" w:space="0" w:color="auto"/>
              <w:right w:val="single" w:sz="4" w:space="0" w:color="auto"/>
            </w:tcBorders>
            <w:shd w:val="clear" w:color="auto" w:fill="auto"/>
            <w:noWrap/>
            <w:vAlign w:val="bottom"/>
            <w:hideMark/>
          </w:tcPr>
          <w:p w14:paraId="01ED9B9C" w14:textId="77777777" w:rsidR="009A112B" w:rsidRPr="003D0233" w:rsidRDefault="009A112B" w:rsidP="001B66B3">
            <w:pPr>
              <w:rPr>
                <w:rFonts w:ascii="Times New Roman" w:eastAsia="Times New Roman" w:hAnsi="Times New Roman" w:cs="Times New Roman"/>
                <w:color w:val="000000"/>
                <w:kern w:val="0"/>
                <w:sz w:val="22"/>
                <w:szCs w:val="22"/>
                <w14:ligatures w14:val="none"/>
              </w:rPr>
            </w:pPr>
            <w:r w:rsidRPr="003D0233">
              <w:rPr>
                <w:rFonts w:ascii="Times New Roman" w:eastAsia="Times New Roman" w:hAnsi="Times New Roman" w:cs="Times New Roman"/>
                <w:color w:val="000000"/>
                <w:kern w:val="0"/>
                <w:sz w:val="22"/>
                <w:szCs w:val="22"/>
                <w14:ligatures w14:val="none"/>
              </w:rPr>
              <w:t xml:space="preserve">Total </w:t>
            </w:r>
            <w:proofErr w:type="spellStart"/>
            <w:r w:rsidRPr="003D0233">
              <w:rPr>
                <w:rFonts w:ascii="Times New Roman" w:eastAsia="Times New Roman" w:hAnsi="Times New Roman" w:cs="Times New Roman"/>
                <w:color w:val="000000"/>
                <w:kern w:val="0"/>
                <w:sz w:val="22"/>
                <w:szCs w:val="22"/>
                <w14:ligatures w14:val="none"/>
              </w:rPr>
              <w:t>change</w:t>
            </w:r>
            <w:proofErr w:type="spellEnd"/>
          </w:p>
        </w:tc>
      </w:tr>
      <w:tr w:rsidR="009A112B" w:rsidRPr="003D0233" w14:paraId="3777EA2A" w14:textId="77777777" w:rsidTr="009A112B">
        <w:trPr>
          <w:trHeight w:val="320"/>
          <w:jc w:val="center"/>
        </w:trPr>
        <w:tc>
          <w:tcPr>
            <w:tcW w:w="1087" w:type="dxa"/>
            <w:tcBorders>
              <w:top w:val="nil"/>
              <w:left w:val="single" w:sz="4" w:space="0" w:color="auto"/>
              <w:bottom w:val="single" w:sz="4" w:space="0" w:color="auto"/>
              <w:right w:val="single" w:sz="4" w:space="0" w:color="auto"/>
            </w:tcBorders>
            <w:shd w:val="clear" w:color="auto" w:fill="auto"/>
            <w:noWrap/>
            <w:vAlign w:val="bottom"/>
            <w:hideMark/>
          </w:tcPr>
          <w:p w14:paraId="66293A38" w14:textId="77777777" w:rsidR="009A112B" w:rsidRPr="003D0233" w:rsidRDefault="009A112B" w:rsidP="001B66B3">
            <w:pPr>
              <w:rPr>
                <w:rFonts w:ascii="Times New Roman" w:eastAsia="Times New Roman" w:hAnsi="Times New Roman" w:cs="Times New Roman"/>
                <w:color w:val="000000"/>
                <w:kern w:val="0"/>
                <w:sz w:val="22"/>
                <w:szCs w:val="22"/>
                <w14:ligatures w14:val="none"/>
              </w:rPr>
            </w:pPr>
            <w:r w:rsidRPr="003D0233">
              <w:rPr>
                <w:rFonts w:ascii="Times New Roman" w:eastAsia="Times New Roman" w:hAnsi="Times New Roman" w:cs="Times New Roman"/>
                <w:color w:val="000000"/>
                <w:kern w:val="0"/>
                <w:sz w:val="22"/>
                <w:szCs w:val="22"/>
                <w14:ligatures w14:val="none"/>
              </w:rPr>
              <w:t xml:space="preserve">GP </w:t>
            </w:r>
            <w:proofErr w:type="spellStart"/>
            <w:r w:rsidRPr="003D0233">
              <w:rPr>
                <w:rFonts w:ascii="Times New Roman" w:eastAsia="Times New Roman" w:hAnsi="Times New Roman" w:cs="Times New Roman"/>
                <w:color w:val="000000"/>
                <w:kern w:val="0"/>
                <w:sz w:val="22"/>
                <w:szCs w:val="22"/>
                <w14:ligatures w14:val="none"/>
              </w:rPr>
              <w:t>margin</w:t>
            </w:r>
            <w:proofErr w:type="spellEnd"/>
          </w:p>
        </w:tc>
        <w:tc>
          <w:tcPr>
            <w:tcW w:w="662" w:type="dxa"/>
            <w:tcBorders>
              <w:top w:val="nil"/>
              <w:left w:val="nil"/>
              <w:bottom w:val="single" w:sz="4" w:space="0" w:color="auto"/>
              <w:right w:val="single" w:sz="4" w:space="0" w:color="auto"/>
            </w:tcBorders>
            <w:shd w:val="clear" w:color="auto" w:fill="auto"/>
            <w:noWrap/>
            <w:vAlign w:val="center"/>
            <w:hideMark/>
          </w:tcPr>
          <w:p w14:paraId="56AB5E7E" w14:textId="77777777" w:rsidR="009A112B" w:rsidRPr="003D0233" w:rsidRDefault="009A112B" w:rsidP="001B66B3">
            <w:pPr>
              <w:jc w:val="center"/>
              <w:rPr>
                <w:rFonts w:ascii="Times New Roman" w:eastAsia="Times New Roman" w:hAnsi="Times New Roman" w:cs="Times New Roman"/>
                <w:color w:val="000000"/>
                <w:kern w:val="0"/>
                <w:sz w:val="22"/>
                <w:szCs w:val="22"/>
                <w14:ligatures w14:val="none"/>
              </w:rPr>
            </w:pPr>
            <w:r w:rsidRPr="003D0233">
              <w:rPr>
                <w:rFonts w:ascii="Times New Roman" w:eastAsia="Times New Roman" w:hAnsi="Times New Roman" w:cs="Times New Roman"/>
                <w:color w:val="000000"/>
                <w:kern w:val="0"/>
                <w:sz w:val="22"/>
                <w:szCs w:val="22"/>
                <w14:ligatures w14:val="none"/>
              </w:rPr>
              <w:t>0,44</w:t>
            </w:r>
          </w:p>
        </w:tc>
        <w:tc>
          <w:tcPr>
            <w:tcW w:w="663" w:type="dxa"/>
            <w:tcBorders>
              <w:top w:val="nil"/>
              <w:left w:val="nil"/>
              <w:bottom w:val="single" w:sz="4" w:space="0" w:color="auto"/>
              <w:right w:val="single" w:sz="4" w:space="0" w:color="auto"/>
            </w:tcBorders>
            <w:shd w:val="clear" w:color="auto" w:fill="auto"/>
            <w:noWrap/>
            <w:vAlign w:val="center"/>
            <w:hideMark/>
          </w:tcPr>
          <w:p w14:paraId="0754F40C" w14:textId="77777777" w:rsidR="009A112B" w:rsidRPr="003D0233" w:rsidRDefault="009A112B" w:rsidP="001B66B3">
            <w:pPr>
              <w:jc w:val="center"/>
              <w:rPr>
                <w:rFonts w:ascii="Times New Roman" w:eastAsia="Times New Roman" w:hAnsi="Times New Roman" w:cs="Times New Roman"/>
                <w:color w:val="000000"/>
                <w:kern w:val="0"/>
                <w:sz w:val="22"/>
                <w:szCs w:val="22"/>
                <w14:ligatures w14:val="none"/>
              </w:rPr>
            </w:pPr>
            <w:r w:rsidRPr="003D0233">
              <w:rPr>
                <w:rFonts w:ascii="Times New Roman" w:eastAsia="Times New Roman" w:hAnsi="Times New Roman" w:cs="Times New Roman"/>
                <w:color w:val="000000"/>
                <w:kern w:val="0"/>
                <w:sz w:val="22"/>
                <w:szCs w:val="22"/>
                <w14:ligatures w14:val="none"/>
              </w:rPr>
              <w:t>0,46</w:t>
            </w:r>
          </w:p>
        </w:tc>
        <w:tc>
          <w:tcPr>
            <w:tcW w:w="663" w:type="dxa"/>
            <w:tcBorders>
              <w:top w:val="nil"/>
              <w:left w:val="nil"/>
              <w:bottom w:val="single" w:sz="4" w:space="0" w:color="auto"/>
              <w:right w:val="single" w:sz="4" w:space="0" w:color="auto"/>
            </w:tcBorders>
            <w:shd w:val="clear" w:color="auto" w:fill="auto"/>
            <w:noWrap/>
            <w:vAlign w:val="center"/>
            <w:hideMark/>
          </w:tcPr>
          <w:p w14:paraId="612335E4" w14:textId="77777777" w:rsidR="009A112B" w:rsidRPr="003D0233" w:rsidRDefault="009A112B" w:rsidP="001B66B3">
            <w:pPr>
              <w:jc w:val="center"/>
              <w:rPr>
                <w:rFonts w:ascii="Times New Roman" w:eastAsia="Times New Roman" w:hAnsi="Times New Roman" w:cs="Times New Roman"/>
                <w:color w:val="000000"/>
                <w:kern w:val="0"/>
                <w:sz w:val="22"/>
                <w:szCs w:val="22"/>
                <w14:ligatures w14:val="none"/>
              </w:rPr>
            </w:pPr>
            <w:r w:rsidRPr="003D0233">
              <w:rPr>
                <w:rFonts w:ascii="Times New Roman" w:eastAsia="Times New Roman" w:hAnsi="Times New Roman" w:cs="Times New Roman"/>
                <w:color w:val="000000"/>
                <w:kern w:val="0"/>
                <w:sz w:val="22"/>
                <w:szCs w:val="22"/>
                <w14:ligatures w14:val="none"/>
              </w:rPr>
              <w:t>0,45</w:t>
            </w:r>
          </w:p>
        </w:tc>
        <w:tc>
          <w:tcPr>
            <w:tcW w:w="663" w:type="dxa"/>
            <w:tcBorders>
              <w:top w:val="nil"/>
              <w:left w:val="nil"/>
              <w:bottom w:val="single" w:sz="4" w:space="0" w:color="auto"/>
              <w:right w:val="single" w:sz="4" w:space="0" w:color="auto"/>
            </w:tcBorders>
            <w:shd w:val="clear" w:color="auto" w:fill="auto"/>
            <w:noWrap/>
            <w:vAlign w:val="center"/>
            <w:hideMark/>
          </w:tcPr>
          <w:p w14:paraId="1ED75B40" w14:textId="77777777" w:rsidR="009A112B" w:rsidRPr="003D0233" w:rsidRDefault="009A112B" w:rsidP="001B66B3">
            <w:pPr>
              <w:jc w:val="center"/>
              <w:rPr>
                <w:rFonts w:ascii="Times New Roman" w:eastAsia="Times New Roman" w:hAnsi="Times New Roman" w:cs="Times New Roman"/>
                <w:color w:val="000000"/>
                <w:kern w:val="0"/>
                <w:sz w:val="22"/>
                <w:szCs w:val="22"/>
                <w14:ligatures w14:val="none"/>
              </w:rPr>
            </w:pPr>
            <w:r w:rsidRPr="003D0233">
              <w:rPr>
                <w:rFonts w:ascii="Times New Roman" w:eastAsia="Times New Roman" w:hAnsi="Times New Roman" w:cs="Times New Roman"/>
                <w:color w:val="000000"/>
                <w:kern w:val="0"/>
                <w:sz w:val="22"/>
                <w:szCs w:val="22"/>
                <w14:ligatures w14:val="none"/>
              </w:rPr>
              <w:t>0,43</w:t>
            </w:r>
          </w:p>
        </w:tc>
        <w:tc>
          <w:tcPr>
            <w:tcW w:w="663" w:type="dxa"/>
            <w:tcBorders>
              <w:top w:val="nil"/>
              <w:left w:val="nil"/>
              <w:bottom w:val="single" w:sz="4" w:space="0" w:color="auto"/>
              <w:right w:val="single" w:sz="4" w:space="0" w:color="auto"/>
            </w:tcBorders>
            <w:shd w:val="clear" w:color="auto" w:fill="auto"/>
            <w:noWrap/>
            <w:vAlign w:val="center"/>
            <w:hideMark/>
          </w:tcPr>
          <w:p w14:paraId="46D45D8C" w14:textId="77777777" w:rsidR="009A112B" w:rsidRPr="003D0233" w:rsidRDefault="009A112B" w:rsidP="001B66B3">
            <w:pPr>
              <w:jc w:val="center"/>
              <w:rPr>
                <w:rFonts w:ascii="Times New Roman" w:eastAsia="Times New Roman" w:hAnsi="Times New Roman" w:cs="Times New Roman"/>
                <w:color w:val="000000"/>
                <w:kern w:val="0"/>
                <w:sz w:val="22"/>
                <w:szCs w:val="22"/>
                <w14:ligatures w14:val="none"/>
              </w:rPr>
            </w:pPr>
            <w:r w:rsidRPr="003D0233">
              <w:rPr>
                <w:rFonts w:ascii="Times New Roman" w:eastAsia="Times New Roman" w:hAnsi="Times New Roman" w:cs="Times New Roman"/>
                <w:color w:val="000000"/>
                <w:kern w:val="0"/>
                <w:sz w:val="22"/>
                <w:szCs w:val="22"/>
                <w14:ligatures w14:val="none"/>
              </w:rPr>
              <w:t>0,49</w:t>
            </w:r>
          </w:p>
        </w:tc>
        <w:tc>
          <w:tcPr>
            <w:tcW w:w="663" w:type="dxa"/>
            <w:tcBorders>
              <w:top w:val="nil"/>
              <w:left w:val="nil"/>
              <w:bottom w:val="single" w:sz="4" w:space="0" w:color="auto"/>
              <w:right w:val="single" w:sz="4" w:space="0" w:color="auto"/>
            </w:tcBorders>
            <w:shd w:val="clear" w:color="auto" w:fill="auto"/>
            <w:noWrap/>
            <w:vAlign w:val="center"/>
            <w:hideMark/>
          </w:tcPr>
          <w:p w14:paraId="5C159FA5" w14:textId="77777777" w:rsidR="009A112B" w:rsidRPr="003D0233" w:rsidRDefault="009A112B" w:rsidP="001B66B3">
            <w:pPr>
              <w:jc w:val="center"/>
              <w:rPr>
                <w:rFonts w:ascii="Times New Roman" w:eastAsia="Times New Roman" w:hAnsi="Times New Roman" w:cs="Times New Roman"/>
                <w:color w:val="000000"/>
                <w:kern w:val="0"/>
                <w:sz w:val="22"/>
                <w:szCs w:val="22"/>
                <w:lang w:val="en-US"/>
                <w14:ligatures w14:val="none"/>
              </w:rPr>
            </w:pPr>
            <w:r w:rsidRPr="003D0233">
              <w:rPr>
                <w:rFonts w:ascii="Times New Roman" w:eastAsia="Times New Roman" w:hAnsi="Times New Roman" w:cs="Times New Roman"/>
                <w:color w:val="000000"/>
                <w:kern w:val="0"/>
                <w:sz w:val="22"/>
                <w:szCs w:val="22"/>
                <w14:ligatures w14:val="none"/>
              </w:rPr>
              <w:t>0,5</w:t>
            </w:r>
            <w:r>
              <w:rPr>
                <w:rFonts w:ascii="Times New Roman" w:eastAsia="Times New Roman" w:hAnsi="Times New Roman" w:cs="Times New Roman"/>
                <w:color w:val="000000"/>
                <w:kern w:val="0"/>
                <w:sz w:val="22"/>
                <w:szCs w:val="22"/>
                <w:lang w:val="en-US"/>
                <w14:ligatures w14:val="none"/>
              </w:rPr>
              <w:t>2</w:t>
            </w:r>
          </w:p>
        </w:tc>
        <w:tc>
          <w:tcPr>
            <w:tcW w:w="663" w:type="dxa"/>
            <w:tcBorders>
              <w:top w:val="nil"/>
              <w:left w:val="nil"/>
              <w:bottom w:val="single" w:sz="4" w:space="0" w:color="auto"/>
              <w:right w:val="single" w:sz="4" w:space="0" w:color="auto"/>
            </w:tcBorders>
            <w:shd w:val="clear" w:color="auto" w:fill="auto"/>
            <w:noWrap/>
            <w:vAlign w:val="center"/>
            <w:hideMark/>
          </w:tcPr>
          <w:p w14:paraId="449A6A56" w14:textId="77777777" w:rsidR="009A112B" w:rsidRPr="003D0233" w:rsidRDefault="009A112B" w:rsidP="001B66B3">
            <w:pPr>
              <w:jc w:val="center"/>
              <w:rPr>
                <w:rFonts w:ascii="Times New Roman" w:eastAsia="Times New Roman" w:hAnsi="Times New Roman" w:cs="Times New Roman"/>
                <w:color w:val="000000"/>
                <w:kern w:val="0"/>
                <w:sz w:val="22"/>
                <w:szCs w:val="22"/>
                <w14:ligatures w14:val="none"/>
              </w:rPr>
            </w:pPr>
            <w:r w:rsidRPr="003D0233">
              <w:rPr>
                <w:rFonts w:ascii="Times New Roman" w:eastAsia="Times New Roman" w:hAnsi="Times New Roman" w:cs="Times New Roman"/>
                <w:color w:val="000000"/>
                <w:kern w:val="0"/>
                <w:sz w:val="22"/>
                <w:szCs w:val="22"/>
                <w14:ligatures w14:val="none"/>
              </w:rPr>
              <w:t>0,52</w:t>
            </w:r>
          </w:p>
        </w:tc>
        <w:tc>
          <w:tcPr>
            <w:tcW w:w="663" w:type="dxa"/>
            <w:tcBorders>
              <w:top w:val="nil"/>
              <w:left w:val="nil"/>
              <w:bottom w:val="single" w:sz="4" w:space="0" w:color="auto"/>
              <w:right w:val="single" w:sz="4" w:space="0" w:color="auto"/>
            </w:tcBorders>
            <w:shd w:val="clear" w:color="auto" w:fill="auto"/>
            <w:noWrap/>
            <w:vAlign w:val="center"/>
            <w:hideMark/>
          </w:tcPr>
          <w:p w14:paraId="72EE4692" w14:textId="77777777" w:rsidR="009A112B" w:rsidRPr="003D0233" w:rsidRDefault="009A112B" w:rsidP="001B66B3">
            <w:pPr>
              <w:jc w:val="center"/>
              <w:rPr>
                <w:rFonts w:ascii="Times New Roman" w:eastAsia="Times New Roman" w:hAnsi="Times New Roman" w:cs="Times New Roman"/>
                <w:color w:val="000000"/>
                <w:kern w:val="0"/>
                <w:sz w:val="22"/>
                <w:szCs w:val="22"/>
                <w14:ligatures w14:val="none"/>
              </w:rPr>
            </w:pPr>
            <w:r w:rsidRPr="003D0233">
              <w:rPr>
                <w:rFonts w:ascii="Times New Roman" w:eastAsia="Times New Roman" w:hAnsi="Times New Roman" w:cs="Times New Roman"/>
                <w:color w:val="000000"/>
                <w:kern w:val="0"/>
                <w:sz w:val="22"/>
                <w:szCs w:val="22"/>
                <w14:ligatures w14:val="none"/>
              </w:rPr>
              <w:t>0,49</w:t>
            </w:r>
          </w:p>
        </w:tc>
        <w:tc>
          <w:tcPr>
            <w:tcW w:w="663" w:type="dxa"/>
            <w:tcBorders>
              <w:top w:val="nil"/>
              <w:left w:val="nil"/>
              <w:bottom w:val="single" w:sz="4" w:space="0" w:color="auto"/>
              <w:right w:val="single" w:sz="4" w:space="0" w:color="auto"/>
            </w:tcBorders>
            <w:shd w:val="clear" w:color="auto" w:fill="auto"/>
            <w:noWrap/>
            <w:vAlign w:val="center"/>
            <w:hideMark/>
          </w:tcPr>
          <w:p w14:paraId="3A164D5E" w14:textId="77777777" w:rsidR="009A112B" w:rsidRPr="003D0233" w:rsidRDefault="009A112B" w:rsidP="001B66B3">
            <w:pPr>
              <w:jc w:val="center"/>
              <w:rPr>
                <w:rFonts w:ascii="Times New Roman" w:eastAsia="Times New Roman" w:hAnsi="Times New Roman" w:cs="Times New Roman"/>
                <w:color w:val="000000"/>
                <w:kern w:val="0"/>
                <w:sz w:val="22"/>
                <w:szCs w:val="22"/>
                <w:lang w:val="en-US"/>
                <w14:ligatures w14:val="none"/>
              </w:rPr>
            </w:pPr>
            <w:r w:rsidRPr="003D0233">
              <w:rPr>
                <w:rFonts w:ascii="Times New Roman" w:eastAsia="Times New Roman" w:hAnsi="Times New Roman" w:cs="Times New Roman"/>
                <w:color w:val="000000"/>
                <w:kern w:val="0"/>
                <w:sz w:val="22"/>
                <w:szCs w:val="22"/>
                <w14:ligatures w14:val="none"/>
              </w:rPr>
              <w:t>0,5</w:t>
            </w:r>
            <w:r>
              <w:rPr>
                <w:rFonts w:ascii="Times New Roman" w:eastAsia="Times New Roman" w:hAnsi="Times New Roman" w:cs="Times New Roman"/>
                <w:color w:val="000000"/>
                <w:kern w:val="0"/>
                <w:sz w:val="22"/>
                <w:szCs w:val="22"/>
                <w:lang w:val="en-US"/>
                <w14:ligatures w14:val="none"/>
              </w:rPr>
              <w:t>4</w:t>
            </w:r>
          </w:p>
        </w:tc>
        <w:tc>
          <w:tcPr>
            <w:tcW w:w="663" w:type="dxa"/>
            <w:tcBorders>
              <w:top w:val="nil"/>
              <w:left w:val="nil"/>
              <w:bottom w:val="single" w:sz="4" w:space="0" w:color="auto"/>
              <w:right w:val="single" w:sz="4" w:space="0" w:color="auto"/>
            </w:tcBorders>
            <w:shd w:val="clear" w:color="auto" w:fill="auto"/>
            <w:noWrap/>
            <w:vAlign w:val="center"/>
            <w:hideMark/>
          </w:tcPr>
          <w:p w14:paraId="04A2F26F" w14:textId="77777777" w:rsidR="009A112B" w:rsidRPr="003D0233" w:rsidRDefault="009A112B" w:rsidP="001B66B3">
            <w:pPr>
              <w:jc w:val="center"/>
              <w:rPr>
                <w:rFonts w:ascii="Times New Roman" w:eastAsia="Times New Roman" w:hAnsi="Times New Roman" w:cs="Times New Roman"/>
                <w:color w:val="000000"/>
                <w:kern w:val="0"/>
                <w:sz w:val="22"/>
                <w:szCs w:val="22"/>
                <w:lang w:val="en-US"/>
                <w14:ligatures w14:val="none"/>
              </w:rPr>
            </w:pPr>
            <w:r w:rsidRPr="003D0233">
              <w:rPr>
                <w:rFonts w:ascii="Times New Roman" w:eastAsia="Times New Roman" w:hAnsi="Times New Roman" w:cs="Times New Roman"/>
                <w:color w:val="000000"/>
                <w:kern w:val="0"/>
                <w:sz w:val="22"/>
                <w:szCs w:val="22"/>
                <w14:ligatures w14:val="none"/>
              </w:rPr>
              <w:t>0,5</w:t>
            </w:r>
            <w:r>
              <w:rPr>
                <w:rFonts w:ascii="Times New Roman" w:eastAsia="Times New Roman" w:hAnsi="Times New Roman" w:cs="Times New Roman"/>
                <w:color w:val="000000"/>
                <w:kern w:val="0"/>
                <w:sz w:val="22"/>
                <w:szCs w:val="22"/>
                <w:lang w:val="en-US"/>
                <w14:ligatures w14:val="none"/>
              </w:rPr>
              <w:t>7</w:t>
            </w:r>
          </w:p>
        </w:tc>
        <w:tc>
          <w:tcPr>
            <w:tcW w:w="663" w:type="dxa"/>
            <w:tcBorders>
              <w:top w:val="nil"/>
              <w:left w:val="nil"/>
              <w:bottom w:val="single" w:sz="4" w:space="0" w:color="auto"/>
              <w:right w:val="single" w:sz="4" w:space="0" w:color="auto"/>
            </w:tcBorders>
            <w:shd w:val="clear" w:color="auto" w:fill="auto"/>
            <w:noWrap/>
            <w:vAlign w:val="center"/>
            <w:hideMark/>
          </w:tcPr>
          <w:p w14:paraId="7A3B3349" w14:textId="77777777" w:rsidR="009A112B" w:rsidRPr="003D0233" w:rsidRDefault="009A112B" w:rsidP="001B66B3">
            <w:pPr>
              <w:jc w:val="center"/>
              <w:rPr>
                <w:rFonts w:ascii="Times New Roman" w:eastAsia="Times New Roman" w:hAnsi="Times New Roman" w:cs="Times New Roman"/>
                <w:color w:val="000000"/>
                <w:kern w:val="0"/>
                <w:sz w:val="22"/>
                <w:szCs w:val="22"/>
                <w:lang w:val="en-US"/>
                <w14:ligatures w14:val="none"/>
              </w:rPr>
            </w:pPr>
            <w:r w:rsidRPr="003D0233">
              <w:rPr>
                <w:rFonts w:ascii="Times New Roman" w:eastAsia="Times New Roman" w:hAnsi="Times New Roman" w:cs="Times New Roman"/>
                <w:color w:val="000000"/>
                <w:kern w:val="0"/>
                <w:sz w:val="22"/>
                <w:szCs w:val="22"/>
                <w14:ligatures w14:val="none"/>
              </w:rPr>
              <w:t>0,5</w:t>
            </w:r>
            <w:r>
              <w:rPr>
                <w:rFonts w:ascii="Times New Roman" w:eastAsia="Times New Roman" w:hAnsi="Times New Roman" w:cs="Times New Roman"/>
                <w:color w:val="000000"/>
                <w:kern w:val="0"/>
                <w:sz w:val="22"/>
                <w:szCs w:val="22"/>
                <w:lang w:val="en-US"/>
                <w14:ligatures w14:val="none"/>
              </w:rPr>
              <w:t>7</w:t>
            </w:r>
          </w:p>
        </w:tc>
        <w:tc>
          <w:tcPr>
            <w:tcW w:w="966" w:type="dxa"/>
            <w:tcBorders>
              <w:top w:val="nil"/>
              <w:left w:val="nil"/>
              <w:bottom w:val="single" w:sz="4" w:space="0" w:color="auto"/>
              <w:right w:val="single" w:sz="4" w:space="0" w:color="auto"/>
            </w:tcBorders>
            <w:shd w:val="clear" w:color="auto" w:fill="auto"/>
            <w:noWrap/>
            <w:vAlign w:val="bottom"/>
            <w:hideMark/>
          </w:tcPr>
          <w:p w14:paraId="4C2B62BE" w14:textId="77777777" w:rsidR="009A112B" w:rsidRPr="003D0233" w:rsidRDefault="009A112B" w:rsidP="001B66B3">
            <w:pPr>
              <w:jc w:val="right"/>
              <w:rPr>
                <w:rFonts w:ascii="Times New Roman" w:eastAsia="Times New Roman" w:hAnsi="Times New Roman" w:cs="Times New Roman"/>
                <w:color w:val="000000"/>
                <w:kern w:val="0"/>
                <w:sz w:val="22"/>
                <w:szCs w:val="22"/>
                <w14:ligatures w14:val="none"/>
              </w:rPr>
            </w:pPr>
            <w:r w:rsidRPr="003D0233">
              <w:rPr>
                <w:rFonts w:ascii="Times New Roman" w:eastAsia="Times New Roman" w:hAnsi="Times New Roman" w:cs="Times New Roman"/>
                <w:color w:val="000000"/>
                <w:kern w:val="0"/>
                <w:sz w:val="22"/>
                <w:szCs w:val="22"/>
                <w14:ligatures w14:val="none"/>
              </w:rPr>
              <w:t>27%</w:t>
            </w:r>
          </w:p>
        </w:tc>
      </w:tr>
      <w:tr w:rsidR="009A112B" w:rsidRPr="003D0233" w14:paraId="0A6485DE" w14:textId="77777777" w:rsidTr="009A112B">
        <w:trPr>
          <w:trHeight w:val="320"/>
          <w:jc w:val="center"/>
        </w:trPr>
        <w:tc>
          <w:tcPr>
            <w:tcW w:w="1087" w:type="dxa"/>
            <w:tcBorders>
              <w:top w:val="nil"/>
              <w:left w:val="single" w:sz="4" w:space="0" w:color="auto"/>
              <w:bottom w:val="single" w:sz="4" w:space="0" w:color="auto"/>
              <w:right w:val="single" w:sz="4" w:space="0" w:color="auto"/>
            </w:tcBorders>
            <w:shd w:val="clear" w:color="auto" w:fill="auto"/>
            <w:noWrap/>
            <w:vAlign w:val="bottom"/>
            <w:hideMark/>
          </w:tcPr>
          <w:p w14:paraId="0E5F309E" w14:textId="77777777" w:rsidR="009A112B" w:rsidRPr="003D0233" w:rsidRDefault="009A112B" w:rsidP="001B66B3">
            <w:pPr>
              <w:rPr>
                <w:rFonts w:ascii="Times New Roman" w:eastAsia="Times New Roman" w:hAnsi="Times New Roman" w:cs="Times New Roman"/>
                <w:color w:val="000000"/>
                <w:kern w:val="0"/>
                <w:sz w:val="22"/>
                <w:szCs w:val="22"/>
                <w14:ligatures w14:val="none"/>
              </w:rPr>
            </w:pPr>
            <w:r w:rsidRPr="003D0233">
              <w:rPr>
                <w:rFonts w:ascii="Times New Roman" w:eastAsia="Times New Roman" w:hAnsi="Times New Roman" w:cs="Times New Roman"/>
                <w:color w:val="000000"/>
                <w:kern w:val="0"/>
                <w:sz w:val="22"/>
                <w:szCs w:val="22"/>
                <w14:ligatures w14:val="none"/>
              </w:rPr>
              <w:t xml:space="preserve">EBITDA </w:t>
            </w:r>
            <w:proofErr w:type="spellStart"/>
            <w:r w:rsidRPr="003D0233">
              <w:rPr>
                <w:rFonts w:ascii="Times New Roman" w:eastAsia="Times New Roman" w:hAnsi="Times New Roman" w:cs="Times New Roman"/>
                <w:color w:val="000000"/>
                <w:kern w:val="0"/>
                <w:sz w:val="22"/>
                <w:szCs w:val="22"/>
                <w14:ligatures w14:val="none"/>
              </w:rPr>
              <w:t>margin</w:t>
            </w:r>
            <w:proofErr w:type="spellEnd"/>
          </w:p>
        </w:tc>
        <w:tc>
          <w:tcPr>
            <w:tcW w:w="662" w:type="dxa"/>
            <w:tcBorders>
              <w:top w:val="nil"/>
              <w:left w:val="nil"/>
              <w:bottom w:val="single" w:sz="4" w:space="0" w:color="auto"/>
              <w:right w:val="single" w:sz="4" w:space="0" w:color="auto"/>
            </w:tcBorders>
            <w:shd w:val="clear" w:color="auto" w:fill="auto"/>
            <w:noWrap/>
            <w:vAlign w:val="center"/>
            <w:hideMark/>
          </w:tcPr>
          <w:p w14:paraId="74D8CB54" w14:textId="77777777" w:rsidR="009A112B" w:rsidRPr="003D0233" w:rsidRDefault="009A112B" w:rsidP="001B66B3">
            <w:pPr>
              <w:jc w:val="center"/>
              <w:rPr>
                <w:rFonts w:ascii="Times New Roman" w:eastAsia="Times New Roman" w:hAnsi="Times New Roman" w:cs="Times New Roman"/>
                <w:color w:val="000000"/>
                <w:kern w:val="0"/>
                <w:sz w:val="22"/>
                <w:szCs w:val="22"/>
                <w14:ligatures w14:val="none"/>
              </w:rPr>
            </w:pPr>
            <w:r w:rsidRPr="003D0233">
              <w:rPr>
                <w:rFonts w:ascii="Times New Roman" w:eastAsia="Times New Roman" w:hAnsi="Times New Roman" w:cs="Times New Roman"/>
                <w:color w:val="000000"/>
                <w:kern w:val="0"/>
                <w:sz w:val="22"/>
                <w:szCs w:val="22"/>
                <w14:ligatures w14:val="none"/>
              </w:rPr>
              <w:t>0,27</w:t>
            </w:r>
          </w:p>
        </w:tc>
        <w:tc>
          <w:tcPr>
            <w:tcW w:w="663" w:type="dxa"/>
            <w:tcBorders>
              <w:top w:val="nil"/>
              <w:left w:val="nil"/>
              <w:bottom w:val="single" w:sz="4" w:space="0" w:color="auto"/>
              <w:right w:val="single" w:sz="4" w:space="0" w:color="auto"/>
            </w:tcBorders>
            <w:shd w:val="clear" w:color="auto" w:fill="auto"/>
            <w:noWrap/>
            <w:vAlign w:val="center"/>
            <w:hideMark/>
          </w:tcPr>
          <w:p w14:paraId="3BFD3C9E" w14:textId="77777777" w:rsidR="009A112B" w:rsidRPr="003D0233" w:rsidRDefault="009A112B" w:rsidP="001B66B3">
            <w:pPr>
              <w:jc w:val="center"/>
              <w:rPr>
                <w:rFonts w:ascii="Times New Roman" w:eastAsia="Times New Roman" w:hAnsi="Times New Roman" w:cs="Times New Roman"/>
                <w:color w:val="000000"/>
                <w:kern w:val="0"/>
                <w:sz w:val="22"/>
                <w:szCs w:val="22"/>
                <w14:ligatures w14:val="none"/>
              </w:rPr>
            </w:pPr>
            <w:r w:rsidRPr="003D0233">
              <w:rPr>
                <w:rFonts w:ascii="Times New Roman" w:eastAsia="Times New Roman" w:hAnsi="Times New Roman" w:cs="Times New Roman"/>
                <w:color w:val="000000"/>
                <w:kern w:val="0"/>
                <w:sz w:val="22"/>
                <w:szCs w:val="22"/>
                <w14:ligatures w14:val="none"/>
              </w:rPr>
              <w:t>0,31</w:t>
            </w:r>
          </w:p>
        </w:tc>
        <w:tc>
          <w:tcPr>
            <w:tcW w:w="663" w:type="dxa"/>
            <w:tcBorders>
              <w:top w:val="nil"/>
              <w:left w:val="nil"/>
              <w:bottom w:val="single" w:sz="4" w:space="0" w:color="auto"/>
              <w:right w:val="single" w:sz="4" w:space="0" w:color="auto"/>
            </w:tcBorders>
            <w:shd w:val="clear" w:color="auto" w:fill="auto"/>
            <w:noWrap/>
            <w:vAlign w:val="center"/>
            <w:hideMark/>
          </w:tcPr>
          <w:p w14:paraId="7D0B50D6" w14:textId="77777777" w:rsidR="009A112B" w:rsidRPr="003D0233" w:rsidRDefault="009A112B" w:rsidP="001B66B3">
            <w:pPr>
              <w:jc w:val="center"/>
              <w:rPr>
                <w:rFonts w:ascii="Times New Roman" w:eastAsia="Times New Roman" w:hAnsi="Times New Roman" w:cs="Times New Roman"/>
                <w:color w:val="000000"/>
                <w:kern w:val="0"/>
                <w:sz w:val="22"/>
                <w:szCs w:val="22"/>
                <w:lang w:val="en-US"/>
                <w14:ligatures w14:val="none"/>
              </w:rPr>
            </w:pPr>
            <w:r w:rsidRPr="003D0233">
              <w:rPr>
                <w:rFonts w:ascii="Times New Roman" w:eastAsia="Times New Roman" w:hAnsi="Times New Roman" w:cs="Times New Roman"/>
                <w:color w:val="000000"/>
                <w:kern w:val="0"/>
                <w:sz w:val="22"/>
                <w:szCs w:val="22"/>
                <w14:ligatures w14:val="none"/>
              </w:rPr>
              <w:t>0,5</w:t>
            </w:r>
            <w:r>
              <w:rPr>
                <w:rFonts w:ascii="Times New Roman" w:eastAsia="Times New Roman" w:hAnsi="Times New Roman" w:cs="Times New Roman"/>
                <w:color w:val="000000"/>
                <w:kern w:val="0"/>
                <w:sz w:val="22"/>
                <w:szCs w:val="22"/>
                <w:lang w:val="en-US"/>
                <w14:ligatures w14:val="none"/>
              </w:rPr>
              <w:t>1</w:t>
            </w:r>
          </w:p>
        </w:tc>
        <w:tc>
          <w:tcPr>
            <w:tcW w:w="663" w:type="dxa"/>
            <w:tcBorders>
              <w:top w:val="nil"/>
              <w:left w:val="nil"/>
              <w:bottom w:val="single" w:sz="4" w:space="0" w:color="auto"/>
              <w:right w:val="single" w:sz="4" w:space="0" w:color="auto"/>
            </w:tcBorders>
            <w:shd w:val="clear" w:color="auto" w:fill="auto"/>
            <w:noWrap/>
            <w:vAlign w:val="center"/>
            <w:hideMark/>
          </w:tcPr>
          <w:p w14:paraId="362920F9" w14:textId="77777777" w:rsidR="009A112B" w:rsidRPr="003D0233" w:rsidRDefault="009A112B" w:rsidP="001B66B3">
            <w:pPr>
              <w:jc w:val="center"/>
              <w:rPr>
                <w:rFonts w:ascii="Times New Roman" w:eastAsia="Times New Roman" w:hAnsi="Times New Roman" w:cs="Times New Roman"/>
                <w:color w:val="000000"/>
                <w:kern w:val="0"/>
                <w:sz w:val="22"/>
                <w:szCs w:val="22"/>
                <w:lang w:val="en-US"/>
                <w14:ligatures w14:val="none"/>
              </w:rPr>
            </w:pPr>
            <w:r w:rsidRPr="003D0233">
              <w:rPr>
                <w:rFonts w:ascii="Times New Roman" w:eastAsia="Times New Roman" w:hAnsi="Times New Roman" w:cs="Times New Roman"/>
                <w:color w:val="000000"/>
                <w:kern w:val="0"/>
                <w:sz w:val="22"/>
                <w:szCs w:val="22"/>
                <w14:ligatures w14:val="none"/>
              </w:rPr>
              <w:t>0,2</w:t>
            </w:r>
            <w:r>
              <w:rPr>
                <w:rFonts w:ascii="Times New Roman" w:eastAsia="Times New Roman" w:hAnsi="Times New Roman" w:cs="Times New Roman"/>
                <w:color w:val="000000"/>
                <w:kern w:val="0"/>
                <w:sz w:val="22"/>
                <w:szCs w:val="22"/>
                <w:lang w:val="en-US"/>
                <w14:ligatures w14:val="none"/>
              </w:rPr>
              <w:t>8</w:t>
            </w:r>
          </w:p>
        </w:tc>
        <w:tc>
          <w:tcPr>
            <w:tcW w:w="663" w:type="dxa"/>
            <w:tcBorders>
              <w:top w:val="nil"/>
              <w:left w:val="nil"/>
              <w:bottom w:val="single" w:sz="4" w:space="0" w:color="auto"/>
              <w:right w:val="single" w:sz="4" w:space="0" w:color="auto"/>
            </w:tcBorders>
            <w:shd w:val="clear" w:color="auto" w:fill="auto"/>
            <w:noWrap/>
            <w:vAlign w:val="center"/>
            <w:hideMark/>
          </w:tcPr>
          <w:p w14:paraId="62E2B444" w14:textId="77777777" w:rsidR="009A112B" w:rsidRPr="003D0233" w:rsidRDefault="009A112B" w:rsidP="001B66B3">
            <w:pPr>
              <w:jc w:val="center"/>
              <w:rPr>
                <w:rFonts w:ascii="Times New Roman" w:eastAsia="Times New Roman" w:hAnsi="Times New Roman" w:cs="Times New Roman"/>
                <w:color w:val="000000"/>
                <w:kern w:val="0"/>
                <w:sz w:val="22"/>
                <w:szCs w:val="22"/>
                <w:lang w:val="en-US"/>
                <w14:ligatures w14:val="none"/>
              </w:rPr>
            </w:pPr>
            <w:r w:rsidRPr="003D0233">
              <w:rPr>
                <w:rFonts w:ascii="Times New Roman" w:eastAsia="Times New Roman" w:hAnsi="Times New Roman" w:cs="Times New Roman"/>
                <w:color w:val="000000"/>
                <w:kern w:val="0"/>
                <w:sz w:val="22"/>
                <w:szCs w:val="22"/>
                <w14:ligatures w14:val="none"/>
              </w:rPr>
              <w:t>0,5</w:t>
            </w:r>
            <w:r>
              <w:rPr>
                <w:rFonts w:ascii="Times New Roman" w:eastAsia="Times New Roman" w:hAnsi="Times New Roman" w:cs="Times New Roman"/>
                <w:color w:val="000000"/>
                <w:kern w:val="0"/>
                <w:sz w:val="22"/>
                <w:szCs w:val="22"/>
                <w:lang w:val="en-US"/>
                <w14:ligatures w14:val="none"/>
              </w:rPr>
              <w:t>3</w:t>
            </w:r>
          </w:p>
        </w:tc>
        <w:tc>
          <w:tcPr>
            <w:tcW w:w="663" w:type="dxa"/>
            <w:tcBorders>
              <w:top w:val="nil"/>
              <w:left w:val="nil"/>
              <w:bottom w:val="single" w:sz="4" w:space="0" w:color="auto"/>
              <w:right w:val="single" w:sz="4" w:space="0" w:color="auto"/>
            </w:tcBorders>
            <w:shd w:val="clear" w:color="auto" w:fill="auto"/>
            <w:noWrap/>
            <w:vAlign w:val="center"/>
            <w:hideMark/>
          </w:tcPr>
          <w:p w14:paraId="2E2A7D4E" w14:textId="77777777" w:rsidR="009A112B" w:rsidRPr="003D0233" w:rsidRDefault="009A112B" w:rsidP="001B66B3">
            <w:pPr>
              <w:jc w:val="center"/>
              <w:rPr>
                <w:rFonts w:ascii="Times New Roman" w:eastAsia="Times New Roman" w:hAnsi="Times New Roman" w:cs="Times New Roman"/>
                <w:color w:val="000000"/>
                <w:kern w:val="0"/>
                <w:sz w:val="22"/>
                <w:szCs w:val="22"/>
                <w:lang w:val="en-US"/>
                <w14:ligatures w14:val="none"/>
              </w:rPr>
            </w:pPr>
            <w:r w:rsidRPr="003D0233">
              <w:rPr>
                <w:rFonts w:ascii="Times New Roman" w:eastAsia="Times New Roman" w:hAnsi="Times New Roman" w:cs="Times New Roman"/>
                <w:color w:val="000000"/>
                <w:kern w:val="0"/>
                <w:sz w:val="22"/>
                <w:szCs w:val="22"/>
                <w14:ligatures w14:val="none"/>
              </w:rPr>
              <w:t>0,5</w:t>
            </w:r>
            <w:r>
              <w:rPr>
                <w:rFonts w:ascii="Times New Roman" w:eastAsia="Times New Roman" w:hAnsi="Times New Roman" w:cs="Times New Roman"/>
                <w:color w:val="000000"/>
                <w:kern w:val="0"/>
                <w:sz w:val="22"/>
                <w:szCs w:val="22"/>
                <w:lang w:val="en-US"/>
                <w14:ligatures w14:val="none"/>
              </w:rPr>
              <w:t>9</w:t>
            </w:r>
          </w:p>
        </w:tc>
        <w:tc>
          <w:tcPr>
            <w:tcW w:w="663" w:type="dxa"/>
            <w:tcBorders>
              <w:top w:val="nil"/>
              <w:left w:val="nil"/>
              <w:bottom w:val="single" w:sz="4" w:space="0" w:color="auto"/>
              <w:right w:val="single" w:sz="4" w:space="0" w:color="auto"/>
            </w:tcBorders>
            <w:shd w:val="clear" w:color="auto" w:fill="auto"/>
            <w:noWrap/>
            <w:vAlign w:val="center"/>
            <w:hideMark/>
          </w:tcPr>
          <w:p w14:paraId="2F15E2B1" w14:textId="77777777" w:rsidR="009A112B" w:rsidRPr="003D0233" w:rsidRDefault="009A112B" w:rsidP="001B66B3">
            <w:pPr>
              <w:jc w:val="center"/>
              <w:rPr>
                <w:rFonts w:ascii="Times New Roman" w:eastAsia="Times New Roman" w:hAnsi="Times New Roman" w:cs="Times New Roman"/>
                <w:color w:val="000000"/>
                <w:kern w:val="0"/>
                <w:sz w:val="22"/>
                <w:szCs w:val="22"/>
                <w:lang w:val="en-US"/>
                <w14:ligatures w14:val="none"/>
              </w:rPr>
            </w:pPr>
            <w:r w:rsidRPr="003D0233">
              <w:rPr>
                <w:rFonts w:ascii="Times New Roman" w:eastAsia="Times New Roman" w:hAnsi="Times New Roman" w:cs="Times New Roman"/>
                <w:color w:val="000000"/>
                <w:kern w:val="0"/>
                <w:sz w:val="22"/>
                <w:szCs w:val="22"/>
                <w14:ligatures w14:val="none"/>
              </w:rPr>
              <w:t>0,3</w:t>
            </w:r>
            <w:r>
              <w:rPr>
                <w:rFonts w:ascii="Times New Roman" w:eastAsia="Times New Roman" w:hAnsi="Times New Roman" w:cs="Times New Roman"/>
                <w:color w:val="000000"/>
                <w:kern w:val="0"/>
                <w:sz w:val="22"/>
                <w:szCs w:val="22"/>
                <w:lang w:val="en-US"/>
                <w14:ligatures w14:val="none"/>
              </w:rPr>
              <w:t>9</w:t>
            </w:r>
          </w:p>
        </w:tc>
        <w:tc>
          <w:tcPr>
            <w:tcW w:w="663" w:type="dxa"/>
            <w:tcBorders>
              <w:top w:val="nil"/>
              <w:left w:val="nil"/>
              <w:bottom w:val="single" w:sz="4" w:space="0" w:color="auto"/>
              <w:right w:val="single" w:sz="4" w:space="0" w:color="auto"/>
            </w:tcBorders>
            <w:shd w:val="clear" w:color="auto" w:fill="auto"/>
            <w:noWrap/>
            <w:vAlign w:val="center"/>
            <w:hideMark/>
          </w:tcPr>
          <w:p w14:paraId="75A67378" w14:textId="77777777" w:rsidR="009A112B" w:rsidRPr="003D0233" w:rsidRDefault="009A112B" w:rsidP="001B66B3">
            <w:pPr>
              <w:jc w:val="center"/>
              <w:rPr>
                <w:rFonts w:ascii="Times New Roman" w:eastAsia="Times New Roman" w:hAnsi="Times New Roman" w:cs="Times New Roman"/>
                <w:color w:val="000000"/>
                <w:kern w:val="0"/>
                <w:sz w:val="22"/>
                <w:szCs w:val="22"/>
                <w:lang w:val="en-US"/>
                <w14:ligatures w14:val="none"/>
              </w:rPr>
            </w:pPr>
            <w:r w:rsidRPr="003D0233">
              <w:rPr>
                <w:rFonts w:ascii="Times New Roman" w:eastAsia="Times New Roman" w:hAnsi="Times New Roman" w:cs="Times New Roman"/>
                <w:color w:val="000000"/>
                <w:kern w:val="0"/>
                <w:sz w:val="22"/>
                <w:szCs w:val="22"/>
                <w14:ligatures w14:val="none"/>
              </w:rPr>
              <w:t>0,3</w:t>
            </w:r>
            <w:r>
              <w:rPr>
                <w:rFonts w:ascii="Times New Roman" w:eastAsia="Times New Roman" w:hAnsi="Times New Roman" w:cs="Times New Roman"/>
                <w:color w:val="000000"/>
                <w:kern w:val="0"/>
                <w:sz w:val="22"/>
                <w:szCs w:val="22"/>
                <w:lang w:val="en-US"/>
                <w14:ligatures w14:val="none"/>
              </w:rPr>
              <w:t>8</w:t>
            </w:r>
          </w:p>
        </w:tc>
        <w:tc>
          <w:tcPr>
            <w:tcW w:w="663" w:type="dxa"/>
            <w:tcBorders>
              <w:top w:val="nil"/>
              <w:left w:val="nil"/>
              <w:bottom w:val="single" w:sz="4" w:space="0" w:color="auto"/>
              <w:right w:val="single" w:sz="4" w:space="0" w:color="auto"/>
            </w:tcBorders>
            <w:shd w:val="clear" w:color="auto" w:fill="auto"/>
            <w:noWrap/>
            <w:vAlign w:val="center"/>
            <w:hideMark/>
          </w:tcPr>
          <w:p w14:paraId="0DA8B443" w14:textId="77777777" w:rsidR="009A112B" w:rsidRPr="003D0233" w:rsidRDefault="009A112B" w:rsidP="001B66B3">
            <w:pPr>
              <w:jc w:val="center"/>
              <w:rPr>
                <w:rFonts w:ascii="Times New Roman" w:eastAsia="Times New Roman" w:hAnsi="Times New Roman" w:cs="Times New Roman"/>
                <w:color w:val="000000"/>
                <w:kern w:val="0"/>
                <w:sz w:val="22"/>
                <w:szCs w:val="22"/>
                <w:lang w:val="en-US"/>
                <w14:ligatures w14:val="none"/>
              </w:rPr>
            </w:pPr>
            <w:r w:rsidRPr="003D0233">
              <w:rPr>
                <w:rFonts w:ascii="Times New Roman" w:eastAsia="Times New Roman" w:hAnsi="Times New Roman" w:cs="Times New Roman"/>
                <w:color w:val="000000"/>
                <w:kern w:val="0"/>
                <w:sz w:val="22"/>
                <w:szCs w:val="22"/>
                <w14:ligatures w14:val="none"/>
              </w:rPr>
              <w:t>0,4</w:t>
            </w:r>
          </w:p>
        </w:tc>
        <w:tc>
          <w:tcPr>
            <w:tcW w:w="663" w:type="dxa"/>
            <w:tcBorders>
              <w:top w:val="nil"/>
              <w:left w:val="nil"/>
              <w:bottom w:val="single" w:sz="4" w:space="0" w:color="auto"/>
              <w:right w:val="single" w:sz="4" w:space="0" w:color="auto"/>
            </w:tcBorders>
            <w:shd w:val="clear" w:color="auto" w:fill="auto"/>
            <w:noWrap/>
            <w:vAlign w:val="center"/>
            <w:hideMark/>
          </w:tcPr>
          <w:p w14:paraId="1C1836F3" w14:textId="77777777" w:rsidR="009A112B" w:rsidRPr="003D0233" w:rsidRDefault="009A112B" w:rsidP="001B66B3">
            <w:pPr>
              <w:jc w:val="center"/>
              <w:rPr>
                <w:rFonts w:ascii="Times New Roman" w:eastAsia="Times New Roman" w:hAnsi="Times New Roman" w:cs="Times New Roman"/>
                <w:color w:val="000000"/>
                <w:kern w:val="0"/>
                <w:sz w:val="22"/>
                <w:szCs w:val="22"/>
                <w14:ligatures w14:val="none"/>
              </w:rPr>
            </w:pPr>
            <w:r w:rsidRPr="003D0233">
              <w:rPr>
                <w:rFonts w:ascii="Times New Roman" w:eastAsia="Times New Roman" w:hAnsi="Times New Roman" w:cs="Times New Roman"/>
                <w:color w:val="000000"/>
                <w:kern w:val="0"/>
                <w:sz w:val="22"/>
                <w:szCs w:val="22"/>
                <w14:ligatures w14:val="none"/>
              </w:rPr>
              <w:t>0,43</w:t>
            </w:r>
          </w:p>
        </w:tc>
        <w:tc>
          <w:tcPr>
            <w:tcW w:w="663" w:type="dxa"/>
            <w:tcBorders>
              <w:top w:val="nil"/>
              <w:left w:val="nil"/>
              <w:bottom w:val="single" w:sz="4" w:space="0" w:color="auto"/>
              <w:right w:val="single" w:sz="4" w:space="0" w:color="auto"/>
            </w:tcBorders>
            <w:shd w:val="clear" w:color="auto" w:fill="auto"/>
            <w:noWrap/>
            <w:vAlign w:val="center"/>
            <w:hideMark/>
          </w:tcPr>
          <w:p w14:paraId="6800BC20" w14:textId="77777777" w:rsidR="009A112B" w:rsidRPr="003D0233" w:rsidRDefault="009A112B" w:rsidP="001B66B3">
            <w:pPr>
              <w:jc w:val="center"/>
              <w:rPr>
                <w:rFonts w:ascii="Times New Roman" w:eastAsia="Times New Roman" w:hAnsi="Times New Roman" w:cs="Times New Roman"/>
                <w:color w:val="000000"/>
                <w:kern w:val="0"/>
                <w:sz w:val="22"/>
                <w:szCs w:val="22"/>
                <w:lang w:val="en-US"/>
                <w14:ligatures w14:val="none"/>
              </w:rPr>
            </w:pPr>
            <w:r w:rsidRPr="003D0233">
              <w:rPr>
                <w:rFonts w:ascii="Times New Roman" w:eastAsia="Times New Roman" w:hAnsi="Times New Roman" w:cs="Times New Roman"/>
                <w:color w:val="000000"/>
                <w:kern w:val="0"/>
                <w:sz w:val="22"/>
                <w:szCs w:val="22"/>
                <w14:ligatures w14:val="none"/>
              </w:rPr>
              <w:t>0,4</w:t>
            </w:r>
            <w:r>
              <w:rPr>
                <w:rFonts w:ascii="Times New Roman" w:eastAsia="Times New Roman" w:hAnsi="Times New Roman" w:cs="Times New Roman"/>
                <w:color w:val="000000"/>
                <w:kern w:val="0"/>
                <w:sz w:val="22"/>
                <w:szCs w:val="22"/>
                <w:lang w:val="en-US"/>
                <w14:ligatures w14:val="none"/>
              </w:rPr>
              <w:t>1</w:t>
            </w:r>
          </w:p>
        </w:tc>
        <w:tc>
          <w:tcPr>
            <w:tcW w:w="966" w:type="dxa"/>
            <w:tcBorders>
              <w:top w:val="nil"/>
              <w:left w:val="nil"/>
              <w:bottom w:val="single" w:sz="4" w:space="0" w:color="auto"/>
              <w:right w:val="single" w:sz="4" w:space="0" w:color="auto"/>
            </w:tcBorders>
            <w:shd w:val="clear" w:color="auto" w:fill="auto"/>
            <w:noWrap/>
            <w:vAlign w:val="bottom"/>
            <w:hideMark/>
          </w:tcPr>
          <w:p w14:paraId="7F3E0C23" w14:textId="77777777" w:rsidR="009A112B" w:rsidRPr="003D0233" w:rsidRDefault="009A112B" w:rsidP="001B66B3">
            <w:pPr>
              <w:jc w:val="right"/>
              <w:rPr>
                <w:rFonts w:ascii="Times New Roman" w:eastAsia="Times New Roman" w:hAnsi="Times New Roman" w:cs="Times New Roman"/>
                <w:color w:val="000000"/>
                <w:kern w:val="0"/>
                <w:sz w:val="22"/>
                <w:szCs w:val="22"/>
                <w14:ligatures w14:val="none"/>
              </w:rPr>
            </w:pPr>
            <w:r w:rsidRPr="003D0233">
              <w:rPr>
                <w:rFonts w:ascii="Times New Roman" w:eastAsia="Times New Roman" w:hAnsi="Times New Roman" w:cs="Times New Roman"/>
                <w:color w:val="000000"/>
                <w:kern w:val="0"/>
                <w:sz w:val="22"/>
                <w:szCs w:val="22"/>
                <w14:ligatures w14:val="none"/>
              </w:rPr>
              <w:t>49%</w:t>
            </w:r>
          </w:p>
        </w:tc>
      </w:tr>
      <w:tr w:rsidR="009A112B" w:rsidRPr="003D0233" w14:paraId="217B938B" w14:textId="77777777" w:rsidTr="009A112B">
        <w:trPr>
          <w:trHeight w:val="320"/>
          <w:jc w:val="center"/>
        </w:trPr>
        <w:tc>
          <w:tcPr>
            <w:tcW w:w="1087" w:type="dxa"/>
            <w:tcBorders>
              <w:top w:val="nil"/>
              <w:left w:val="single" w:sz="4" w:space="0" w:color="auto"/>
              <w:bottom w:val="single" w:sz="4" w:space="0" w:color="auto"/>
              <w:right w:val="single" w:sz="4" w:space="0" w:color="auto"/>
            </w:tcBorders>
            <w:shd w:val="clear" w:color="auto" w:fill="auto"/>
            <w:noWrap/>
            <w:vAlign w:val="bottom"/>
            <w:hideMark/>
          </w:tcPr>
          <w:p w14:paraId="4D703F62" w14:textId="77777777" w:rsidR="009A112B" w:rsidRPr="003D0233" w:rsidRDefault="009A112B" w:rsidP="001B66B3">
            <w:pPr>
              <w:rPr>
                <w:rFonts w:ascii="Times New Roman" w:eastAsia="Times New Roman" w:hAnsi="Times New Roman" w:cs="Times New Roman"/>
                <w:color w:val="000000"/>
                <w:kern w:val="0"/>
                <w:sz w:val="22"/>
                <w:szCs w:val="22"/>
                <w14:ligatures w14:val="none"/>
              </w:rPr>
            </w:pPr>
            <w:r w:rsidRPr="003D0233">
              <w:rPr>
                <w:rFonts w:ascii="Times New Roman" w:eastAsia="Times New Roman" w:hAnsi="Times New Roman" w:cs="Times New Roman"/>
                <w:color w:val="000000"/>
                <w:kern w:val="0"/>
                <w:sz w:val="22"/>
                <w:szCs w:val="22"/>
                <w14:ligatures w14:val="none"/>
              </w:rPr>
              <w:t xml:space="preserve">NP </w:t>
            </w:r>
            <w:proofErr w:type="spellStart"/>
            <w:r w:rsidRPr="003D0233">
              <w:rPr>
                <w:rFonts w:ascii="Times New Roman" w:eastAsia="Times New Roman" w:hAnsi="Times New Roman" w:cs="Times New Roman"/>
                <w:color w:val="000000"/>
                <w:kern w:val="0"/>
                <w:sz w:val="22"/>
                <w:szCs w:val="22"/>
                <w14:ligatures w14:val="none"/>
              </w:rPr>
              <w:t>margin</w:t>
            </w:r>
            <w:proofErr w:type="spellEnd"/>
          </w:p>
        </w:tc>
        <w:tc>
          <w:tcPr>
            <w:tcW w:w="662" w:type="dxa"/>
            <w:tcBorders>
              <w:top w:val="nil"/>
              <w:left w:val="nil"/>
              <w:bottom w:val="single" w:sz="4" w:space="0" w:color="auto"/>
              <w:right w:val="single" w:sz="4" w:space="0" w:color="auto"/>
            </w:tcBorders>
            <w:shd w:val="clear" w:color="auto" w:fill="auto"/>
            <w:noWrap/>
            <w:vAlign w:val="center"/>
            <w:hideMark/>
          </w:tcPr>
          <w:p w14:paraId="663C731B" w14:textId="77777777" w:rsidR="009A112B" w:rsidRPr="003D0233" w:rsidRDefault="009A112B" w:rsidP="001B66B3">
            <w:pPr>
              <w:jc w:val="center"/>
              <w:rPr>
                <w:rFonts w:ascii="Times New Roman" w:eastAsia="Times New Roman" w:hAnsi="Times New Roman" w:cs="Times New Roman"/>
                <w:color w:val="000000"/>
                <w:kern w:val="0"/>
                <w:sz w:val="22"/>
                <w:szCs w:val="22"/>
                <w14:ligatures w14:val="none"/>
              </w:rPr>
            </w:pPr>
            <w:r w:rsidRPr="003D0233">
              <w:rPr>
                <w:rFonts w:ascii="Times New Roman" w:eastAsia="Times New Roman" w:hAnsi="Times New Roman" w:cs="Times New Roman"/>
                <w:color w:val="000000"/>
                <w:kern w:val="0"/>
                <w:sz w:val="22"/>
                <w:szCs w:val="22"/>
                <w14:ligatures w14:val="none"/>
              </w:rPr>
              <w:t>0,04</w:t>
            </w:r>
          </w:p>
        </w:tc>
        <w:tc>
          <w:tcPr>
            <w:tcW w:w="663" w:type="dxa"/>
            <w:tcBorders>
              <w:top w:val="nil"/>
              <w:left w:val="nil"/>
              <w:bottom w:val="single" w:sz="4" w:space="0" w:color="auto"/>
              <w:right w:val="single" w:sz="4" w:space="0" w:color="auto"/>
            </w:tcBorders>
            <w:shd w:val="clear" w:color="auto" w:fill="auto"/>
            <w:noWrap/>
            <w:vAlign w:val="center"/>
            <w:hideMark/>
          </w:tcPr>
          <w:p w14:paraId="3818D137" w14:textId="77777777" w:rsidR="009A112B" w:rsidRPr="003D0233" w:rsidRDefault="009A112B" w:rsidP="001B66B3">
            <w:pPr>
              <w:jc w:val="center"/>
              <w:rPr>
                <w:rFonts w:ascii="Times New Roman" w:eastAsia="Times New Roman" w:hAnsi="Times New Roman" w:cs="Times New Roman"/>
                <w:color w:val="000000"/>
                <w:kern w:val="0"/>
                <w:sz w:val="22"/>
                <w:szCs w:val="22"/>
                <w:lang w:val="en-US"/>
                <w14:ligatures w14:val="none"/>
              </w:rPr>
            </w:pPr>
            <w:r w:rsidRPr="003D0233">
              <w:rPr>
                <w:rFonts w:ascii="Times New Roman" w:eastAsia="Times New Roman" w:hAnsi="Times New Roman" w:cs="Times New Roman"/>
                <w:color w:val="000000"/>
                <w:kern w:val="0"/>
                <w:sz w:val="22"/>
                <w:szCs w:val="22"/>
                <w14:ligatures w14:val="none"/>
              </w:rPr>
              <w:t>0,1</w:t>
            </w:r>
            <w:r>
              <w:rPr>
                <w:rFonts w:ascii="Times New Roman" w:eastAsia="Times New Roman" w:hAnsi="Times New Roman" w:cs="Times New Roman"/>
                <w:color w:val="000000"/>
                <w:kern w:val="0"/>
                <w:sz w:val="22"/>
                <w:szCs w:val="22"/>
                <w:lang w:val="en-US"/>
                <w14:ligatures w14:val="none"/>
              </w:rPr>
              <w:t>1</w:t>
            </w:r>
          </w:p>
        </w:tc>
        <w:tc>
          <w:tcPr>
            <w:tcW w:w="663" w:type="dxa"/>
            <w:tcBorders>
              <w:top w:val="nil"/>
              <w:left w:val="nil"/>
              <w:bottom w:val="single" w:sz="4" w:space="0" w:color="auto"/>
              <w:right w:val="single" w:sz="4" w:space="0" w:color="auto"/>
            </w:tcBorders>
            <w:shd w:val="clear" w:color="auto" w:fill="auto"/>
            <w:noWrap/>
            <w:vAlign w:val="center"/>
            <w:hideMark/>
          </w:tcPr>
          <w:p w14:paraId="2B1EEEDE" w14:textId="77777777" w:rsidR="009A112B" w:rsidRPr="003D0233" w:rsidRDefault="009A112B" w:rsidP="001B66B3">
            <w:pPr>
              <w:jc w:val="center"/>
              <w:rPr>
                <w:rFonts w:ascii="Times New Roman" w:eastAsia="Times New Roman" w:hAnsi="Times New Roman" w:cs="Times New Roman"/>
                <w:color w:val="000000"/>
                <w:kern w:val="0"/>
                <w:sz w:val="22"/>
                <w:szCs w:val="22"/>
                <w:lang w:val="en-US"/>
                <w14:ligatures w14:val="none"/>
              </w:rPr>
            </w:pPr>
            <w:r w:rsidRPr="003D0233">
              <w:rPr>
                <w:rFonts w:ascii="Times New Roman" w:eastAsia="Times New Roman" w:hAnsi="Times New Roman" w:cs="Times New Roman"/>
                <w:color w:val="000000"/>
                <w:kern w:val="0"/>
                <w:sz w:val="22"/>
                <w:szCs w:val="22"/>
                <w14:ligatures w14:val="none"/>
              </w:rPr>
              <w:t>0,3</w:t>
            </w:r>
            <w:r>
              <w:rPr>
                <w:rFonts w:ascii="Times New Roman" w:eastAsia="Times New Roman" w:hAnsi="Times New Roman" w:cs="Times New Roman"/>
                <w:color w:val="000000"/>
                <w:kern w:val="0"/>
                <w:sz w:val="22"/>
                <w:szCs w:val="22"/>
                <w:lang w:val="en-US"/>
                <w14:ligatures w14:val="none"/>
              </w:rPr>
              <w:t>3</w:t>
            </w:r>
          </w:p>
        </w:tc>
        <w:tc>
          <w:tcPr>
            <w:tcW w:w="663" w:type="dxa"/>
            <w:tcBorders>
              <w:top w:val="nil"/>
              <w:left w:val="nil"/>
              <w:bottom w:val="single" w:sz="4" w:space="0" w:color="auto"/>
              <w:right w:val="single" w:sz="4" w:space="0" w:color="auto"/>
            </w:tcBorders>
            <w:shd w:val="clear" w:color="auto" w:fill="auto"/>
            <w:noWrap/>
            <w:vAlign w:val="center"/>
            <w:hideMark/>
          </w:tcPr>
          <w:p w14:paraId="5CBE83DA" w14:textId="77777777" w:rsidR="009A112B" w:rsidRPr="003D0233" w:rsidRDefault="009A112B" w:rsidP="001B66B3">
            <w:pPr>
              <w:jc w:val="center"/>
              <w:rPr>
                <w:rFonts w:ascii="Times New Roman" w:eastAsia="Times New Roman" w:hAnsi="Times New Roman" w:cs="Times New Roman"/>
                <w:color w:val="000000"/>
                <w:kern w:val="0"/>
                <w:sz w:val="22"/>
                <w:szCs w:val="22"/>
                <w14:ligatures w14:val="none"/>
              </w:rPr>
            </w:pPr>
            <w:r w:rsidRPr="003D0233">
              <w:rPr>
                <w:rFonts w:ascii="Times New Roman" w:eastAsia="Times New Roman" w:hAnsi="Times New Roman" w:cs="Times New Roman"/>
                <w:color w:val="000000"/>
                <w:kern w:val="0"/>
                <w:sz w:val="22"/>
                <w:szCs w:val="22"/>
                <w14:ligatures w14:val="none"/>
              </w:rPr>
              <w:t>0,03</w:t>
            </w:r>
          </w:p>
        </w:tc>
        <w:tc>
          <w:tcPr>
            <w:tcW w:w="663" w:type="dxa"/>
            <w:tcBorders>
              <w:top w:val="nil"/>
              <w:left w:val="nil"/>
              <w:bottom w:val="single" w:sz="4" w:space="0" w:color="auto"/>
              <w:right w:val="single" w:sz="4" w:space="0" w:color="auto"/>
            </w:tcBorders>
            <w:shd w:val="clear" w:color="auto" w:fill="auto"/>
            <w:noWrap/>
            <w:vAlign w:val="center"/>
            <w:hideMark/>
          </w:tcPr>
          <w:p w14:paraId="13D52DCC" w14:textId="77777777" w:rsidR="009A112B" w:rsidRPr="003D0233" w:rsidRDefault="009A112B" w:rsidP="001B66B3">
            <w:pPr>
              <w:jc w:val="center"/>
              <w:rPr>
                <w:rFonts w:ascii="Times New Roman" w:eastAsia="Times New Roman" w:hAnsi="Times New Roman" w:cs="Times New Roman"/>
                <w:color w:val="000000"/>
                <w:kern w:val="0"/>
                <w:sz w:val="22"/>
                <w:szCs w:val="22"/>
                <w:lang w:val="en-US"/>
                <w14:ligatures w14:val="none"/>
              </w:rPr>
            </w:pPr>
            <w:r w:rsidRPr="003D0233">
              <w:rPr>
                <w:rFonts w:ascii="Times New Roman" w:eastAsia="Times New Roman" w:hAnsi="Times New Roman" w:cs="Times New Roman"/>
                <w:color w:val="000000"/>
                <w:kern w:val="0"/>
                <w:sz w:val="22"/>
                <w:szCs w:val="22"/>
                <w14:ligatures w14:val="none"/>
              </w:rPr>
              <w:t>0,2</w:t>
            </w:r>
            <w:r>
              <w:rPr>
                <w:rFonts w:ascii="Times New Roman" w:eastAsia="Times New Roman" w:hAnsi="Times New Roman" w:cs="Times New Roman"/>
                <w:color w:val="000000"/>
                <w:kern w:val="0"/>
                <w:sz w:val="22"/>
                <w:szCs w:val="22"/>
                <w:lang w:val="en-US"/>
                <w14:ligatures w14:val="none"/>
              </w:rPr>
              <w:t>8</w:t>
            </w:r>
          </w:p>
        </w:tc>
        <w:tc>
          <w:tcPr>
            <w:tcW w:w="663" w:type="dxa"/>
            <w:tcBorders>
              <w:top w:val="nil"/>
              <w:left w:val="nil"/>
              <w:bottom w:val="single" w:sz="4" w:space="0" w:color="auto"/>
              <w:right w:val="single" w:sz="4" w:space="0" w:color="auto"/>
            </w:tcBorders>
            <w:shd w:val="clear" w:color="auto" w:fill="auto"/>
            <w:noWrap/>
            <w:vAlign w:val="center"/>
            <w:hideMark/>
          </w:tcPr>
          <w:p w14:paraId="744A984A" w14:textId="77777777" w:rsidR="009A112B" w:rsidRPr="003D0233" w:rsidRDefault="009A112B" w:rsidP="001B66B3">
            <w:pPr>
              <w:jc w:val="center"/>
              <w:rPr>
                <w:rFonts w:ascii="Times New Roman" w:eastAsia="Times New Roman" w:hAnsi="Times New Roman" w:cs="Times New Roman"/>
                <w:color w:val="000000"/>
                <w:kern w:val="0"/>
                <w:sz w:val="22"/>
                <w:szCs w:val="22"/>
                <w14:ligatures w14:val="none"/>
              </w:rPr>
            </w:pPr>
            <w:r w:rsidRPr="003D0233">
              <w:rPr>
                <w:rFonts w:ascii="Times New Roman" w:eastAsia="Times New Roman" w:hAnsi="Times New Roman" w:cs="Times New Roman"/>
                <w:color w:val="000000"/>
                <w:kern w:val="0"/>
                <w:sz w:val="22"/>
                <w:szCs w:val="22"/>
                <w14:ligatures w14:val="none"/>
              </w:rPr>
              <w:t>0,28</w:t>
            </w:r>
          </w:p>
        </w:tc>
        <w:tc>
          <w:tcPr>
            <w:tcW w:w="663" w:type="dxa"/>
            <w:tcBorders>
              <w:top w:val="nil"/>
              <w:left w:val="nil"/>
              <w:bottom w:val="single" w:sz="4" w:space="0" w:color="auto"/>
              <w:right w:val="single" w:sz="4" w:space="0" w:color="auto"/>
            </w:tcBorders>
            <w:shd w:val="clear" w:color="auto" w:fill="auto"/>
            <w:noWrap/>
            <w:vAlign w:val="center"/>
            <w:hideMark/>
          </w:tcPr>
          <w:p w14:paraId="6CC13D06" w14:textId="77777777" w:rsidR="009A112B" w:rsidRPr="003D0233" w:rsidRDefault="009A112B" w:rsidP="001B66B3">
            <w:pPr>
              <w:jc w:val="center"/>
              <w:rPr>
                <w:rFonts w:ascii="Times New Roman" w:eastAsia="Times New Roman" w:hAnsi="Times New Roman" w:cs="Times New Roman"/>
                <w:color w:val="000000"/>
                <w:kern w:val="0"/>
                <w:sz w:val="22"/>
                <w:szCs w:val="22"/>
                <w14:ligatures w14:val="none"/>
              </w:rPr>
            </w:pPr>
            <w:r w:rsidRPr="003D0233">
              <w:rPr>
                <w:rFonts w:ascii="Times New Roman" w:eastAsia="Times New Roman" w:hAnsi="Times New Roman" w:cs="Times New Roman"/>
                <w:color w:val="000000"/>
                <w:kern w:val="0"/>
                <w:sz w:val="22"/>
                <w:szCs w:val="22"/>
                <w14:ligatures w14:val="none"/>
              </w:rPr>
              <w:t>0,06</w:t>
            </w:r>
          </w:p>
        </w:tc>
        <w:tc>
          <w:tcPr>
            <w:tcW w:w="663" w:type="dxa"/>
            <w:tcBorders>
              <w:top w:val="nil"/>
              <w:left w:val="nil"/>
              <w:bottom w:val="single" w:sz="4" w:space="0" w:color="auto"/>
              <w:right w:val="single" w:sz="4" w:space="0" w:color="auto"/>
            </w:tcBorders>
            <w:shd w:val="clear" w:color="auto" w:fill="auto"/>
            <w:noWrap/>
            <w:vAlign w:val="center"/>
            <w:hideMark/>
          </w:tcPr>
          <w:p w14:paraId="4C4F0FD5" w14:textId="77777777" w:rsidR="009A112B" w:rsidRPr="003D0233" w:rsidRDefault="009A112B" w:rsidP="001B66B3">
            <w:pPr>
              <w:jc w:val="center"/>
              <w:rPr>
                <w:rFonts w:ascii="Times New Roman" w:eastAsia="Times New Roman" w:hAnsi="Times New Roman" w:cs="Times New Roman"/>
                <w:color w:val="000000"/>
                <w:kern w:val="0"/>
                <w:sz w:val="22"/>
                <w:szCs w:val="22"/>
                <w:lang w:val="en-US"/>
                <w14:ligatures w14:val="none"/>
              </w:rPr>
            </w:pPr>
            <w:r w:rsidRPr="003D0233">
              <w:rPr>
                <w:rFonts w:ascii="Times New Roman" w:eastAsia="Times New Roman" w:hAnsi="Times New Roman" w:cs="Times New Roman"/>
                <w:color w:val="000000"/>
                <w:kern w:val="0"/>
                <w:sz w:val="22"/>
                <w:szCs w:val="22"/>
                <w14:ligatures w14:val="none"/>
              </w:rPr>
              <w:t>0,0</w:t>
            </w:r>
            <w:r>
              <w:rPr>
                <w:rFonts w:ascii="Times New Roman" w:eastAsia="Times New Roman" w:hAnsi="Times New Roman" w:cs="Times New Roman"/>
                <w:color w:val="000000"/>
                <w:kern w:val="0"/>
                <w:sz w:val="22"/>
                <w:szCs w:val="22"/>
                <w:lang w:val="en-US"/>
                <w14:ligatures w14:val="none"/>
              </w:rPr>
              <w:t>4</w:t>
            </w:r>
          </w:p>
        </w:tc>
        <w:tc>
          <w:tcPr>
            <w:tcW w:w="663" w:type="dxa"/>
            <w:tcBorders>
              <w:top w:val="nil"/>
              <w:left w:val="nil"/>
              <w:bottom w:val="single" w:sz="4" w:space="0" w:color="auto"/>
              <w:right w:val="single" w:sz="4" w:space="0" w:color="auto"/>
            </w:tcBorders>
            <w:shd w:val="clear" w:color="auto" w:fill="auto"/>
            <w:noWrap/>
            <w:vAlign w:val="center"/>
            <w:hideMark/>
          </w:tcPr>
          <w:p w14:paraId="101F3393" w14:textId="77777777" w:rsidR="009A112B" w:rsidRPr="003D0233" w:rsidRDefault="009A112B" w:rsidP="001B66B3">
            <w:pPr>
              <w:jc w:val="center"/>
              <w:rPr>
                <w:rFonts w:ascii="Times New Roman" w:eastAsia="Times New Roman" w:hAnsi="Times New Roman" w:cs="Times New Roman"/>
                <w:color w:val="000000"/>
                <w:kern w:val="0"/>
                <w:sz w:val="22"/>
                <w:szCs w:val="22"/>
                <w:lang w:val="en-US"/>
                <w14:ligatures w14:val="none"/>
              </w:rPr>
            </w:pPr>
            <w:r w:rsidRPr="003D0233">
              <w:rPr>
                <w:rFonts w:ascii="Times New Roman" w:eastAsia="Times New Roman" w:hAnsi="Times New Roman" w:cs="Times New Roman"/>
                <w:color w:val="000000"/>
                <w:kern w:val="0"/>
                <w:sz w:val="22"/>
                <w:szCs w:val="22"/>
                <w14:ligatures w14:val="none"/>
              </w:rPr>
              <w:t>0,</w:t>
            </w:r>
            <w:r>
              <w:rPr>
                <w:rFonts w:ascii="Times New Roman" w:eastAsia="Times New Roman" w:hAnsi="Times New Roman" w:cs="Times New Roman"/>
                <w:color w:val="000000"/>
                <w:kern w:val="0"/>
                <w:sz w:val="22"/>
                <w:szCs w:val="22"/>
                <w:lang w:val="en-US"/>
                <w14:ligatures w14:val="none"/>
              </w:rPr>
              <w:t>2</w:t>
            </w:r>
          </w:p>
        </w:tc>
        <w:tc>
          <w:tcPr>
            <w:tcW w:w="663" w:type="dxa"/>
            <w:tcBorders>
              <w:top w:val="nil"/>
              <w:left w:val="nil"/>
              <w:bottom w:val="single" w:sz="4" w:space="0" w:color="auto"/>
              <w:right w:val="single" w:sz="4" w:space="0" w:color="auto"/>
            </w:tcBorders>
            <w:shd w:val="clear" w:color="auto" w:fill="auto"/>
            <w:noWrap/>
            <w:vAlign w:val="center"/>
            <w:hideMark/>
          </w:tcPr>
          <w:p w14:paraId="180A5609" w14:textId="77777777" w:rsidR="009A112B" w:rsidRPr="003D0233" w:rsidRDefault="009A112B" w:rsidP="001B66B3">
            <w:pPr>
              <w:jc w:val="center"/>
              <w:rPr>
                <w:rFonts w:ascii="Times New Roman" w:eastAsia="Times New Roman" w:hAnsi="Times New Roman" w:cs="Times New Roman"/>
                <w:color w:val="000000"/>
                <w:kern w:val="0"/>
                <w:sz w:val="22"/>
                <w:szCs w:val="22"/>
                <w14:ligatures w14:val="none"/>
              </w:rPr>
            </w:pPr>
            <w:r w:rsidRPr="003D0233">
              <w:rPr>
                <w:rFonts w:ascii="Times New Roman" w:eastAsia="Times New Roman" w:hAnsi="Times New Roman" w:cs="Times New Roman"/>
                <w:color w:val="000000"/>
                <w:kern w:val="0"/>
                <w:sz w:val="22"/>
                <w:szCs w:val="22"/>
                <w14:ligatures w14:val="none"/>
              </w:rPr>
              <w:t>0,24</w:t>
            </w:r>
          </w:p>
        </w:tc>
        <w:tc>
          <w:tcPr>
            <w:tcW w:w="663" w:type="dxa"/>
            <w:tcBorders>
              <w:top w:val="nil"/>
              <w:left w:val="nil"/>
              <w:bottom w:val="single" w:sz="4" w:space="0" w:color="auto"/>
              <w:right w:val="single" w:sz="4" w:space="0" w:color="auto"/>
            </w:tcBorders>
            <w:shd w:val="clear" w:color="auto" w:fill="auto"/>
            <w:noWrap/>
            <w:vAlign w:val="center"/>
            <w:hideMark/>
          </w:tcPr>
          <w:p w14:paraId="5F93639F" w14:textId="77777777" w:rsidR="009A112B" w:rsidRPr="003D0233" w:rsidRDefault="009A112B" w:rsidP="001B66B3">
            <w:pPr>
              <w:jc w:val="center"/>
              <w:rPr>
                <w:rFonts w:ascii="Times New Roman" w:eastAsia="Times New Roman" w:hAnsi="Times New Roman" w:cs="Times New Roman"/>
                <w:color w:val="000000"/>
                <w:kern w:val="0"/>
                <w:sz w:val="22"/>
                <w:szCs w:val="22"/>
                <w14:ligatures w14:val="none"/>
              </w:rPr>
            </w:pPr>
            <w:r w:rsidRPr="003D0233">
              <w:rPr>
                <w:rFonts w:ascii="Times New Roman" w:eastAsia="Times New Roman" w:hAnsi="Times New Roman" w:cs="Times New Roman"/>
                <w:color w:val="000000"/>
                <w:kern w:val="0"/>
                <w:sz w:val="22"/>
                <w:szCs w:val="22"/>
                <w14:ligatures w14:val="none"/>
              </w:rPr>
              <w:t>0,21</w:t>
            </w:r>
          </w:p>
        </w:tc>
        <w:tc>
          <w:tcPr>
            <w:tcW w:w="966" w:type="dxa"/>
            <w:tcBorders>
              <w:top w:val="nil"/>
              <w:left w:val="nil"/>
              <w:bottom w:val="single" w:sz="4" w:space="0" w:color="auto"/>
              <w:right w:val="single" w:sz="4" w:space="0" w:color="auto"/>
            </w:tcBorders>
            <w:shd w:val="clear" w:color="auto" w:fill="auto"/>
            <w:noWrap/>
            <w:vAlign w:val="bottom"/>
            <w:hideMark/>
          </w:tcPr>
          <w:p w14:paraId="3461A820" w14:textId="77777777" w:rsidR="009A112B" w:rsidRPr="003D0233" w:rsidRDefault="009A112B" w:rsidP="001B66B3">
            <w:pPr>
              <w:jc w:val="right"/>
              <w:rPr>
                <w:rFonts w:ascii="Times New Roman" w:eastAsia="Times New Roman" w:hAnsi="Times New Roman" w:cs="Times New Roman"/>
                <w:color w:val="000000"/>
                <w:kern w:val="0"/>
                <w:sz w:val="22"/>
                <w:szCs w:val="22"/>
                <w14:ligatures w14:val="none"/>
              </w:rPr>
            </w:pPr>
            <w:r w:rsidRPr="003D0233">
              <w:rPr>
                <w:rFonts w:ascii="Times New Roman" w:eastAsia="Times New Roman" w:hAnsi="Times New Roman" w:cs="Times New Roman"/>
                <w:color w:val="000000"/>
                <w:kern w:val="0"/>
                <w:sz w:val="22"/>
                <w:szCs w:val="22"/>
                <w14:ligatures w14:val="none"/>
              </w:rPr>
              <w:t>410%</w:t>
            </w:r>
          </w:p>
        </w:tc>
      </w:tr>
    </w:tbl>
    <w:p w14:paraId="338D7078" w14:textId="5D0CA586" w:rsidR="009A112B" w:rsidRDefault="009A112B" w:rsidP="009A112B">
      <w:pPr>
        <w:spacing w:line="360" w:lineRule="auto"/>
        <w:ind w:firstLine="709"/>
        <w:jc w:val="center"/>
        <w:rPr>
          <w:rFonts w:ascii="Times New Roman" w:hAnsi="Times New Roman" w:cs="Times New Roman"/>
          <w:i/>
          <w:iCs/>
          <w:sz w:val="28"/>
          <w:szCs w:val="28"/>
          <w:lang w:val="en-US"/>
        </w:rPr>
      </w:pPr>
      <w:r>
        <w:rPr>
          <w:rFonts w:ascii="Times New Roman" w:hAnsi="Times New Roman" w:cs="Times New Roman"/>
          <w:i/>
          <w:iCs/>
          <w:sz w:val="28"/>
          <w:szCs w:val="28"/>
          <w:lang w:val="en-US"/>
        </w:rPr>
        <w:t xml:space="preserve">Source: </w:t>
      </w:r>
      <w:r w:rsidR="00C36EC2">
        <w:rPr>
          <w:rFonts w:ascii="Times New Roman" w:hAnsi="Times New Roman" w:cs="Times New Roman"/>
          <w:i/>
          <w:iCs/>
          <w:sz w:val="28"/>
          <w:szCs w:val="28"/>
          <w:lang w:val="en-US"/>
        </w:rPr>
        <w:t xml:space="preserve">compiled by the authors based on </w:t>
      </w:r>
      <w:r w:rsidR="00C36EC2" w:rsidRPr="0060602E">
        <w:rPr>
          <w:rFonts w:ascii="Times New Roman" w:hAnsi="Times New Roman" w:cs="Times New Roman"/>
          <w:i/>
          <w:iCs/>
          <w:sz w:val="28"/>
          <w:szCs w:val="28"/>
          <w:lang w:val="en-US"/>
        </w:rPr>
        <w:t>authors’ calculati</w:t>
      </w:r>
      <w:r w:rsidR="00C36EC2">
        <w:rPr>
          <w:rFonts w:ascii="Times New Roman" w:hAnsi="Times New Roman" w:cs="Times New Roman"/>
          <w:i/>
          <w:iCs/>
          <w:sz w:val="28"/>
          <w:szCs w:val="28"/>
          <w:lang w:val="en-US"/>
        </w:rPr>
        <w:t>ons and NXP Semiconductors financial statements</w:t>
      </w:r>
    </w:p>
    <w:p w14:paraId="42B927EA" w14:textId="77777777" w:rsidR="009A112B" w:rsidRDefault="009A112B" w:rsidP="009A112B">
      <w:pPr>
        <w:spacing w:line="360" w:lineRule="auto"/>
        <w:ind w:firstLine="709"/>
        <w:jc w:val="center"/>
        <w:rPr>
          <w:rFonts w:ascii="Times New Roman" w:hAnsi="Times New Roman" w:cs="Times New Roman"/>
          <w:i/>
          <w:iCs/>
          <w:sz w:val="28"/>
          <w:szCs w:val="28"/>
          <w:lang w:val="en-US"/>
        </w:rPr>
      </w:pPr>
    </w:p>
    <w:p w14:paraId="37CDC267" w14:textId="05FF708C" w:rsidR="00E05E18" w:rsidRPr="009A112B" w:rsidRDefault="00623143" w:rsidP="009A112B">
      <w:pPr>
        <w:spacing w:line="360" w:lineRule="auto"/>
        <w:ind w:firstLine="709"/>
        <w:jc w:val="both"/>
        <w:rPr>
          <w:rFonts w:ascii="Times New Roman" w:hAnsi="Times New Roman" w:cs="Times New Roman"/>
          <w:i/>
          <w:iCs/>
          <w:sz w:val="28"/>
          <w:szCs w:val="28"/>
          <w:lang w:val="en-US"/>
        </w:rPr>
      </w:pPr>
      <w:r>
        <w:rPr>
          <w:rFonts w:ascii="Times New Roman" w:hAnsi="Times New Roman" w:cs="Times New Roman"/>
          <w:sz w:val="28"/>
          <w:szCs w:val="28"/>
          <w:lang w:val="en-US"/>
        </w:rPr>
        <w:t xml:space="preserve">The regional dimension shows the critical importance of the Asia-Pacific market for NXP </w:t>
      </w:r>
      <w:r w:rsidR="00E05E18">
        <w:rPr>
          <w:rFonts w:ascii="Times New Roman" w:hAnsi="Times New Roman" w:cs="Times New Roman"/>
          <w:sz w:val="28"/>
          <w:szCs w:val="28"/>
          <w:lang w:val="en-US"/>
        </w:rPr>
        <w:t>Semiconductors</w:t>
      </w:r>
      <w:r>
        <w:rPr>
          <w:rFonts w:ascii="Times New Roman" w:hAnsi="Times New Roman" w:cs="Times New Roman"/>
          <w:sz w:val="28"/>
          <w:szCs w:val="28"/>
          <w:lang w:val="en-US"/>
        </w:rPr>
        <w:t>, as the company earned around 67% of its total revenue there</w:t>
      </w:r>
      <w:r w:rsidR="00E05E18">
        <w:rPr>
          <w:rFonts w:ascii="Times New Roman" w:hAnsi="Times New Roman" w:cs="Times New Roman"/>
          <w:sz w:val="28"/>
          <w:szCs w:val="28"/>
          <w:lang w:val="en-US"/>
        </w:rPr>
        <w:t xml:space="preserve">, which </w:t>
      </w:r>
      <w:r w:rsidR="00AC702D">
        <w:rPr>
          <w:rFonts w:ascii="Times New Roman" w:hAnsi="Times New Roman" w:cs="Times New Roman"/>
          <w:sz w:val="28"/>
          <w:szCs w:val="28"/>
          <w:lang w:val="en-US"/>
        </w:rPr>
        <w:t>is a decrease</w:t>
      </w:r>
      <w:r w:rsidR="00E05E18">
        <w:rPr>
          <w:rFonts w:ascii="Times New Roman" w:hAnsi="Times New Roman" w:cs="Times New Roman"/>
          <w:sz w:val="28"/>
          <w:szCs w:val="28"/>
          <w:lang w:val="en-US"/>
        </w:rPr>
        <w:t xml:space="preserve"> in comparison to 2013 when it reported the figure of 68% excluding Japan. Hence, based on the assumptions from 2015, the total APAC impact on corporate sales could be around 73%. </w:t>
      </w:r>
    </w:p>
    <w:p w14:paraId="7E58C36C" w14:textId="0B58A7E5" w:rsidR="00E05E18" w:rsidRDefault="00623143" w:rsidP="009A112B">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If dived deeper, China was the largest destination acc</w:t>
      </w:r>
      <w:r w:rsidR="00AC702D">
        <w:rPr>
          <w:rFonts w:ascii="Times New Roman" w:hAnsi="Times New Roman" w:cs="Times New Roman"/>
          <w:sz w:val="28"/>
          <w:szCs w:val="28"/>
          <w:lang w:val="en-US"/>
        </w:rPr>
        <w:t>ou</w:t>
      </w:r>
      <w:r>
        <w:rPr>
          <w:rFonts w:ascii="Times New Roman" w:hAnsi="Times New Roman" w:cs="Times New Roman"/>
          <w:sz w:val="28"/>
          <w:szCs w:val="28"/>
          <w:lang w:val="en-US"/>
        </w:rPr>
        <w:t xml:space="preserve">nting for around 36% of total sales. </w:t>
      </w:r>
      <w:r w:rsidR="00810290">
        <w:rPr>
          <w:rFonts w:ascii="Times New Roman" w:hAnsi="Times New Roman" w:cs="Times New Roman"/>
          <w:sz w:val="28"/>
          <w:szCs w:val="28"/>
          <w:lang w:val="en-US"/>
        </w:rPr>
        <w:t xml:space="preserve">However, it is noted that the country’s share in portfolio declined </w:t>
      </w:r>
      <w:r w:rsidR="00AC702D">
        <w:rPr>
          <w:rFonts w:ascii="Times New Roman" w:hAnsi="Times New Roman" w:cs="Times New Roman"/>
          <w:sz w:val="28"/>
          <w:szCs w:val="28"/>
          <w:lang w:val="en-US"/>
        </w:rPr>
        <w:t xml:space="preserve">by </w:t>
      </w:r>
      <w:r w:rsidR="00810290">
        <w:rPr>
          <w:rFonts w:ascii="Times New Roman" w:hAnsi="Times New Roman" w:cs="Times New Roman"/>
          <w:sz w:val="28"/>
          <w:szCs w:val="28"/>
          <w:lang w:val="en-US"/>
        </w:rPr>
        <w:t xml:space="preserve">7 p.p. over the decade despite growing in the absolute numbers. </w:t>
      </w:r>
      <w:r>
        <w:rPr>
          <w:rFonts w:ascii="Times New Roman" w:hAnsi="Times New Roman" w:cs="Times New Roman"/>
          <w:sz w:val="28"/>
          <w:szCs w:val="28"/>
          <w:lang w:val="en-US"/>
        </w:rPr>
        <w:t xml:space="preserve">Singapore came the second making up over 11% of the revenue of $1,5 billion. </w:t>
      </w:r>
      <w:r w:rsidR="00810290">
        <w:rPr>
          <w:rFonts w:ascii="Times New Roman" w:hAnsi="Times New Roman" w:cs="Times New Roman"/>
          <w:sz w:val="28"/>
          <w:szCs w:val="28"/>
          <w:lang w:val="en-US"/>
        </w:rPr>
        <w:t xml:space="preserve">Its share has remained relatively stable staying in the 9%-12% corridor during the </w:t>
      </w:r>
      <w:r w:rsidR="00810290">
        <w:rPr>
          <w:rFonts w:ascii="Times New Roman" w:hAnsi="Times New Roman" w:cs="Times New Roman"/>
          <w:sz w:val="28"/>
          <w:szCs w:val="28"/>
          <w:lang w:val="en-US"/>
        </w:rPr>
        <w:lastRenderedPageBreak/>
        <w:t xml:space="preserve">observed periods. Other Asia-Pacific countries were less important for NXP Semiconductors </w:t>
      </w:r>
      <w:r w:rsidR="00E03AC0">
        <w:rPr>
          <w:rFonts w:ascii="Times New Roman" w:hAnsi="Times New Roman" w:cs="Times New Roman"/>
          <w:sz w:val="28"/>
          <w:szCs w:val="28"/>
          <w:lang w:val="en-US"/>
        </w:rPr>
        <w:t xml:space="preserve">with Japan and South Korea, for instance, making up just 7% and 5% of global revenue accordingly. </w:t>
      </w:r>
    </w:p>
    <w:p w14:paraId="0B83F77F" w14:textId="3B787E31" w:rsidR="002A323C" w:rsidRPr="002A323C" w:rsidRDefault="002A323C" w:rsidP="002A323C">
      <w:pPr>
        <w:spacing w:line="360" w:lineRule="auto"/>
        <w:ind w:firstLine="709"/>
        <w:jc w:val="right"/>
        <w:rPr>
          <w:rFonts w:ascii="Times New Roman" w:hAnsi="Times New Roman" w:cs="Times New Roman"/>
          <w:i/>
          <w:iCs/>
          <w:sz w:val="28"/>
          <w:szCs w:val="28"/>
          <w:lang w:val="en-US"/>
        </w:rPr>
      </w:pPr>
      <w:r>
        <w:rPr>
          <w:rFonts w:ascii="Times New Roman" w:hAnsi="Times New Roman" w:cs="Times New Roman"/>
          <w:i/>
          <w:iCs/>
          <w:sz w:val="28"/>
          <w:szCs w:val="28"/>
          <w:lang w:val="en-US"/>
        </w:rPr>
        <w:t>Graph 17.</w:t>
      </w:r>
    </w:p>
    <w:p w14:paraId="523A44E3" w14:textId="15D37688" w:rsidR="009E1075" w:rsidRDefault="002A323C" w:rsidP="002A323C">
      <w:pPr>
        <w:spacing w:line="360" w:lineRule="auto"/>
        <w:ind w:firstLine="709"/>
        <w:jc w:val="center"/>
        <w:rPr>
          <w:rFonts w:ascii="Times New Roman" w:hAnsi="Times New Roman" w:cs="Times New Roman"/>
          <w:sz w:val="28"/>
          <w:szCs w:val="28"/>
          <w:lang w:val="en-US"/>
        </w:rPr>
      </w:pPr>
      <w:r>
        <w:rPr>
          <w:noProof/>
        </w:rPr>
        <w:drawing>
          <wp:inline distT="0" distB="0" distL="0" distR="0" wp14:anchorId="6C76F80D" wp14:editId="3EFF9035">
            <wp:extent cx="4577790" cy="2780838"/>
            <wp:effectExtent l="0" t="0" r="6985" b="13335"/>
            <wp:docPr id="1190229548" name="Диаграмма 1">
              <a:extLst xmlns:a="http://schemas.openxmlformats.org/drawingml/2006/main">
                <a:ext uri="{FF2B5EF4-FFF2-40B4-BE49-F238E27FC236}">
                  <a16:creationId xmlns:a16="http://schemas.microsoft.com/office/drawing/2014/main" id="{D72DC66A-C820-5BD2-663E-46942F2BD4B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180D7F9E" w14:textId="500A0169" w:rsidR="002A323C" w:rsidRDefault="002A323C" w:rsidP="002A323C">
      <w:pPr>
        <w:spacing w:line="360" w:lineRule="auto"/>
        <w:ind w:firstLine="709"/>
        <w:jc w:val="center"/>
        <w:rPr>
          <w:rFonts w:ascii="Times New Roman" w:hAnsi="Times New Roman" w:cs="Times New Roman"/>
          <w:i/>
          <w:iCs/>
          <w:sz w:val="28"/>
          <w:szCs w:val="28"/>
          <w:lang w:val="en-US"/>
        </w:rPr>
      </w:pPr>
      <w:r>
        <w:rPr>
          <w:rFonts w:ascii="Times New Roman" w:hAnsi="Times New Roman" w:cs="Times New Roman"/>
          <w:i/>
          <w:iCs/>
          <w:sz w:val="28"/>
          <w:szCs w:val="28"/>
          <w:lang w:val="en-US"/>
        </w:rPr>
        <w:t xml:space="preserve">NXP Semiconductors </w:t>
      </w:r>
      <w:r w:rsidR="006B1932">
        <w:rPr>
          <w:rFonts w:ascii="Times New Roman" w:hAnsi="Times New Roman" w:cs="Times New Roman"/>
          <w:i/>
          <w:iCs/>
          <w:sz w:val="28"/>
          <w:szCs w:val="28"/>
          <w:lang w:val="en-US"/>
        </w:rPr>
        <w:t>regional distribution of sales in 2023, %</w:t>
      </w:r>
    </w:p>
    <w:p w14:paraId="2EDCC19B" w14:textId="7522A050" w:rsidR="006B1932" w:rsidRDefault="006B1932" w:rsidP="002A323C">
      <w:pPr>
        <w:spacing w:line="360" w:lineRule="auto"/>
        <w:ind w:firstLine="709"/>
        <w:jc w:val="center"/>
        <w:rPr>
          <w:rFonts w:ascii="Times New Roman" w:hAnsi="Times New Roman" w:cs="Times New Roman"/>
          <w:i/>
          <w:iCs/>
          <w:sz w:val="28"/>
          <w:szCs w:val="28"/>
          <w:lang w:val="en-US"/>
        </w:rPr>
      </w:pPr>
      <w:r>
        <w:rPr>
          <w:rFonts w:ascii="Times New Roman" w:hAnsi="Times New Roman" w:cs="Times New Roman"/>
          <w:i/>
          <w:iCs/>
          <w:sz w:val="28"/>
          <w:szCs w:val="28"/>
          <w:lang w:val="en-US"/>
        </w:rPr>
        <w:t xml:space="preserve">Source: </w:t>
      </w:r>
      <w:r w:rsidR="00C36EC2">
        <w:rPr>
          <w:rFonts w:ascii="Times New Roman" w:hAnsi="Times New Roman" w:cs="Times New Roman"/>
          <w:i/>
          <w:iCs/>
          <w:sz w:val="28"/>
          <w:szCs w:val="28"/>
          <w:lang w:val="en-US"/>
        </w:rPr>
        <w:t xml:space="preserve">compiled by the authors based on </w:t>
      </w:r>
      <w:r>
        <w:rPr>
          <w:rFonts w:ascii="Times New Roman" w:hAnsi="Times New Roman" w:cs="Times New Roman"/>
          <w:i/>
          <w:iCs/>
          <w:sz w:val="28"/>
          <w:szCs w:val="28"/>
          <w:lang w:val="en-US"/>
        </w:rPr>
        <w:t>NXP (2024)</w:t>
      </w:r>
    </w:p>
    <w:p w14:paraId="0CE74002" w14:textId="77777777" w:rsidR="006B1932" w:rsidRPr="002A323C" w:rsidRDefault="006B1932" w:rsidP="002A323C">
      <w:pPr>
        <w:spacing w:line="360" w:lineRule="auto"/>
        <w:ind w:firstLine="709"/>
        <w:jc w:val="center"/>
        <w:rPr>
          <w:rFonts w:ascii="Times New Roman" w:hAnsi="Times New Roman" w:cs="Times New Roman"/>
          <w:i/>
          <w:iCs/>
          <w:sz w:val="28"/>
          <w:szCs w:val="28"/>
          <w:lang w:val="en-US"/>
        </w:rPr>
      </w:pPr>
    </w:p>
    <w:p w14:paraId="640708A5" w14:textId="55832119" w:rsidR="00296B5B" w:rsidRDefault="009923F9" w:rsidP="00190856">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After the spin-off from Philips </w:t>
      </w:r>
      <w:r w:rsidR="000F644C">
        <w:rPr>
          <w:rFonts w:ascii="Times New Roman" w:hAnsi="Times New Roman" w:cs="Times New Roman"/>
          <w:sz w:val="28"/>
          <w:szCs w:val="28"/>
          <w:lang w:val="en-US"/>
        </w:rPr>
        <w:t xml:space="preserve">in 2006 </w:t>
      </w:r>
      <w:r>
        <w:rPr>
          <w:rFonts w:ascii="Times New Roman" w:hAnsi="Times New Roman" w:cs="Times New Roman"/>
          <w:sz w:val="28"/>
          <w:szCs w:val="28"/>
          <w:lang w:val="en-US"/>
        </w:rPr>
        <w:t>NXP Semiconductors</w:t>
      </w:r>
      <w:r w:rsidR="00936630">
        <w:rPr>
          <w:rFonts w:ascii="Times New Roman" w:hAnsi="Times New Roman" w:cs="Times New Roman"/>
          <w:sz w:val="28"/>
          <w:szCs w:val="28"/>
          <w:lang w:val="en-US"/>
        </w:rPr>
        <w:t xml:space="preserve"> used </w:t>
      </w:r>
      <w:r w:rsidR="00703C71">
        <w:rPr>
          <w:rFonts w:ascii="Times New Roman" w:hAnsi="Times New Roman" w:cs="Times New Roman"/>
          <w:sz w:val="28"/>
          <w:szCs w:val="28"/>
          <w:lang w:val="en-US"/>
        </w:rPr>
        <w:t>product development</w:t>
      </w:r>
      <w:r w:rsidR="00CC1D1C">
        <w:rPr>
          <w:rFonts w:ascii="Times New Roman" w:hAnsi="Times New Roman" w:cs="Times New Roman"/>
          <w:sz w:val="28"/>
          <w:szCs w:val="28"/>
          <w:lang w:val="en-US"/>
        </w:rPr>
        <w:t xml:space="preserve"> strategy with strong emphasis on the R&amp;D</w:t>
      </w:r>
      <w:r w:rsidR="00FB62B3" w:rsidRPr="00703C71">
        <w:rPr>
          <w:rFonts w:ascii="Times New Roman" w:hAnsi="Times New Roman" w:cs="Times New Roman"/>
          <w:b/>
          <w:bCs/>
          <w:sz w:val="28"/>
          <w:szCs w:val="28"/>
          <w:lang w:val="en-US"/>
        </w:rPr>
        <w:t>.</w:t>
      </w:r>
      <w:r w:rsidR="00FB62B3">
        <w:rPr>
          <w:rFonts w:ascii="Times New Roman" w:hAnsi="Times New Roman" w:cs="Times New Roman"/>
          <w:b/>
          <w:bCs/>
          <w:i/>
          <w:iCs/>
          <w:sz w:val="28"/>
          <w:szCs w:val="28"/>
          <w:lang w:val="en-US"/>
        </w:rPr>
        <w:t xml:space="preserve"> </w:t>
      </w:r>
      <w:r w:rsidR="00FB62B3">
        <w:rPr>
          <w:rFonts w:ascii="Times New Roman" w:hAnsi="Times New Roman" w:cs="Times New Roman"/>
          <w:sz w:val="28"/>
          <w:szCs w:val="28"/>
          <w:lang w:val="en-US"/>
        </w:rPr>
        <w:t>Unlike Infineon, which had a primary focus on the car segment, NXP Semiconductors</w:t>
      </w:r>
      <w:r w:rsidR="00C273E5">
        <w:rPr>
          <w:rFonts w:ascii="Times New Roman" w:hAnsi="Times New Roman" w:cs="Times New Roman"/>
          <w:sz w:val="28"/>
          <w:szCs w:val="28"/>
          <w:lang w:val="en-US"/>
        </w:rPr>
        <w:t xml:space="preserve"> had a broader product portfolio, from which it was trying to take an advantage</w:t>
      </w:r>
      <w:r w:rsidR="000E56FA">
        <w:rPr>
          <w:rFonts w:ascii="Times New Roman" w:hAnsi="Times New Roman" w:cs="Times New Roman"/>
          <w:sz w:val="28"/>
          <w:szCs w:val="28"/>
          <w:lang w:val="en-US"/>
        </w:rPr>
        <w:t xml:space="preserve"> of</w:t>
      </w:r>
      <w:r w:rsidR="00C273E5">
        <w:rPr>
          <w:rFonts w:ascii="Times New Roman" w:hAnsi="Times New Roman" w:cs="Times New Roman"/>
          <w:sz w:val="28"/>
          <w:szCs w:val="28"/>
          <w:lang w:val="en-US"/>
        </w:rPr>
        <w:t>. The clear rising stars of the company included its IoT</w:t>
      </w:r>
      <w:r w:rsidR="00FA635A">
        <w:rPr>
          <w:rFonts w:ascii="Times New Roman" w:hAnsi="Times New Roman" w:cs="Times New Roman"/>
          <w:sz w:val="28"/>
          <w:szCs w:val="28"/>
          <w:lang w:val="en-US"/>
        </w:rPr>
        <w:t xml:space="preserve">, </w:t>
      </w:r>
      <w:r w:rsidR="00C273E5">
        <w:rPr>
          <w:rFonts w:ascii="Times New Roman" w:hAnsi="Times New Roman" w:cs="Times New Roman"/>
          <w:sz w:val="28"/>
          <w:szCs w:val="28"/>
          <w:lang w:val="en-US"/>
        </w:rPr>
        <w:t>security</w:t>
      </w:r>
      <w:r w:rsidR="00154D40">
        <w:rPr>
          <w:rFonts w:ascii="Times New Roman" w:hAnsi="Times New Roman" w:cs="Times New Roman"/>
          <w:sz w:val="28"/>
          <w:szCs w:val="28"/>
          <w:lang w:val="en-US"/>
        </w:rPr>
        <w:t xml:space="preserve">, </w:t>
      </w:r>
      <w:r w:rsidR="00A029CB">
        <w:rPr>
          <w:rFonts w:ascii="Times New Roman" w:hAnsi="Times New Roman" w:cs="Times New Roman"/>
          <w:sz w:val="28"/>
          <w:szCs w:val="28"/>
          <w:lang w:val="en-US"/>
        </w:rPr>
        <w:t>payment,</w:t>
      </w:r>
      <w:r w:rsidR="00C273E5">
        <w:rPr>
          <w:rFonts w:ascii="Times New Roman" w:hAnsi="Times New Roman" w:cs="Times New Roman"/>
          <w:sz w:val="28"/>
          <w:szCs w:val="28"/>
          <w:lang w:val="en-US"/>
        </w:rPr>
        <w:t xml:space="preserve"> </w:t>
      </w:r>
      <w:r w:rsidR="008B6676">
        <w:rPr>
          <w:rFonts w:ascii="Times New Roman" w:hAnsi="Times New Roman" w:cs="Times New Roman"/>
          <w:sz w:val="28"/>
          <w:szCs w:val="28"/>
          <w:lang w:val="en-US"/>
        </w:rPr>
        <w:t xml:space="preserve">and </w:t>
      </w:r>
      <w:r w:rsidR="00FA635A">
        <w:rPr>
          <w:rFonts w:ascii="Times New Roman" w:hAnsi="Times New Roman" w:cs="Times New Roman"/>
          <w:sz w:val="28"/>
          <w:szCs w:val="28"/>
          <w:lang w:val="en-US"/>
        </w:rPr>
        <w:t xml:space="preserve">automotive </w:t>
      </w:r>
      <w:r w:rsidR="00C273E5">
        <w:rPr>
          <w:rFonts w:ascii="Times New Roman" w:hAnsi="Times New Roman" w:cs="Times New Roman"/>
          <w:sz w:val="28"/>
          <w:szCs w:val="28"/>
          <w:lang w:val="en-US"/>
        </w:rPr>
        <w:t>solution</w:t>
      </w:r>
      <w:r w:rsidR="008B6676">
        <w:rPr>
          <w:rFonts w:ascii="Times New Roman" w:hAnsi="Times New Roman" w:cs="Times New Roman"/>
          <w:sz w:val="28"/>
          <w:szCs w:val="28"/>
          <w:lang w:val="en-US"/>
        </w:rPr>
        <w:t>s</w:t>
      </w:r>
      <w:r w:rsidR="00FA635A">
        <w:rPr>
          <w:rFonts w:ascii="Times New Roman" w:hAnsi="Times New Roman" w:cs="Times New Roman"/>
          <w:sz w:val="28"/>
          <w:szCs w:val="28"/>
          <w:lang w:val="en-US"/>
        </w:rPr>
        <w:t>, which h</w:t>
      </w:r>
      <w:r w:rsidR="00D21DD5">
        <w:rPr>
          <w:rFonts w:ascii="Times New Roman" w:hAnsi="Times New Roman" w:cs="Times New Roman"/>
          <w:sz w:val="28"/>
          <w:szCs w:val="28"/>
          <w:lang w:val="en-US"/>
        </w:rPr>
        <w:t xml:space="preserve">ad a high sales potential </w:t>
      </w:r>
      <w:r w:rsidR="00936630">
        <w:rPr>
          <w:rFonts w:ascii="Times New Roman" w:hAnsi="Times New Roman" w:cs="Times New Roman"/>
          <w:sz w:val="28"/>
          <w:szCs w:val="28"/>
          <w:lang w:val="en-US"/>
        </w:rPr>
        <w:t>on the APAC market.</w:t>
      </w:r>
      <w:r w:rsidR="00D21DD5">
        <w:rPr>
          <w:rFonts w:ascii="Times New Roman" w:hAnsi="Times New Roman" w:cs="Times New Roman"/>
          <w:sz w:val="28"/>
          <w:szCs w:val="28"/>
          <w:lang w:val="en-US"/>
        </w:rPr>
        <w:t xml:space="preserve"> </w:t>
      </w:r>
    </w:p>
    <w:p w14:paraId="518792DA" w14:textId="51EF453D" w:rsidR="00FB62B3" w:rsidRDefault="00D21DD5" w:rsidP="00190856">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According </w:t>
      </w:r>
      <w:r w:rsidR="00606614">
        <w:rPr>
          <w:rFonts w:ascii="Times New Roman" w:hAnsi="Times New Roman" w:cs="Times New Roman"/>
          <w:sz w:val="28"/>
          <w:szCs w:val="28"/>
          <w:lang w:val="en-US"/>
        </w:rPr>
        <w:t xml:space="preserve">to </w:t>
      </w:r>
      <w:r>
        <w:rPr>
          <w:rFonts w:ascii="Times New Roman" w:hAnsi="Times New Roman" w:cs="Times New Roman"/>
          <w:sz w:val="28"/>
          <w:szCs w:val="28"/>
          <w:lang w:val="en-US"/>
        </w:rPr>
        <w:t xml:space="preserve">OICA </w:t>
      </w:r>
      <w:r w:rsidR="00606614">
        <w:rPr>
          <w:rFonts w:ascii="Times New Roman" w:hAnsi="Times New Roman" w:cs="Times New Roman"/>
          <w:sz w:val="28"/>
          <w:szCs w:val="28"/>
          <w:lang w:val="en-US"/>
        </w:rPr>
        <w:t xml:space="preserve">(2023) </w:t>
      </w:r>
      <w:r>
        <w:rPr>
          <w:rFonts w:ascii="Times New Roman" w:hAnsi="Times New Roman" w:cs="Times New Roman"/>
          <w:sz w:val="28"/>
          <w:szCs w:val="28"/>
          <w:lang w:val="en-US"/>
        </w:rPr>
        <w:t xml:space="preserve">data, </w:t>
      </w:r>
      <w:r w:rsidR="00122AA3">
        <w:rPr>
          <w:rFonts w:ascii="Times New Roman" w:hAnsi="Times New Roman" w:cs="Times New Roman"/>
          <w:sz w:val="28"/>
          <w:szCs w:val="28"/>
          <w:lang w:val="en-US"/>
        </w:rPr>
        <w:t xml:space="preserve">the Asia-Pacific has been the fastest growing </w:t>
      </w:r>
      <w:r w:rsidR="00DC62CE">
        <w:rPr>
          <w:rFonts w:ascii="Times New Roman" w:hAnsi="Times New Roman" w:cs="Times New Roman"/>
          <w:sz w:val="28"/>
          <w:szCs w:val="28"/>
          <w:lang w:val="en-US"/>
        </w:rPr>
        <w:t xml:space="preserve">region in terms of car manufacturing. </w:t>
      </w:r>
      <w:r w:rsidR="00936630">
        <w:rPr>
          <w:rFonts w:ascii="Times New Roman" w:hAnsi="Times New Roman" w:cs="Times New Roman"/>
          <w:sz w:val="28"/>
          <w:szCs w:val="28"/>
          <w:lang w:val="en-US"/>
        </w:rPr>
        <w:t xml:space="preserve">In </w:t>
      </w:r>
      <w:r w:rsidR="00DC62CE">
        <w:rPr>
          <w:rFonts w:ascii="Times New Roman" w:hAnsi="Times New Roman" w:cs="Times New Roman"/>
          <w:sz w:val="28"/>
          <w:szCs w:val="28"/>
          <w:lang w:val="en-US"/>
        </w:rPr>
        <w:t>2006</w:t>
      </w:r>
      <w:r w:rsidR="00936630">
        <w:rPr>
          <w:rFonts w:ascii="Times New Roman" w:hAnsi="Times New Roman" w:cs="Times New Roman"/>
          <w:sz w:val="28"/>
          <w:szCs w:val="28"/>
          <w:lang w:val="en-US"/>
        </w:rPr>
        <w:t>-</w:t>
      </w:r>
      <w:r w:rsidR="00DC62CE">
        <w:rPr>
          <w:rFonts w:ascii="Times New Roman" w:hAnsi="Times New Roman" w:cs="Times New Roman"/>
          <w:sz w:val="28"/>
          <w:szCs w:val="28"/>
          <w:lang w:val="en-US"/>
        </w:rPr>
        <w:t>2023 it has expanded by 92% compared to the 35% globally. Overall, the regional share in the global automotive supply increased from 36% to 51% over the same period. The paces of growth have been notably high in China (leader in absolute terms, +320% or 23 million vehicles)</w:t>
      </w:r>
      <w:r w:rsidR="000E133F">
        <w:rPr>
          <w:rFonts w:ascii="Times New Roman" w:hAnsi="Times New Roman" w:cs="Times New Roman"/>
          <w:sz w:val="28"/>
          <w:szCs w:val="28"/>
          <w:lang w:val="en-US"/>
        </w:rPr>
        <w:t xml:space="preserve"> and Indonesia </w:t>
      </w:r>
      <w:r w:rsidR="00DC62CE">
        <w:rPr>
          <w:rFonts w:ascii="Times New Roman" w:hAnsi="Times New Roman" w:cs="Times New Roman"/>
          <w:sz w:val="28"/>
          <w:szCs w:val="28"/>
          <w:lang w:val="en-US"/>
        </w:rPr>
        <w:t>(</w:t>
      </w:r>
      <w:r w:rsidR="000E133F">
        <w:rPr>
          <w:rFonts w:ascii="Times New Roman" w:hAnsi="Times New Roman" w:cs="Times New Roman"/>
          <w:sz w:val="28"/>
          <w:szCs w:val="28"/>
          <w:lang w:val="en-US"/>
        </w:rPr>
        <w:t xml:space="preserve">+370%), while Japan and South Korea were stable as second and third largest manufacturers respectively. The attractiveness </w:t>
      </w:r>
      <w:r w:rsidR="000E133F">
        <w:rPr>
          <w:rFonts w:ascii="Times New Roman" w:hAnsi="Times New Roman" w:cs="Times New Roman"/>
          <w:sz w:val="28"/>
          <w:szCs w:val="28"/>
          <w:lang w:val="en-US"/>
        </w:rPr>
        <w:lastRenderedPageBreak/>
        <w:t xml:space="preserve">was also spurred by the growth in popularity of local car brands, the increased growth of EVs and the </w:t>
      </w:r>
      <w:r w:rsidR="00935686">
        <w:rPr>
          <w:rFonts w:ascii="Times New Roman" w:hAnsi="Times New Roman" w:cs="Times New Roman"/>
          <w:sz w:val="28"/>
          <w:szCs w:val="28"/>
          <w:lang w:val="en-US"/>
        </w:rPr>
        <w:t>electrification of cars.</w:t>
      </w:r>
      <w:r w:rsidR="004D496C">
        <w:rPr>
          <w:rFonts w:ascii="Times New Roman" w:hAnsi="Times New Roman" w:cs="Times New Roman"/>
          <w:sz w:val="28"/>
          <w:szCs w:val="28"/>
          <w:lang w:val="en-US"/>
        </w:rPr>
        <w:t xml:space="preserve"> </w:t>
      </w:r>
    </w:p>
    <w:p w14:paraId="0D77677F" w14:textId="384576A1" w:rsidR="002C4CEB" w:rsidRPr="00E67754" w:rsidRDefault="002C4CEB" w:rsidP="00190856">
      <w:pPr>
        <w:spacing w:line="360" w:lineRule="auto"/>
        <w:ind w:firstLine="709"/>
        <w:jc w:val="both"/>
        <w:rPr>
          <w:rFonts w:ascii="Times New Roman" w:hAnsi="Times New Roman" w:cs="Times New Roman"/>
          <w:color w:val="000000" w:themeColor="text1"/>
          <w:sz w:val="28"/>
          <w:szCs w:val="28"/>
          <w:lang w:val="en-US"/>
        </w:rPr>
      </w:pPr>
      <w:r>
        <w:rPr>
          <w:rFonts w:ascii="Times New Roman" w:hAnsi="Times New Roman" w:cs="Times New Roman"/>
          <w:sz w:val="28"/>
          <w:szCs w:val="28"/>
          <w:lang w:val="en-US"/>
        </w:rPr>
        <w:t>Industrial and IoT solutions was another target growth segment in the APAC</w:t>
      </w:r>
      <w:r w:rsidR="00E434ED">
        <w:rPr>
          <w:rFonts w:ascii="Times New Roman" w:hAnsi="Times New Roman" w:cs="Times New Roman"/>
          <w:sz w:val="28"/>
          <w:szCs w:val="28"/>
          <w:lang w:val="en-US"/>
        </w:rPr>
        <w:t xml:space="preserve"> with </w:t>
      </w:r>
      <w:r w:rsidR="00154D40">
        <w:rPr>
          <w:rFonts w:ascii="Times New Roman" w:hAnsi="Times New Roman" w:cs="Times New Roman"/>
          <w:sz w:val="28"/>
          <w:szCs w:val="28"/>
          <w:lang w:val="en-US"/>
        </w:rPr>
        <w:t xml:space="preserve">China </w:t>
      </w:r>
      <w:r w:rsidR="00E434ED">
        <w:rPr>
          <w:rFonts w:ascii="Times New Roman" w:hAnsi="Times New Roman" w:cs="Times New Roman"/>
          <w:sz w:val="28"/>
          <w:szCs w:val="28"/>
          <w:lang w:val="en-US"/>
        </w:rPr>
        <w:t>being</w:t>
      </w:r>
      <w:r w:rsidR="00154D40">
        <w:rPr>
          <w:rFonts w:ascii="Times New Roman" w:hAnsi="Times New Roman" w:cs="Times New Roman"/>
          <w:sz w:val="28"/>
          <w:szCs w:val="28"/>
          <w:lang w:val="en-US"/>
        </w:rPr>
        <w:t xml:space="preserve"> the regional and global market leader </w:t>
      </w:r>
      <w:r w:rsidR="00E434ED">
        <w:rPr>
          <w:rFonts w:ascii="Times New Roman" w:hAnsi="Times New Roman" w:cs="Times New Roman"/>
          <w:sz w:val="28"/>
          <w:szCs w:val="28"/>
          <w:lang w:val="en-US"/>
        </w:rPr>
        <w:t xml:space="preserve">controlling </w:t>
      </w:r>
      <w:r w:rsidR="00154D40">
        <w:rPr>
          <w:rFonts w:ascii="Times New Roman" w:hAnsi="Times New Roman" w:cs="Times New Roman"/>
          <w:sz w:val="28"/>
          <w:szCs w:val="28"/>
          <w:lang w:val="en-US"/>
        </w:rPr>
        <w:t>over 32% (</w:t>
      </w:r>
      <w:r w:rsidR="00154D40" w:rsidRPr="00E67754">
        <w:rPr>
          <w:rFonts w:ascii="Times New Roman" w:hAnsi="Times New Roman" w:cs="Times New Roman"/>
          <w:color w:val="000000" w:themeColor="text1"/>
          <w:sz w:val="28"/>
          <w:szCs w:val="28"/>
          <w:lang w:val="en-US"/>
        </w:rPr>
        <w:t xml:space="preserve">NXP Semiconductors, 2016). As the industry still was in the beginning of the widescale growth, NXP also had to secure the leadership in the area. </w:t>
      </w:r>
    </w:p>
    <w:p w14:paraId="299BF59C" w14:textId="470FBE03" w:rsidR="00154D40" w:rsidRPr="00E67754" w:rsidRDefault="00154D40" w:rsidP="00190856">
      <w:pPr>
        <w:spacing w:line="360" w:lineRule="auto"/>
        <w:ind w:firstLine="709"/>
        <w:jc w:val="both"/>
        <w:rPr>
          <w:rFonts w:ascii="Times New Roman" w:hAnsi="Times New Roman" w:cs="Times New Roman"/>
          <w:color w:val="000000" w:themeColor="text1"/>
          <w:sz w:val="28"/>
          <w:szCs w:val="28"/>
          <w:lang w:val="en-US"/>
        </w:rPr>
      </w:pPr>
      <w:r w:rsidRPr="00E67754">
        <w:rPr>
          <w:rFonts w:ascii="Times New Roman" w:hAnsi="Times New Roman" w:cs="Times New Roman"/>
          <w:color w:val="000000" w:themeColor="text1"/>
          <w:sz w:val="28"/>
          <w:szCs w:val="28"/>
          <w:lang w:val="en-US"/>
        </w:rPr>
        <w:t xml:space="preserve">Finally, there was a security and payment solutions, which company promoted on together with local government and mobile phone producers. </w:t>
      </w:r>
      <w:r w:rsidR="00980A3D" w:rsidRPr="00E67754">
        <w:rPr>
          <w:rFonts w:ascii="Times New Roman" w:hAnsi="Times New Roman" w:cs="Times New Roman"/>
          <w:color w:val="000000" w:themeColor="text1"/>
          <w:sz w:val="28"/>
          <w:szCs w:val="28"/>
          <w:lang w:val="en-US"/>
        </w:rPr>
        <w:t>Since the global emergence of smartphones in the 2000s APAC has become the leader in digital payment systems with almost 1,4 billion user</w:t>
      </w:r>
      <w:r w:rsidR="00802A27" w:rsidRPr="00E67754">
        <w:rPr>
          <w:rFonts w:ascii="Times New Roman" w:hAnsi="Times New Roman" w:cs="Times New Roman"/>
          <w:color w:val="000000" w:themeColor="text1"/>
          <w:sz w:val="28"/>
          <w:szCs w:val="28"/>
          <w:lang w:val="en-US"/>
        </w:rPr>
        <w:t xml:space="preserve">s </w:t>
      </w:r>
      <w:r w:rsidR="00980A3D" w:rsidRPr="00E67754">
        <w:rPr>
          <w:rFonts w:ascii="Times New Roman" w:hAnsi="Times New Roman" w:cs="Times New Roman"/>
          <w:color w:val="000000" w:themeColor="text1"/>
          <w:sz w:val="28"/>
          <w:szCs w:val="28"/>
          <w:lang w:val="en-US"/>
        </w:rPr>
        <w:t xml:space="preserve">in 2023 (BPC, 2023). </w:t>
      </w:r>
    </w:p>
    <w:p w14:paraId="37B8EF03" w14:textId="283EF107" w:rsidR="008434D6" w:rsidRDefault="000519DF" w:rsidP="00190856">
      <w:pPr>
        <w:spacing w:line="360" w:lineRule="auto"/>
        <w:ind w:firstLine="709"/>
        <w:jc w:val="both"/>
        <w:rPr>
          <w:rFonts w:ascii="Times New Roman" w:hAnsi="Times New Roman" w:cs="Times New Roman"/>
          <w:sz w:val="28"/>
          <w:szCs w:val="28"/>
          <w:lang w:val="en-US"/>
        </w:rPr>
      </w:pPr>
      <w:r w:rsidRPr="004162CE">
        <w:rPr>
          <w:rFonts w:ascii="Times New Roman" w:hAnsi="Times New Roman" w:cs="Times New Roman"/>
          <w:b/>
          <w:bCs/>
          <w:sz w:val="28"/>
          <w:szCs w:val="28"/>
          <w:lang w:val="en-US"/>
        </w:rPr>
        <w:t>Creation of joint ventures with strategic end clients</w:t>
      </w:r>
      <w:r w:rsidRPr="00631651">
        <w:rPr>
          <w:rFonts w:ascii="Times New Roman" w:hAnsi="Times New Roman" w:cs="Times New Roman"/>
          <w:b/>
          <w:bCs/>
          <w:i/>
          <w:iCs/>
          <w:sz w:val="28"/>
          <w:szCs w:val="28"/>
          <w:lang w:val="en-US"/>
        </w:rPr>
        <w:t>.</w:t>
      </w:r>
      <w:r>
        <w:rPr>
          <w:rFonts w:ascii="Times New Roman" w:hAnsi="Times New Roman" w:cs="Times New Roman"/>
          <w:b/>
          <w:bCs/>
          <w:i/>
          <w:iCs/>
          <w:sz w:val="28"/>
          <w:szCs w:val="28"/>
          <w:lang w:val="en-US"/>
        </w:rPr>
        <w:t xml:space="preserve"> </w:t>
      </w:r>
      <w:r w:rsidR="000D1EA1">
        <w:rPr>
          <w:rFonts w:ascii="Times New Roman" w:hAnsi="Times New Roman" w:cs="Times New Roman"/>
          <w:sz w:val="28"/>
          <w:szCs w:val="28"/>
          <w:lang w:val="en-US"/>
        </w:rPr>
        <w:t xml:space="preserve">Like Infineon, </w:t>
      </w:r>
      <w:r w:rsidR="006C51D4">
        <w:rPr>
          <w:rFonts w:ascii="Times New Roman" w:hAnsi="Times New Roman" w:cs="Times New Roman"/>
          <w:sz w:val="28"/>
          <w:szCs w:val="28"/>
          <w:lang w:val="en-US"/>
        </w:rPr>
        <w:t xml:space="preserve">NXP </w:t>
      </w:r>
      <w:r w:rsidR="008E122C">
        <w:rPr>
          <w:rFonts w:ascii="Times New Roman" w:hAnsi="Times New Roman" w:cs="Times New Roman"/>
          <w:sz w:val="28"/>
          <w:szCs w:val="28"/>
          <w:lang w:val="en-US"/>
        </w:rPr>
        <w:t xml:space="preserve">actively used joint R&amp;D ventures and strategic partnerships to customize its solutions and secure the supply for the large-scale companies with high growth </w:t>
      </w:r>
      <w:r w:rsidR="000E56FA">
        <w:rPr>
          <w:rFonts w:ascii="Times New Roman" w:hAnsi="Times New Roman" w:cs="Times New Roman"/>
          <w:sz w:val="28"/>
          <w:szCs w:val="28"/>
          <w:lang w:val="en-US"/>
        </w:rPr>
        <w:t>prospective</w:t>
      </w:r>
      <w:r w:rsidR="008E122C">
        <w:rPr>
          <w:rFonts w:ascii="Times New Roman" w:hAnsi="Times New Roman" w:cs="Times New Roman"/>
          <w:sz w:val="28"/>
          <w:szCs w:val="28"/>
          <w:lang w:val="en-US"/>
        </w:rPr>
        <w:t xml:space="preserve">. The illustration of this strategy </w:t>
      </w:r>
      <w:r w:rsidR="00323289">
        <w:rPr>
          <w:rFonts w:ascii="Times New Roman" w:hAnsi="Times New Roman" w:cs="Times New Roman"/>
          <w:sz w:val="28"/>
          <w:szCs w:val="28"/>
          <w:lang w:val="en-US"/>
        </w:rPr>
        <w:t xml:space="preserve">could be the automotive and IoT segments in the PRC. In 2014 NXP created a JV with </w:t>
      </w:r>
      <w:proofErr w:type="spellStart"/>
      <w:r w:rsidR="00323289">
        <w:rPr>
          <w:rFonts w:ascii="Times New Roman" w:hAnsi="Times New Roman" w:cs="Times New Roman"/>
          <w:sz w:val="28"/>
          <w:szCs w:val="28"/>
          <w:lang w:val="en-US"/>
        </w:rPr>
        <w:t>Dat</w:t>
      </w:r>
      <w:r w:rsidR="00807F6A">
        <w:rPr>
          <w:rFonts w:ascii="Times New Roman" w:hAnsi="Times New Roman" w:cs="Times New Roman"/>
          <w:sz w:val="28"/>
          <w:szCs w:val="28"/>
          <w:lang w:val="en-US"/>
        </w:rPr>
        <w:t>a</w:t>
      </w:r>
      <w:r w:rsidR="00323289">
        <w:rPr>
          <w:rFonts w:ascii="Times New Roman" w:hAnsi="Times New Roman" w:cs="Times New Roman"/>
          <w:sz w:val="28"/>
          <w:szCs w:val="28"/>
          <w:lang w:val="en-US"/>
        </w:rPr>
        <w:t>ng</w:t>
      </w:r>
      <w:proofErr w:type="spellEnd"/>
      <w:r w:rsidR="00323289">
        <w:rPr>
          <w:rFonts w:ascii="Times New Roman" w:hAnsi="Times New Roman" w:cs="Times New Roman"/>
          <w:sz w:val="28"/>
          <w:szCs w:val="28"/>
          <w:lang w:val="en-US"/>
        </w:rPr>
        <w:t xml:space="preserve"> Telecom Technology to develop solutions for EVs, which had a 70% CAGR between 2014 and 2024 (NXP </w:t>
      </w:r>
      <w:r w:rsidR="006C4347">
        <w:rPr>
          <w:rFonts w:ascii="Times New Roman" w:hAnsi="Times New Roman" w:cs="Times New Roman"/>
          <w:sz w:val="28"/>
          <w:szCs w:val="28"/>
          <w:lang w:val="en-US"/>
        </w:rPr>
        <w:t>Semiconductors</w:t>
      </w:r>
      <w:r w:rsidR="00323289">
        <w:rPr>
          <w:rFonts w:ascii="Times New Roman" w:hAnsi="Times New Roman" w:cs="Times New Roman"/>
          <w:sz w:val="28"/>
          <w:szCs w:val="28"/>
          <w:lang w:val="en-US"/>
        </w:rPr>
        <w:t xml:space="preserve">, 2014). This step was later followed by </w:t>
      </w:r>
      <w:r>
        <w:rPr>
          <w:rFonts w:ascii="Times New Roman" w:hAnsi="Times New Roman" w:cs="Times New Roman"/>
          <w:sz w:val="28"/>
          <w:szCs w:val="28"/>
          <w:lang w:val="en-US"/>
        </w:rPr>
        <w:t xml:space="preserve">SP </w:t>
      </w:r>
      <w:r w:rsidR="006C4347">
        <w:rPr>
          <w:rFonts w:ascii="Times New Roman" w:hAnsi="Times New Roman" w:cs="Times New Roman"/>
          <w:sz w:val="28"/>
          <w:szCs w:val="28"/>
          <w:lang w:val="en-US"/>
        </w:rPr>
        <w:t xml:space="preserve">with Tongji University and SAIC in 2016 to perform the large-scale road tests of the car connectivity devices (NXP Semiconductors, 2016). </w:t>
      </w:r>
      <w:proofErr w:type="gramStart"/>
      <w:r w:rsidR="006C4347">
        <w:rPr>
          <w:rFonts w:ascii="Times New Roman" w:hAnsi="Times New Roman" w:cs="Times New Roman"/>
          <w:sz w:val="28"/>
          <w:szCs w:val="28"/>
          <w:lang w:val="en-US"/>
        </w:rPr>
        <w:t xml:space="preserve">Later </w:t>
      </w:r>
      <w:r>
        <w:rPr>
          <w:rFonts w:ascii="Times New Roman" w:hAnsi="Times New Roman" w:cs="Times New Roman"/>
          <w:sz w:val="28"/>
          <w:szCs w:val="28"/>
          <w:lang w:val="en-US"/>
        </w:rPr>
        <w:t>on</w:t>
      </w:r>
      <w:proofErr w:type="gramEnd"/>
      <w:r>
        <w:rPr>
          <w:rFonts w:ascii="Times New Roman" w:hAnsi="Times New Roman" w:cs="Times New Roman"/>
          <w:sz w:val="28"/>
          <w:szCs w:val="28"/>
          <w:lang w:val="en-US"/>
        </w:rPr>
        <w:t>,</w:t>
      </w:r>
      <w:r w:rsidR="006C4347">
        <w:rPr>
          <w:rFonts w:ascii="Times New Roman" w:hAnsi="Times New Roman" w:cs="Times New Roman"/>
          <w:sz w:val="28"/>
          <w:szCs w:val="28"/>
          <w:lang w:val="en-US"/>
        </w:rPr>
        <w:t xml:space="preserve"> the CIG Group with </w:t>
      </w:r>
      <w:proofErr w:type="spellStart"/>
      <w:r w:rsidR="006C4347">
        <w:rPr>
          <w:rFonts w:ascii="Times New Roman" w:hAnsi="Times New Roman" w:cs="Times New Roman"/>
          <w:sz w:val="28"/>
          <w:szCs w:val="28"/>
          <w:lang w:val="en-US"/>
        </w:rPr>
        <w:t>Changan</w:t>
      </w:r>
      <w:proofErr w:type="spellEnd"/>
      <w:r w:rsidR="006C4347">
        <w:rPr>
          <w:rFonts w:ascii="Times New Roman" w:hAnsi="Times New Roman" w:cs="Times New Roman"/>
          <w:sz w:val="28"/>
          <w:szCs w:val="28"/>
          <w:lang w:val="en-US"/>
        </w:rPr>
        <w:t xml:space="preserve"> and </w:t>
      </w:r>
      <w:proofErr w:type="spellStart"/>
      <w:r w:rsidR="006C4347">
        <w:rPr>
          <w:rFonts w:ascii="Times New Roman" w:hAnsi="Times New Roman" w:cs="Times New Roman"/>
          <w:sz w:val="28"/>
          <w:szCs w:val="28"/>
          <w:lang w:val="en-US"/>
        </w:rPr>
        <w:t>Newsoft</w:t>
      </w:r>
      <w:proofErr w:type="spellEnd"/>
      <w:r w:rsidR="006C4347">
        <w:rPr>
          <w:rFonts w:ascii="Times New Roman" w:hAnsi="Times New Roman" w:cs="Times New Roman"/>
          <w:sz w:val="28"/>
          <w:szCs w:val="28"/>
          <w:lang w:val="en-US"/>
        </w:rPr>
        <w:t xml:space="preserve"> was created to jointly develop the automotive and industrial solutions, while the same kind of partnership was additionally created with </w:t>
      </w:r>
      <w:proofErr w:type="spellStart"/>
      <w:r w:rsidR="006C4347">
        <w:rPr>
          <w:rFonts w:ascii="Times New Roman" w:hAnsi="Times New Roman" w:cs="Times New Roman"/>
          <w:sz w:val="28"/>
          <w:szCs w:val="28"/>
          <w:lang w:val="en-US"/>
        </w:rPr>
        <w:t>Geely</w:t>
      </w:r>
      <w:proofErr w:type="spellEnd"/>
      <w:r w:rsidR="006C4347">
        <w:rPr>
          <w:rFonts w:ascii="Times New Roman" w:hAnsi="Times New Roman" w:cs="Times New Roman"/>
          <w:sz w:val="28"/>
          <w:szCs w:val="28"/>
          <w:lang w:val="en-US"/>
        </w:rPr>
        <w:t xml:space="preserve"> in 2017. </w:t>
      </w:r>
      <w:r w:rsidR="008642F7">
        <w:rPr>
          <w:rFonts w:ascii="Times New Roman" w:hAnsi="Times New Roman" w:cs="Times New Roman"/>
          <w:sz w:val="28"/>
          <w:szCs w:val="28"/>
          <w:lang w:val="en-US"/>
        </w:rPr>
        <w:t xml:space="preserve">NXP has also created a network of partnerships with the local companies in the fields of e-cockpits like the ones with Dongfeng </w:t>
      </w:r>
      <w:proofErr w:type="spellStart"/>
      <w:r w:rsidR="008642F7">
        <w:rPr>
          <w:rFonts w:ascii="Times New Roman" w:hAnsi="Times New Roman" w:cs="Times New Roman"/>
          <w:sz w:val="28"/>
          <w:szCs w:val="28"/>
          <w:lang w:val="en-US"/>
        </w:rPr>
        <w:t>Venecia</w:t>
      </w:r>
      <w:proofErr w:type="spellEnd"/>
      <w:r w:rsidR="008642F7">
        <w:rPr>
          <w:rFonts w:ascii="Times New Roman" w:hAnsi="Times New Roman" w:cs="Times New Roman"/>
          <w:sz w:val="28"/>
          <w:szCs w:val="28"/>
          <w:lang w:val="en-US"/>
        </w:rPr>
        <w:t xml:space="preserve"> in 2019 or the installment of several millions of jointly developed e-cockpit </w:t>
      </w:r>
      <w:proofErr w:type="gramStart"/>
      <w:r w:rsidR="008642F7">
        <w:rPr>
          <w:rFonts w:ascii="Times New Roman" w:hAnsi="Times New Roman" w:cs="Times New Roman"/>
          <w:sz w:val="28"/>
          <w:szCs w:val="28"/>
          <w:lang w:val="en-US"/>
        </w:rPr>
        <w:t>solution</w:t>
      </w:r>
      <w:proofErr w:type="gramEnd"/>
      <w:r w:rsidR="008642F7">
        <w:rPr>
          <w:rFonts w:ascii="Times New Roman" w:hAnsi="Times New Roman" w:cs="Times New Roman"/>
          <w:sz w:val="28"/>
          <w:szCs w:val="28"/>
          <w:lang w:val="en-US"/>
        </w:rPr>
        <w:t xml:space="preserve"> together with Alibaba by 2020. </w:t>
      </w:r>
    </w:p>
    <w:p w14:paraId="7EC18EA5" w14:textId="77280FE9" w:rsidR="0096430A" w:rsidRDefault="008434D6" w:rsidP="00190856">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Besides, NXP has been a supporter of the local autonomous driving initiatives. For instance, it partnered with Hitachi Solutions in Japan</w:t>
      </w:r>
      <w:r w:rsidR="00871745">
        <w:rPr>
          <w:rFonts w:ascii="Times New Roman" w:hAnsi="Times New Roman" w:cs="Times New Roman"/>
          <w:sz w:val="28"/>
          <w:szCs w:val="28"/>
          <w:lang w:val="en-US"/>
        </w:rPr>
        <w:t>, LG in South Korea,</w:t>
      </w:r>
      <w:r>
        <w:rPr>
          <w:rFonts w:ascii="Times New Roman" w:hAnsi="Times New Roman" w:cs="Times New Roman"/>
          <w:sz w:val="28"/>
          <w:szCs w:val="28"/>
          <w:lang w:val="en-US"/>
        </w:rPr>
        <w:t xml:space="preserve"> and Baidu Apollo project </w:t>
      </w:r>
      <w:r w:rsidR="00871745">
        <w:rPr>
          <w:rFonts w:ascii="Times New Roman" w:hAnsi="Times New Roman" w:cs="Times New Roman"/>
          <w:sz w:val="28"/>
          <w:szCs w:val="28"/>
          <w:lang w:val="en-US"/>
        </w:rPr>
        <w:t xml:space="preserve">in China </w:t>
      </w:r>
      <w:r>
        <w:rPr>
          <w:rFonts w:ascii="Times New Roman" w:hAnsi="Times New Roman" w:cs="Times New Roman"/>
          <w:sz w:val="28"/>
          <w:szCs w:val="28"/>
          <w:lang w:val="en-US"/>
        </w:rPr>
        <w:t xml:space="preserve">to deliver chips for the </w:t>
      </w:r>
      <w:r w:rsidR="00C57EF8">
        <w:rPr>
          <w:rFonts w:ascii="Times New Roman" w:hAnsi="Times New Roman" w:cs="Times New Roman"/>
          <w:sz w:val="28"/>
          <w:szCs w:val="28"/>
          <w:lang w:val="en-US"/>
        </w:rPr>
        <w:t>highly prospective</w:t>
      </w:r>
      <w:r>
        <w:rPr>
          <w:rFonts w:ascii="Times New Roman" w:hAnsi="Times New Roman" w:cs="Times New Roman"/>
          <w:sz w:val="28"/>
          <w:szCs w:val="28"/>
          <w:lang w:val="en-US"/>
        </w:rPr>
        <w:t xml:space="preserve"> applications. </w:t>
      </w:r>
    </w:p>
    <w:p w14:paraId="1DBF884F" w14:textId="764C01EF" w:rsidR="00C57EF8" w:rsidRDefault="00C57EF8" w:rsidP="00190856">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lastRenderedPageBreak/>
        <w:t xml:space="preserve">In IoT NXP also chose the pave of SPs. Over the recent decade, it has managed to have the most fruitful cooperation with Xiaomi. It began in 2016 with joint development of smart home connectivity solutions, which resulted in NXP products being places in almost all </w:t>
      </w:r>
      <w:r w:rsidR="00871745">
        <w:rPr>
          <w:rFonts w:ascii="Times New Roman" w:hAnsi="Times New Roman" w:cs="Times New Roman"/>
          <w:sz w:val="28"/>
          <w:szCs w:val="28"/>
          <w:lang w:val="en-US"/>
        </w:rPr>
        <w:t xml:space="preserve">ecosystem </w:t>
      </w:r>
      <w:r>
        <w:rPr>
          <w:rFonts w:ascii="Times New Roman" w:hAnsi="Times New Roman" w:cs="Times New Roman"/>
          <w:sz w:val="28"/>
          <w:szCs w:val="28"/>
          <w:lang w:val="en-US"/>
        </w:rPr>
        <w:t>Xiaomi devices</w:t>
      </w:r>
      <w:r w:rsidR="00871745">
        <w:rPr>
          <w:rFonts w:ascii="Times New Roman" w:hAnsi="Times New Roman" w:cs="Times New Roman"/>
          <w:sz w:val="28"/>
          <w:szCs w:val="28"/>
          <w:lang w:val="en-US"/>
        </w:rPr>
        <w:t xml:space="preserve"> by today. Companies have also managed to achieve partnership in secured payment projects in devices like MI10 smartphone </w:t>
      </w:r>
      <w:r w:rsidR="003A7402">
        <w:rPr>
          <w:rFonts w:ascii="Times New Roman" w:hAnsi="Times New Roman" w:cs="Times New Roman"/>
          <w:sz w:val="28"/>
          <w:szCs w:val="28"/>
          <w:lang w:val="en-US"/>
        </w:rPr>
        <w:t>and</w:t>
      </w:r>
      <w:r w:rsidR="00871745">
        <w:rPr>
          <w:rFonts w:ascii="Times New Roman" w:hAnsi="Times New Roman" w:cs="Times New Roman"/>
          <w:sz w:val="28"/>
          <w:szCs w:val="28"/>
          <w:lang w:val="en-US"/>
        </w:rPr>
        <w:t xml:space="preserve"> smart watche</w:t>
      </w:r>
      <w:r w:rsidR="00807F6A">
        <w:rPr>
          <w:rFonts w:ascii="Times New Roman" w:hAnsi="Times New Roman" w:cs="Times New Roman"/>
          <w:sz w:val="28"/>
          <w:szCs w:val="28"/>
          <w:lang w:val="en-US"/>
        </w:rPr>
        <w:t xml:space="preserve">s (NXP Semiconductors, n.d.). </w:t>
      </w:r>
    </w:p>
    <w:p w14:paraId="7A74D065" w14:textId="12220836" w:rsidR="008038C5" w:rsidRDefault="00A66DC3" w:rsidP="00190856">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As a result, NXP has managed to become </w:t>
      </w:r>
      <w:r w:rsidR="009A544E">
        <w:rPr>
          <w:rFonts w:ascii="Times New Roman" w:hAnsi="Times New Roman" w:cs="Times New Roman"/>
          <w:sz w:val="28"/>
          <w:szCs w:val="28"/>
          <w:lang w:val="en-US"/>
        </w:rPr>
        <w:t>the 2</w:t>
      </w:r>
      <w:r w:rsidR="009A544E" w:rsidRPr="009A544E">
        <w:rPr>
          <w:rFonts w:ascii="Times New Roman" w:hAnsi="Times New Roman" w:cs="Times New Roman"/>
          <w:sz w:val="28"/>
          <w:szCs w:val="28"/>
          <w:vertAlign w:val="superscript"/>
          <w:lang w:val="en-US"/>
        </w:rPr>
        <w:t>nd</w:t>
      </w:r>
      <w:r w:rsidR="009A544E">
        <w:rPr>
          <w:rFonts w:ascii="Times New Roman" w:hAnsi="Times New Roman" w:cs="Times New Roman"/>
          <w:sz w:val="28"/>
          <w:szCs w:val="28"/>
          <w:lang w:val="en-US"/>
        </w:rPr>
        <w:t xml:space="preserve"> largest IC supplier to the Chinese automotive companies after Infineon and the leader in MCUs. </w:t>
      </w:r>
      <w:r w:rsidR="006E57C9">
        <w:rPr>
          <w:rFonts w:ascii="Times New Roman" w:hAnsi="Times New Roman" w:cs="Times New Roman"/>
          <w:sz w:val="28"/>
          <w:szCs w:val="28"/>
          <w:lang w:val="en-US"/>
        </w:rPr>
        <w:t xml:space="preserve">At the same time, it is the leading provider of the IoT solutions for the fast-growing local markets. </w:t>
      </w:r>
    </w:p>
    <w:p w14:paraId="1A1D453D" w14:textId="2313EEA2" w:rsidR="00CC1D1C" w:rsidRDefault="00D23C38" w:rsidP="00190856">
      <w:pPr>
        <w:spacing w:line="360" w:lineRule="auto"/>
        <w:ind w:firstLine="709"/>
        <w:jc w:val="both"/>
        <w:rPr>
          <w:rFonts w:ascii="Times New Roman" w:hAnsi="Times New Roman" w:cs="Times New Roman"/>
          <w:sz w:val="28"/>
          <w:szCs w:val="28"/>
          <w:lang w:val="en-US"/>
        </w:rPr>
      </w:pPr>
      <w:r>
        <w:rPr>
          <w:rFonts w:ascii="Times New Roman" w:hAnsi="Times New Roman" w:cs="Times New Roman"/>
          <w:b/>
          <w:bCs/>
          <w:sz w:val="28"/>
          <w:szCs w:val="28"/>
          <w:lang w:val="en-US"/>
        </w:rPr>
        <w:t xml:space="preserve">Investment in GR. </w:t>
      </w:r>
      <w:r w:rsidR="00CC1D1C">
        <w:rPr>
          <w:rFonts w:ascii="Times New Roman" w:hAnsi="Times New Roman" w:cs="Times New Roman"/>
          <w:b/>
          <w:bCs/>
          <w:i/>
          <w:iCs/>
          <w:sz w:val="28"/>
          <w:szCs w:val="28"/>
          <w:lang w:val="en-US"/>
        </w:rPr>
        <w:t xml:space="preserve"> </w:t>
      </w:r>
      <w:r w:rsidR="00CC1D1C">
        <w:rPr>
          <w:rFonts w:ascii="Times New Roman" w:hAnsi="Times New Roman" w:cs="Times New Roman"/>
          <w:sz w:val="28"/>
          <w:szCs w:val="28"/>
          <w:lang w:val="en-US"/>
        </w:rPr>
        <w:t xml:space="preserve">Like Infineon, </w:t>
      </w:r>
      <w:r w:rsidR="0093674B">
        <w:rPr>
          <w:rFonts w:ascii="Times New Roman" w:hAnsi="Times New Roman" w:cs="Times New Roman"/>
          <w:sz w:val="28"/>
          <w:szCs w:val="28"/>
          <w:lang w:val="en-US"/>
        </w:rPr>
        <w:t xml:space="preserve">NXP was trying to build stable relations with local authorities to ensure the ties with policymakers and companies. This was done by the company due to the high role of state enterprises in automotive, banking and infrastructure markets, hence this step could grant the access to more partners for the supply. For this </w:t>
      </w:r>
      <w:proofErr w:type="gramStart"/>
      <w:r w:rsidR="0093674B">
        <w:rPr>
          <w:rFonts w:ascii="Times New Roman" w:hAnsi="Times New Roman" w:cs="Times New Roman"/>
          <w:sz w:val="28"/>
          <w:szCs w:val="28"/>
          <w:lang w:val="en-US"/>
        </w:rPr>
        <w:t>purpose</w:t>
      </w:r>
      <w:proofErr w:type="gramEnd"/>
      <w:r w:rsidR="0093674B">
        <w:rPr>
          <w:rFonts w:ascii="Times New Roman" w:hAnsi="Times New Roman" w:cs="Times New Roman"/>
          <w:sz w:val="28"/>
          <w:szCs w:val="28"/>
          <w:lang w:val="en-US"/>
        </w:rPr>
        <w:t xml:space="preserve"> NXP partnered with JAC Capital, a state-owned foundation with strong distribution channels and expertise on automotive market (NXP Semiconductors, 201</w:t>
      </w:r>
      <w:r w:rsidR="00807F6A">
        <w:rPr>
          <w:rFonts w:ascii="Times New Roman" w:hAnsi="Times New Roman" w:cs="Times New Roman"/>
          <w:sz w:val="28"/>
          <w:szCs w:val="28"/>
          <w:lang w:val="en-US"/>
        </w:rPr>
        <w:t>5</w:t>
      </w:r>
      <w:r w:rsidR="0093674B">
        <w:rPr>
          <w:rFonts w:ascii="Times New Roman" w:hAnsi="Times New Roman" w:cs="Times New Roman"/>
          <w:sz w:val="28"/>
          <w:szCs w:val="28"/>
          <w:lang w:val="en-US"/>
        </w:rPr>
        <w:t xml:space="preserve">). Besides, </w:t>
      </w:r>
      <w:r w:rsidR="00C7677C">
        <w:rPr>
          <w:rFonts w:ascii="Times New Roman" w:hAnsi="Times New Roman" w:cs="Times New Roman"/>
          <w:sz w:val="28"/>
          <w:szCs w:val="28"/>
          <w:lang w:val="en-US"/>
        </w:rPr>
        <w:t xml:space="preserve">it the first foreign semiconductor company, which got its devices approved to be used by UnionPay (NXP Semiconductors, 2015). It enabled NXP to expand the network of partnerships in China including the 2016 NFC project with Xiaomi. </w:t>
      </w:r>
    </w:p>
    <w:p w14:paraId="057F5C0D" w14:textId="00A369CF" w:rsidR="00357D2E" w:rsidRDefault="00357D2E" w:rsidP="00190856">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Moving to the operational results in the APAC, it could be calculated that APAC still was the fastest-growing market for NXP</w:t>
      </w:r>
      <w:r w:rsidR="00633007">
        <w:rPr>
          <w:rFonts w:ascii="Times New Roman" w:hAnsi="Times New Roman" w:cs="Times New Roman"/>
          <w:sz w:val="28"/>
          <w:szCs w:val="28"/>
          <w:lang w:val="en-US"/>
        </w:rPr>
        <w:t xml:space="preserve"> in 2006-201</w:t>
      </w:r>
      <w:r w:rsidR="00F256AA">
        <w:rPr>
          <w:rFonts w:ascii="Times New Roman" w:hAnsi="Times New Roman" w:cs="Times New Roman"/>
          <w:sz w:val="28"/>
          <w:szCs w:val="28"/>
          <w:lang w:val="en-US"/>
        </w:rPr>
        <w:t>3</w:t>
      </w:r>
      <w:r w:rsidR="00633007">
        <w:rPr>
          <w:rFonts w:ascii="Times New Roman" w:hAnsi="Times New Roman" w:cs="Times New Roman"/>
          <w:sz w:val="28"/>
          <w:szCs w:val="28"/>
          <w:lang w:val="en-US"/>
        </w:rPr>
        <w:t>. However, after the merger with Freescale Semiconductor the expansion slowed down</w:t>
      </w:r>
      <w:r w:rsidR="009417C4">
        <w:rPr>
          <w:rFonts w:ascii="Times New Roman" w:hAnsi="Times New Roman" w:cs="Times New Roman"/>
          <w:sz w:val="28"/>
          <w:szCs w:val="28"/>
          <w:lang w:val="en-US"/>
        </w:rPr>
        <w:t xml:space="preserve">. This partly could be explained by the sharp increase of sales in APAC in the absolute means from $4 billion to $6 billion in 2015-2016 (NXP Semiconductors, 2016). </w:t>
      </w:r>
    </w:p>
    <w:p w14:paraId="7BBDF89B" w14:textId="6D3D236D" w:rsidR="006B1932" w:rsidRDefault="006B1932" w:rsidP="006B1932">
      <w:pPr>
        <w:spacing w:line="360" w:lineRule="auto"/>
        <w:ind w:firstLine="709"/>
        <w:jc w:val="right"/>
        <w:rPr>
          <w:rFonts w:ascii="Times New Roman" w:hAnsi="Times New Roman" w:cs="Times New Roman"/>
          <w:i/>
          <w:iCs/>
          <w:sz w:val="28"/>
          <w:szCs w:val="28"/>
          <w:lang w:val="en-US"/>
        </w:rPr>
      </w:pPr>
      <w:r>
        <w:rPr>
          <w:rFonts w:ascii="Times New Roman" w:hAnsi="Times New Roman" w:cs="Times New Roman"/>
          <w:i/>
          <w:iCs/>
          <w:sz w:val="28"/>
          <w:szCs w:val="28"/>
          <w:lang w:val="en-US"/>
        </w:rPr>
        <w:t>Table 1</w:t>
      </w:r>
      <w:r w:rsidR="00A27909">
        <w:rPr>
          <w:rFonts w:ascii="Times New Roman" w:hAnsi="Times New Roman" w:cs="Times New Roman"/>
          <w:i/>
          <w:iCs/>
          <w:sz w:val="28"/>
          <w:szCs w:val="28"/>
          <w:lang w:val="en-US"/>
        </w:rPr>
        <w:t>3</w:t>
      </w:r>
      <w:r>
        <w:rPr>
          <w:rFonts w:ascii="Times New Roman" w:hAnsi="Times New Roman" w:cs="Times New Roman"/>
          <w:i/>
          <w:iCs/>
          <w:sz w:val="28"/>
          <w:szCs w:val="28"/>
          <w:lang w:val="en-US"/>
        </w:rPr>
        <w:t>.</w:t>
      </w:r>
    </w:p>
    <w:p w14:paraId="3CA0C4F3" w14:textId="405B696A" w:rsidR="006B1932" w:rsidRPr="006B1932" w:rsidRDefault="006B1932" w:rsidP="006B1932">
      <w:pPr>
        <w:spacing w:line="360" w:lineRule="auto"/>
        <w:ind w:firstLine="709"/>
        <w:jc w:val="right"/>
        <w:rPr>
          <w:rFonts w:ascii="Times New Roman" w:hAnsi="Times New Roman" w:cs="Times New Roman"/>
          <w:i/>
          <w:iCs/>
          <w:sz w:val="28"/>
          <w:szCs w:val="28"/>
          <w:lang w:val="en-US"/>
        </w:rPr>
      </w:pPr>
      <w:r>
        <w:rPr>
          <w:rFonts w:ascii="Times New Roman" w:hAnsi="Times New Roman" w:cs="Times New Roman"/>
          <w:i/>
          <w:iCs/>
          <w:sz w:val="28"/>
          <w:szCs w:val="28"/>
          <w:lang w:val="en-US"/>
        </w:rPr>
        <w:t>NXP Semiconductors CAGR by region 2006-2023, %</w:t>
      </w:r>
    </w:p>
    <w:tbl>
      <w:tblPr>
        <w:tblStyle w:val="a4"/>
        <w:tblW w:w="0" w:type="auto"/>
        <w:tblLook w:val="04A0" w:firstRow="1" w:lastRow="0" w:firstColumn="1" w:lastColumn="0" w:noHBand="0" w:noVBand="1"/>
      </w:tblPr>
      <w:tblGrid>
        <w:gridCol w:w="4528"/>
        <w:gridCol w:w="4532"/>
      </w:tblGrid>
      <w:tr w:rsidR="00357D2E" w14:paraId="6C6DC0BF" w14:textId="77777777" w:rsidTr="009E1075">
        <w:tc>
          <w:tcPr>
            <w:tcW w:w="4531" w:type="dxa"/>
          </w:tcPr>
          <w:p w14:paraId="300A6AA0" w14:textId="1CA977C0" w:rsidR="00357D2E" w:rsidRDefault="00357D2E" w:rsidP="00715226">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APAC </w:t>
            </w:r>
            <w:r w:rsidR="009E1075">
              <w:rPr>
                <w:rFonts w:ascii="Times New Roman" w:hAnsi="Times New Roman" w:cs="Times New Roman"/>
                <w:sz w:val="28"/>
                <w:szCs w:val="28"/>
                <w:lang w:val="en-US"/>
              </w:rPr>
              <w:t xml:space="preserve">revenue </w:t>
            </w:r>
            <w:r>
              <w:rPr>
                <w:rFonts w:ascii="Times New Roman" w:hAnsi="Times New Roman" w:cs="Times New Roman"/>
                <w:sz w:val="28"/>
                <w:szCs w:val="28"/>
                <w:lang w:val="en-US"/>
              </w:rPr>
              <w:t>CAGR 200</w:t>
            </w:r>
            <w:r w:rsidR="002D2546">
              <w:rPr>
                <w:rFonts w:ascii="Times New Roman" w:hAnsi="Times New Roman" w:cs="Times New Roman"/>
                <w:sz w:val="28"/>
                <w:szCs w:val="28"/>
                <w:lang w:val="en-US"/>
              </w:rPr>
              <w:t>6</w:t>
            </w:r>
            <w:r>
              <w:rPr>
                <w:rFonts w:ascii="Times New Roman" w:hAnsi="Times New Roman" w:cs="Times New Roman"/>
                <w:sz w:val="28"/>
                <w:szCs w:val="28"/>
                <w:lang w:val="en-US"/>
              </w:rPr>
              <w:t>-201</w:t>
            </w:r>
            <w:r w:rsidR="000B1F87">
              <w:rPr>
                <w:rFonts w:ascii="Times New Roman" w:hAnsi="Times New Roman" w:cs="Times New Roman"/>
                <w:sz w:val="28"/>
                <w:szCs w:val="28"/>
                <w:lang w:val="en-US"/>
              </w:rPr>
              <w:t>3</w:t>
            </w:r>
          </w:p>
        </w:tc>
        <w:tc>
          <w:tcPr>
            <w:tcW w:w="4536" w:type="dxa"/>
          </w:tcPr>
          <w:p w14:paraId="1AA94FF9" w14:textId="78251748" w:rsidR="00357D2E" w:rsidRDefault="00357D2E" w:rsidP="00715226">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APAC</w:t>
            </w:r>
            <w:r w:rsidR="009E1075">
              <w:rPr>
                <w:rFonts w:ascii="Times New Roman" w:hAnsi="Times New Roman" w:cs="Times New Roman"/>
                <w:sz w:val="28"/>
                <w:szCs w:val="28"/>
                <w:lang w:val="en-US"/>
              </w:rPr>
              <w:t xml:space="preserve"> revenue</w:t>
            </w:r>
            <w:r>
              <w:rPr>
                <w:rFonts w:ascii="Times New Roman" w:hAnsi="Times New Roman" w:cs="Times New Roman"/>
                <w:sz w:val="28"/>
                <w:szCs w:val="28"/>
                <w:lang w:val="en-US"/>
              </w:rPr>
              <w:t xml:space="preserve"> CAGR 201</w:t>
            </w:r>
            <w:r w:rsidR="009E1075">
              <w:rPr>
                <w:rFonts w:ascii="Times New Roman" w:hAnsi="Times New Roman" w:cs="Times New Roman"/>
                <w:sz w:val="28"/>
                <w:szCs w:val="28"/>
                <w:lang w:val="en-US"/>
              </w:rPr>
              <w:t>3</w:t>
            </w:r>
            <w:r>
              <w:rPr>
                <w:rFonts w:ascii="Times New Roman" w:hAnsi="Times New Roman" w:cs="Times New Roman"/>
                <w:sz w:val="28"/>
                <w:szCs w:val="28"/>
                <w:lang w:val="en-US"/>
              </w:rPr>
              <w:t>-2023</w:t>
            </w:r>
          </w:p>
        </w:tc>
      </w:tr>
      <w:tr w:rsidR="00357D2E" w14:paraId="5A75700C" w14:textId="77777777" w:rsidTr="009E1075">
        <w:tc>
          <w:tcPr>
            <w:tcW w:w="4531" w:type="dxa"/>
          </w:tcPr>
          <w:p w14:paraId="0D60D148" w14:textId="66518F01" w:rsidR="00357D2E" w:rsidRDefault="002D2546" w:rsidP="00715226">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+2</w:t>
            </w:r>
            <w:r w:rsidR="005E23C2">
              <w:rPr>
                <w:rFonts w:ascii="Times New Roman" w:hAnsi="Times New Roman" w:cs="Times New Roman"/>
                <w:sz w:val="28"/>
                <w:szCs w:val="28"/>
                <w:lang w:val="en-US"/>
              </w:rPr>
              <w:t>7</w:t>
            </w:r>
            <w:r>
              <w:rPr>
                <w:rFonts w:ascii="Times New Roman" w:hAnsi="Times New Roman" w:cs="Times New Roman"/>
                <w:sz w:val="28"/>
                <w:szCs w:val="28"/>
                <w:lang w:val="en-US"/>
              </w:rPr>
              <w:t>,</w:t>
            </w:r>
            <w:r w:rsidR="005E23C2">
              <w:rPr>
                <w:rFonts w:ascii="Times New Roman" w:hAnsi="Times New Roman" w:cs="Times New Roman"/>
                <w:sz w:val="28"/>
                <w:szCs w:val="28"/>
                <w:lang w:val="en-US"/>
              </w:rPr>
              <w:t>2</w:t>
            </w:r>
            <w:r>
              <w:rPr>
                <w:rFonts w:ascii="Times New Roman" w:hAnsi="Times New Roman" w:cs="Times New Roman"/>
                <w:sz w:val="28"/>
                <w:szCs w:val="28"/>
                <w:lang w:val="en-US"/>
              </w:rPr>
              <w:t>%</w:t>
            </w:r>
          </w:p>
        </w:tc>
        <w:tc>
          <w:tcPr>
            <w:tcW w:w="4536" w:type="dxa"/>
          </w:tcPr>
          <w:p w14:paraId="564970B3" w14:textId="777D5A0A" w:rsidR="00357D2E" w:rsidRDefault="002D2546" w:rsidP="00715226">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w:t>
            </w:r>
            <w:r w:rsidR="00CE6F65">
              <w:rPr>
                <w:rFonts w:ascii="Times New Roman" w:hAnsi="Times New Roman" w:cs="Times New Roman"/>
                <w:sz w:val="28"/>
                <w:szCs w:val="28"/>
                <w:lang w:val="en-US"/>
              </w:rPr>
              <w:t>10</w:t>
            </w:r>
            <w:r>
              <w:rPr>
                <w:rFonts w:ascii="Times New Roman" w:hAnsi="Times New Roman" w:cs="Times New Roman"/>
                <w:sz w:val="28"/>
                <w:szCs w:val="28"/>
                <w:lang w:val="en-US"/>
              </w:rPr>
              <w:t>,</w:t>
            </w:r>
            <w:r w:rsidR="00CE6F65">
              <w:rPr>
                <w:rFonts w:ascii="Times New Roman" w:hAnsi="Times New Roman" w:cs="Times New Roman"/>
                <w:sz w:val="28"/>
                <w:szCs w:val="28"/>
                <w:lang w:val="en-US"/>
              </w:rPr>
              <w:t>83</w:t>
            </w:r>
            <w:r>
              <w:rPr>
                <w:rFonts w:ascii="Times New Roman" w:hAnsi="Times New Roman" w:cs="Times New Roman"/>
                <w:sz w:val="28"/>
                <w:szCs w:val="28"/>
                <w:lang w:val="en-US"/>
              </w:rPr>
              <w:t>%</w:t>
            </w:r>
          </w:p>
        </w:tc>
      </w:tr>
      <w:tr w:rsidR="00357D2E" w14:paraId="2E19D068" w14:textId="77777777" w:rsidTr="009E1075">
        <w:tc>
          <w:tcPr>
            <w:tcW w:w="4531" w:type="dxa"/>
          </w:tcPr>
          <w:p w14:paraId="67964130" w14:textId="5E04BF58" w:rsidR="00357D2E" w:rsidRDefault="00357D2E" w:rsidP="00715226">
            <w:pPr>
              <w:spacing w:line="360" w:lineRule="auto"/>
              <w:jc w:val="center"/>
              <w:rPr>
                <w:rFonts w:ascii="Times New Roman" w:hAnsi="Times New Roman" w:cs="Times New Roman"/>
                <w:sz w:val="28"/>
                <w:szCs w:val="28"/>
                <w:lang w:val="en-US"/>
              </w:rPr>
            </w:pPr>
            <w:r w:rsidRPr="000D6B57">
              <w:rPr>
                <w:rFonts w:ascii="Times New Roman" w:hAnsi="Times New Roman" w:cs="Times New Roman"/>
                <w:sz w:val="28"/>
                <w:szCs w:val="28"/>
                <w:lang w:val="en-US"/>
              </w:rPr>
              <w:t xml:space="preserve">EMEA </w:t>
            </w:r>
            <w:r w:rsidR="009E1075">
              <w:rPr>
                <w:rFonts w:ascii="Times New Roman" w:hAnsi="Times New Roman" w:cs="Times New Roman"/>
                <w:sz w:val="28"/>
                <w:szCs w:val="28"/>
                <w:lang w:val="en-US"/>
              </w:rPr>
              <w:t xml:space="preserve">revenue </w:t>
            </w:r>
            <w:r w:rsidRPr="000D6B57">
              <w:rPr>
                <w:rFonts w:ascii="Times New Roman" w:hAnsi="Times New Roman" w:cs="Times New Roman"/>
                <w:sz w:val="28"/>
                <w:szCs w:val="28"/>
                <w:lang w:val="en-US"/>
              </w:rPr>
              <w:t xml:space="preserve">CAGR </w:t>
            </w:r>
            <w:r>
              <w:rPr>
                <w:rFonts w:ascii="Times New Roman" w:hAnsi="Times New Roman" w:cs="Times New Roman"/>
                <w:sz w:val="28"/>
                <w:szCs w:val="28"/>
                <w:lang w:val="en-US"/>
              </w:rPr>
              <w:t>200</w:t>
            </w:r>
            <w:r w:rsidR="002D2546">
              <w:rPr>
                <w:rFonts w:ascii="Times New Roman" w:hAnsi="Times New Roman" w:cs="Times New Roman"/>
                <w:sz w:val="28"/>
                <w:szCs w:val="28"/>
                <w:lang w:val="en-US"/>
              </w:rPr>
              <w:t>6</w:t>
            </w:r>
            <w:r>
              <w:rPr>
                <w:rFonts w:ascii="Times New Roman" w:hAnsi="Times New Roman" w:cs="Times New Roman"/>
                <w:sz w:val="28"/>
                <w:szCs w:val="28"/>
                <w:lang w:val="en-US"/>
              </w:rPr>
              <w:t>-201</w:t>
            </w:r>
            <w:r w:rsidR="000B1F87">
              <w:rPr>
                <w:rFonts w:ascii="Times New Roman" w:hAnsi="Times New Roman" w:cs="Times New Roman"/>
                <w:sz w:val="28"/>
                <w:szCs w:val="28"/>
                <w:lang w:val="en-US"/>
              </w:rPr>
              <w:t>3</w:t>
            </w:r>
          </w:p>
        </w:tc>
        <w:tc>
          <w:tcPr>
            <w:tcW w:w="4536" w:type="dxa"/>
          </w:tcPr>
          <w:p w14:paraId="0A4FAFD9" w14:textId="7479C641" w:rsidR="00357D2E" w:rsidRDefault="00357D2E" w:rsidP="00715226">
            <w:pPr>
              <w:spacing w:line="360" w:lineRule="auto"/>
              <w:jc w:val="center"/>
              <w:rPr>
                <w:rFonts w:ascii="Times New Roman" w:hAnsi="Times New Roman" w:cs="Times New Roman"/>
                <w:sz w:val="28"/>
                <w:szCs w:val="28"/>
                <w:lang w:val="en-US"/>
              </w:rPr>
            </w:pPr>
            <w:r w:rsidRPr="000D6B57">
              <w:rPr>
                <w:rFonts w:ascii="Times New Roman" w:hAnsi="Times New Roman" w:cs="Times New Roman"/>
                <w:sz w:val="28"/>
                <w:szCs w:val="28"/>
                <w:lang w:val="en-US"/>
              </w:rPr>
              <w:t xml:space="preserve">EMEA </w:t>
            </w:r>
            <w:r w:rsidR="009E1075">
              <w:rPr>
                <w:rFonts w:ascii="Times New Roman" w:hAnsi="Times New Roman" w:cs="Times New Roman"/>
                <w:sz w:val="28"/>
                <w:szCs w:val="28"/>
                <w:lang w:val="en-US"/>
              </w:rPr>
              <w:t xml:space="preserve">revenue </w:t>
            </w:r>
            <w:r w:rsidRPr="000D6B57">
              <w:rPr>
                <w:rFonts w:ascii="Times New Roman" w:hAnsi="Times New Roman" w:cs="Times New Roman"/>
                <w:sz w:val="28"/>
                <w:szCs w:val="28"/>
                <w:lang w:val="en-US"/>
              </w:rPr>
              <w:t xml:space="preserve">CAGR </w:t>
            </w:r>
            <w:r>
              <w:rPr>
                <w:rFonts w:ascii="Times New Roman" w:hAnsi="Times New Roman" w:cs="Times New Roman"/>
                <w:sz w:val="28"/>
                <w:szCs w:val="28"/>
                <w:lang w:val="en-US"/>
              </w:rPr>
              <w:t>2017-2023</w:t>
            </w:r>
          </w:p>
        </w:tc>
      </w:tr>
      <w:tr w:rsidR="00357D2E" w14:paraId="60494849" w14:textId="77777777" w:rsidTr="009E1075">
        <w:tc>
          <w:tcPr>
            <w:tcW w:w="4531" w:type="dxa"/>
          </w:tcPr>
          <w:p w14:paraId="18D3A178" w14:textId="05411411" w:rsidR="00357D2E" w:rsidRDefault="002D2546" w:rsidP="00BD495C">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lastRenderedPageBreak/>
              <w:t>+1</w:t>
            </w:r>
            <w:r w:rsidR="005E23C2">
              <w:rPr>
                <w:rFonts w:ascii="Times New Roman" w:hAnsi="Times New Roman" w:cs="Times New Roman"/>
                <w:sz w:val="28"/>
                <w:szCs w:val="28"/>
                <w:lang w:val="en-US"/>
              </w:rPr>
              <w:t>6</w:t>
            </w:r>
            <w:r>
              <w:rPr>
                <w:rFonts w:ascii="Times New Roman" w:hAnsi="Times New Roman" w:cs="Times New Roman"/>
                <w:sz w:val="28"/>
                <w:szCs w:val="28"/>
                <w:lang w:val="en-US"/>
              </w:rPr>
              <w:t>,</w:t>
            </w:r>
            <w:r w:rsidR="005E23C2">
              <w:rPr>
                <w:rFonts w:ascii="Times New Roman" w:hAnsi="Times New Roman" w:cs="Times New Roman"/>
                <w:sz w:val="28"/>
                <w:szCs w:val="28"/>
                <w:lang w:val="en-US"/>
              </w:rPr>
              <w:t>69</w:t>
            </w:r>
            <w:r>
              <w:rPr>
                <w:rFonts w:ascii="Times New Roman" w:hAnsi="Times New Roman" w:cs="Times New Roman"/>
                <w:sz w:val="28"/>
                <w:szCs w:val="28"/>
                <w:lang w:val="en-US"/>
              </w:rPr>
              <w:t>%</w:t>
            </w:r>
          </w:p>
        </w:tc>
        <w:tc>
          <w:tcPr>
            <w:tcW w:w="4536" w:type="dxa"/>
          </w:tcPr>
          <w:p w14:paraId="09E639EF" w14:textId="7A947555" w:rsidR="00357D2E" w:rsidRDefault="002D2546" w:rsidP="00715226">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w:t>
            </w:r>
            <w:r w:rsidR="00CE6F65">
              <w:rPr>
                <w:rFonts w:ascii="Times New Roman" w:hAnsi="Times New Roman" w:cs="Times New Roman"/>
                <w:sz w:val="28"/>
                <w:szCs w:val="28"/>
                <w:lang w:val="en-US"/>
              </w:rPr>
              <w:t>9</w:t>
            </w:r>
            <w:r>
              <w:rPr>
                <w:rFonts w:ascii="Times New Roman" w:hAnsi="Times New Roman" w:cs="Times New Roman"/>
                <w:sz w:val="28"/>
                <w:szCs w:val="28"/>
                <w:lang w:val="en-US"/>
              </w:rPr>
              <w:t>,</w:t>
            </w:r>
            <w:r w:rsidR="00CE6F65">
              <w:rPr>
                <w:rFonts w:ascii="Times New Roman" w:hAnsi="Times New Roman" w:cs="Times New Roman"/>
                <w:sz w:val="28"/>
                <w:szCs w:val="28"/>
                <w:lang w:val="en-US"/>
              </w:rPr>
              <w:t>62</w:t>
            </w:r>
            <w:r>
              <w:rPr>
                <w:rFonts w:ascii="Times New Roman" w:hAnsi="Times New Roman" w:cs="Times New Roman"/>
                <w:sz w:val="28"/>
                <w:szCs w:val="28"/>
                <w:lang w:val="en-US"/>
              </w:rPr>
              <w:t>%</w:t>
            </w:r>
          </w:p>
        </w:tc>
      </w:tr>
      <w:tr w:rsidR="00357D2E" w14:paraId="67F5333B" w14:textId="77777777" w:rsidTr="009E1075">
        <w:tc>
          <w:tcPr>
            <w:tcW w:w="4531" w:type="dxa"/>
          </w:tcPr>
          <w:p w14:paraId="67161D76" w14:textId="29659CD1" w:rsidR="00357D2E" w:rsidRDefault="00357D2E" w:rsidP="00715226">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Americas</w:t>
            </w:r>
            <w:r w:rsidRPr="000D6B57">
              <w:rPr>
                <w:rFonts w:ascii="Times New Roman" w:hAnsi="Times New Roman" w:cs="Times New Roman"/>
                <w:sz w:val="28"/>
                <w:szCs w:val="28"/>
                <w:lang w:val="en-US"/>
              </w:rPr>
              <w:t xml:space="preserve"> </w:t>
            </w:r>
            <w:r w:rsidR="009E1075">
              <w:rPr>
                <w:rFonts w:ascii="Times New Roman" w:hAnsi="Times New Roman" w:cs="Times New Roman"/>
                <w:sz w:val="28"/>
                <w:szCs w:val="28"/>
                <w:lang w:val="en-US"/>
              </w:rPr>
              <w:t xml:space="preserve">revenue </w:t>
            </w:r>
            <w:r w:rsidRPr="000D6B57">
              <w:rPr>
                <w:rFonts w:ascii="Times New Roman" w:hAnsi="Times New Roman" w:cs="Times New Roman"/>
                <w:sz w:val="28"/>
                <w:szCs w:val="28"/>
                <w:lang w:val="en-US"/>
              </w:rPr>
              <w:t xml:space="preserve">CAGR </w:t>
            </w:r>
            <w:r>
              <w:rPr>
                <w:rFonts w:ascii="Times New Roman" w:hAnsi="Times New Roman" w:cs="Times New Roman"/>
                <w:sz w:val="28"/>
                <w:szCs w:val="28"/>
                <w:lang w:val="en-US"/>
              </w:rPr>
              <w:t>200</w:t>
            </w:r>
            <w:r w:rsidR="002D2546">
              <w:rPr>
                <w:rFonts w:ascii="Times New Roman" w:hAnsi="Times New Roman" w:cs="Times New Roman"/>
                <w:sz w:val="28"/>
                <w:szCs w:val="28"/>
                <w:lang w:val="en-US"/>
              </w:rPr>
              <w:t>6</w:t>
            </w:r>
            <w:r>
              <w:rPr>
                <w:rFonts w:ascii="Times New Roman" w:hAnsi="Times New Roman" w:cs="Times New Roman"/>
                <w:sz w:val="28"/>
                <w:szCs w:val="28"/>
                <w:lang w:val="en-US"/>
              </w:rPr>
              <w:t>-201</w:t>
            </w:r>
            <w:r w:rsidR="000B1F87">
              <w:rPr>
                <w:rFonts w:ascii="Times New Roman" w:hAnsi="Times New Roman" w:cs="Times New Roman"/>
                <w:sz w:val="28"/>
                <w:szCs w:val="28"/>
                <w:lang w:val="en-US"/>
              </w:rPr>
              <w:t>3</w:t>
            </w:r>
          </w:p>
        </w:tc>
        <w:tc>
          <w:tcPr>
            <w:tcW w:w="4536" w:type="dxa"/>
          </w:tcPr>
          <w:p w14:paraId="56752ABB" w14:textId="0FF1BA88" w:rsidR="00357D2E" w:rsidRDefault="00357D2E" w:rsidP="00715226">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Americas</w:t>
            </w:r>
            <w:r w:rsidRPr="000D6B57">
              <w:rPr>
                <w:rFonts w:ascii="Times New Roman" w:hAnsi="Times New Roman" w:cs="Times New Roman"/>
                <w:sz w:val="28"/>
                <w:szCs w:val="28"/>
                <w:lang w:val="en-US"/>
              </w:rPr>
              <w:t xml:space="preserve"> </w:t>
            </w:r>
            <w:r w:rsidR="009E1075">
              <w:rPr>
                <w:rFonts w:ascii="Times New Roman" w:hAnsi="Times New Roman" w:cs="Times New Roman"/>
                <w:sz w:val="28"/>
                <w:szCs w:val="28"/>
                <w:lang w:val="en-US"/>
              </w:rPr>
              <w:t xml:space="preserve">revenue </w:t>
            </w:r>
            <w:r w:rsidRPr="000D6B57">
              <w:rPr>
                <w:rFonts w:ascii="Times New Roman" w:hAnsi="Times New Roman" w:cs="Times New Roman"/>
                <w:sz w:val="28"/>
                <w:szCs w:val="28"/>
                <w:lang w:val="en-US"/>
              </w:rPr>
              <w:t xml:space="preserve">CAGR </w:t>
            </w:r>
            <w:r>
              <w:rPr>
                <w:rFonts w:ascii="Times New Roman" w:hAnsi="Times New Roman" w:cs="Times New Roman"/>
                <w:sz w:val="28"/>
                <w:szCs w:val="28"/>
                <w:lang w:val="en-US"/>
              </w:rPr>
              <w:t>2017-2023</w:t>
            </w:r>
          </w:p>
        </w:tc>
      </w:tr>
      <w:tr w:rsidR="00357D2E" w14:paraId="542F9052" w14:textId="77777777" w:rsidTr="009E1075">
        <w:tc>
          <w:tcPr>
            <w:tcW w:w="4531" w:type="dxa"/>
          </w:tcPr>
          <w:p w14:paraId="5E0B9FDC" w14:textId="41C9B9FB" w:rsidR="00357D2E" w:rsidRPr="00E8294E" w:rsidRDefault="002D2546" w:rsidP="00715226">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w:t>
            </w:r>
            <w:r w:rsidR="005E23C2">
              <w:rPr>
                <w:rFonts w:ascii="Times New Roman" w:hAnsi="Times New Roman" w:cs="Times New Roman"/>
                <w:sz w:val="28"/>
                <w:szCs w:val="28"/>
                <w:lang w:val="en-US"/>
              </w:rPr>
              <w:t>9</w:t>
            </w:r>
            <w:r>
              <w:rPr>
                <w:rFonts w:ascii="Times New Roman" w:hAnsi="Times New Roman" w:cs="Times New Roman"/>
                <w:sz w:val="28"/>
                <w:szCs w:val="28"/>
                <w:lang w:val="en-US"/>
              </w:rPr>
              <w:t>,9</w:t>
            </w:r>
            <w:r w:rsidR="005E23C2">
              <w:rPr>
                <w:rFonts w:ascii="Times New Roman" w:hAnsi="Times New Roman" w:cs="Times New Roman"/>
                <w:sz w:val="28"/>
                <w:szCs w:val="28"/>
                <w:lang w:val="en-US"/>
              </w:rPr>
              <w:t>8</w:t>
            </w:r>
            <w:r>
              <w:rPr>
                <w:rFonts w:ascii="Times New Roman" w:hAnsi="Times New Roman" w:cs="Times New Roman"/>
                <w:sz w:val="28"/>
                <w:szCs w:val="28"/>
                <w:lang w:val="en-US"/>
              </w:rPr>
              <w:t>%</w:t>
            </w:r>
          </w:p>
        </w:tc>
        <w:tc>
          <w:tcPr>
            <w:tcW w:w="4536" w:type="dxa"/>
          </w:tcPr>
          <w:p w14:paraId="7F0093B5" w14:textId="5B8F5D29" w:rsidR="00357D2E" w:rsidRDefault="002D2546" w:rsidP="00715226">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w:t>
            </w:r>
            <w:r w:rsidR="00CE6F65">
              <w:rPr>
                <w:rFonts w:ascii="Times New Roman" w:hAnsi="Times New Roman" w:cs="Times New Roman"/>
                <w:sz w:val="28"/>
                <w:szCs w:val="28"/>
                <w:lang w:val="en-US"/>
              </w:rPr>
              <w:t>13</w:t>
            </w:r>
            <w:r>
              <w:rPr>
                <w:rFonts w:ascii="Times New Roman" w:hAnsi="Times New Roman" w:cs="Times New Roman"/>
                <w:sz w:val="28"/>
                <w:szCs w:val="28"/>
                <w:lang w:val="en-US"/>
              </w:rPr>
              <w:t>,</w:t>
            </w:r>
            <w:r w:rsidR="00CE6F65">
              <w:rPr>
                <w:rFonts w:ascii="Times New Roman" w:hAnsi="Times New Roman" w:cs="Times New Roman"/>
                <w:sz w:val="28"/>
                <w:szCs w:val="28"/>
                <w:lang w:val="en-US"/>
              </w:rPr>
              <w:t>4</w:t>
            </w:r>
            <w:r>
              <w:rPr>
                <w:rFonts w:ascii="Times New Roman" w:hAnsi="Times New Roman" w:cs="Times New Roman"/>
                <w:sz w:val="28"/>
                <w:szCs w:val="28"/>
                <w:lang w:val="en-US"/>
              </w:rPr>
              <w:t>%</w:t>
            </w:r>
          </w:p>
        </w:tc>
      </w:tr>
    </w:tbl>
    <w:p w14:paraId="121EF7A1" w14:textId="53998E08" w:rsidR="006B1932" w:rsidRDefault="006B1932" w:rsidP="00A27909">
      <w:pPr>
        <w:spacing w:line="360" w:lineRule="auto"/>
        <w:jc w:val="center"/>
        <w:rPr>
          <w:rFonts w:ascii="Times New Roman" w:hAnsi="Times New Roman" w:cs="Times New Roman"/>
          <w:i/>
          <w:iCs/>
          <w:sz w:val="28"/>
          <w:szCs w:val="28"/>
          <w:lang w:val="en-US"/>
        </w:rPr>
      </w:pPr>
      <w:r>
        <w:rPr>
          <w:rFonts w:ascii="Times New Roman" w:hAnsi="Times New Roman" w:cs="Times New Roman"/>
          <w:i/>
          <w:iCs/>
          <w:sz w:val="28"/>
          <w:szCs w:val="28"/>
          <w:lang w:val="en-US"/>
        </w:rPr>
        <w:t xml:space="preserve">Source: </w:t>
      </w:r>
      <w:r w:rsidR="00A27909">
        <w:rPr>
          <w:rFonts w:ascii="Times New Roman" w:hAnsi="Times New Roman" w:cs="Times New Roman"/>
          <w:i/>
          <w:iCs/>
          <w:sz w:val="28"/>
          <w:szCs w:val="28"/>
          <w:lang w:val="en-US"/>
        </w:rPr>
        <w:t xml:space="preserve">compiled by the authors based on </w:t>
      </w:r>
      <w:r w:rsidR="00A27909" w:rsidRPr="0060602E">
        <w:rPr>
          <w:rFonts w:ascii="Times New Roman" w:hAnsi="Times New Roman" w:cs="Times New Roman"/>
          <w:i/>
          <w:iCs/>
          <w:sz w:val="28"/>
          <w:szCs w:val="28"/>
          <w:lang w:val="en-US"/>
        </w:rPr>
        <w:t>authors’ calculati</w:t>
      </w:r>
      <w:r w:rsidR="00A27909">
        <w:rPr>
          <w:rFonts w:ascii="Times New Roman" w:hAnsi="Times New Roman" w:cs="Times New Roman"/>
          <w:i/>
          <w:iCs/>
          <w:sz w:val="28"/>
          <w:szCs w:val="28"/>
          <w:lang w:val="en-US"/>
        </w:rPr>
        <w:t>ons and NXP Semiconductors financial statements</w:t>
      </w:r>
    </w:p>
    <w:p w14:paraId="5128BB30" w14:textId="77777777" w:rsidR="006B1932" w:rsidRPr="006B1932" w:rsidRDefault="006B1932" w:rsidP="006B1932">
      <w:pPr>
        <w:spacing w:line="360" w:lineRule="auto"/>
        <w:ind w:firstLine="709"/>
        <w:jc w:val="center"/>
        <w:rPr>
          <w:rFonts w:ascii="Times New Roman" w:hAnsi="Times New Roman" w:cs="Times New Roman"/>
          <w:i/>
          <w:iCs/>
          <w:sz w:val="28"/>
          <w:szCs w:val="28"/>
          <w:lang w:val="en-US"/>
        </w:rPr>
      </w:pPr>
    </w:p>
    <w:p w14:paraId="5BF11750" w14:textId="0DE7D68F" w:rsidR="00C1340F" w:rsidRDefault="0003704A" w:rsidP="00190856">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Combined with abovementioned data on regional distribution of sales, it could be also seen that it has growth significantly over the latest years. However, after peaking in 2016 it has been declining steadily due to the expansion to the American and European markets. Hence, the growth strategy of NXP in APAC could be named successful, but with numerous limitations compared to Infineon. </w:t>
      </w:r>
    </w:p>
    <w:p w14:paraId="62F8979D" w14:textId="15DAE041" w:rsidR="00C1340F" w:rsidRDefault="0014499F" w:rsidP="00190856">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From the prospective of features, NXP demonstrated the similar behavior to Infineon. However, it had focus on a broader product portfolio and utilized a less centralized approach to regional R&amp;D.</w:t>
      </w:r>
      <w:r w:rsidR="009F6945">
        <w:rPr>
          <w:rFonts w:ascii="Times New Roman" w:hAnsi="Times New Roman" w:cs="Times New Roman"/>
          <w:sz w:val="28"/>
          <w:szCs w:val="28"/>
          <w:lang w:val="en-US"/>
        </w:rPr>
        <w:br w:type="page"/>
      </w:r>
    </w:p>
    <w:p w14:paraId="40E47F89" w14:textId="47F6E57D" w:rsidR="00245DE1" w:rsidRPr="000925F1" w:rsidRDefault="00245DE1" w:rsidP="000925F1">
      <w:pPr>
        <w:pStyle w:val="1"/>
        <w:spacing w:line="360" w:lineRule="auto"/>
        <w:jc w:val="center"/>
        <w:rPr>
          <w:rFonts w:ascii="Times New Roman" w:hAnsi="Times New Roman" w:cs="Times New Roman"/>
          <w:b/>
          <w:bCs/>
          <w:color w:val="000000" w:themeColor="text1"/>
          <w:sz w:val="28"/>
          <w:szCs w:val="28"/>
        </w:rPr>
      </w:pPr>
      <w:bookmarkStart w:id="11" w:name="_Toc166408040"/>
      <w:r w:rsidRPr="000925F1">
        <w:rPr>
          <w:rFonts w:ascii="Times New Roman" w:hAnsi="Times New Roman" w:cs="Times New Roman"/>
          <w:b/>
          <w:bCs/>
          <w:color w:val="000000" w:themeColor="text1"/>
          <w:sz w:val="28"/>
          <w:szCs w:val="28"/>
          <w:lang w:val="en-US"/>
        </w:rPr>
        <w:lastRenderedPageBreak/>
        <w:t xml:space="preserve">Chapter 3. </w:t>
      </w:r>
      <w:r w:rsidR="002C6320" w:rsidRPr="000925F1">
        <w:rPr>
          <w:rFonts w:ascii="Times New Roman" w:hAnsi="Times New Roman" w:cs="Times New Roman"/>
          <w:b/>
          <w:bCs/>
          <w:color w:val="000000" w:themeColor="text1"/>
          <w:sz w:val="28"/>
          <w:szCs w:val="28"/>
          <w:lang w:val="en-US"/>
        </w:rPr>
        <w:t>Findings and recommendations</w:t>
      </w:r>
      <w:bookmarkEnd w:id="11"/>
    </w:p>
    <w:p w14:paraId="0EE59F38" w14:textId="1193794C" w:rsidR="00907FB1" w:rsidRPr="000925F1" w:rsidRDefault="00070A4C" w:rsidP="000925F1">
      <w:pPr>
        <w:pStyle w:val="2"/>
        <w:numPr>
          <w:ilvl w:val="1"/>
          <w:numId w:val="17"/>
        </w:numPr>
        <w:spacing w:line="360" w:lineRule="auto"/>
        <w:jc w:val="center"/>
        <w:rPr>
          <w:rFonts w:ascii="Times New Roman" w:hAnsi="Times New Roman" w:cs="Times New Roman"/>
          <w:b/>
          <w:bCs/>
          <w:color w:val="000000" w:themeColor="text1"/>
          <w:sz w:val="28"/>
          <w:szCs w:val="28"/>
          <w:lang w:val="en-US"/>
        </w:rPr>
      </w:pPr>
      <w:bookmarkStart w:id="12" w:name="_Toc166408041"/>
      <w:r w:rsidRPr="000925F1">
        <w:rPr>
          <w:rFonts w:ascii="Times New Roman" w:hAnsi="Times New Roman" w:cs="Times New Roman"/>
          <w:b/>
          <w:bCs/>
          <w:color w:val="000000" w:themeColor="text1"/>
          <w:sz w:val="28"/>
          <w:szCs w:val="28"/>
          <w:lang w:val="en-US"/>
        </w:rPr>
        <w:t>Key research findings</w:t>
      </w:r>
      <w:bookmarkEnd w:id="12"/>
    </w:p>
    <w:p w14:paraId="22E60FB7" w14:textId="4B5A84A7" w:rsidR="0079585D" w:rsidRDefault="00D85BB0" w:rsidP="00190856">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In research</w:t>
      </w:r>
      <w:r w:rsidR="00070A4C">
        <w:rPr>
          <w:rFonts w:ascii="Times New Roman" w:hAnsi="Times New Roman" w:cs="Times New Roman"/>
          <w:sz w:val="28"/>
          <w:szCs w:val="28"/>
          <w:lang w:val="en-US"/>
        </w:rPr>
        <w:t xml:space="preserve"> we have identified that international companies </w:t>
      </w:r>
      <w:r>
        <w:rPr>
          <w:rFonts w:ascii="Times New Roman" w:hAnsi="Times New Roman" w:cs="Times New Roman"/>
          <w:sz w:val="28"/>
          <w:szCs w:val="28"/>
          <w:lang w:val="en-US"/>
        </w:rPr>
        <w:t xml:space="preserve">are </w:t>
      </w:r>
      <w:r w:rsidR="001D737D">
        <w:rPr>
          <w:rFonts w:ascii="Times New Roman" w:hAnsi="Times New Roman" w:cs="Times New Roman"/>
          <w:sz w:val="28"/>
          <w:szCs w:val="28"/>
          <w:lang w:val="en-US"/>
        </w:rPr>
        <w:t xml:space="preserve">using mixed types of growth strategies combining both organic and inorganic means. </w:t>
      </w:r>
      <w:r>
        <w:rPr>
          <w:rFonts w:ascii="Times New Roman" w:hAnsi="Times New Roman" w:cs="Times New Roman"/>
          <w:sz w:val="28"/>
          <w:szCs w:val="28"/>
          <w:lang w:val="en-US"/>
        </w:rPr>
        <w:t>This is also true for semiconductor companies</w:t>
      </w:r>
      <w:r w:rsidR="00475C20">
        <w:rPr>
          <w:rFonts w:ascii="Times New Roman" w:hAnsi="Times New Roman" w:cs="Times New Roman"/>
          <w:sz w:val="28"/>
          <w:szCs w:val="28"/>
          <w:lang w:val="en-US"/>
        </w:rPr>
        <w:t xml:space="preserve"> in the Asia-Pacific</w:t>
      </w:r>
      <w:r>
        <w:rPr>
          <w:rFonts w:ascii="Times New Roman" w:hAnsi="Times New Roman" w:cs="Times New Roman"/>
          <w:sz w:val="28"/>
          <w:szCs w:val="28"/>
          <w:lang w:val="en-US"/>
        </w:rPr>
        <w:t xml:space="preserve">, </w:t>
      </w:r>
      <w:r w:rsidR="00475C20">
        <w:rPr>
          <w:rFonts w:ascii="Times New Roman" w:hAnsi="Times New Roman" w:cs="Times New Roman"/>
          <w:sz w:val="28"/>
          <w:szCs w:val="28"/>
          <w:lang w:val="en-US"/>
        </w:rPr>
        <w:t xml:space="preserve">as they have not only to </w:t>
      </w:r>
      <w:r w:rsidR="008A2FF9">
        <w:rPr>
          <w:rFonts w:ascii="Times New Roman" w:hAnsi="Times New Roman" w:cs="Times New Roman"/>
          <w:sz w:val="28"/>
          <w:szCs w:val="28"/>
          <w:lang w:val="en-US"/>
        </w:rPr>
        <w:t xml:space="preserve">keep up with Moore’s law and grow faster than competitors </w:t>
      </w:r>
      <w:r w:rsidR="0079585D">
        <w:rPr>
          <w:rFonts w:ascii="Times New Roman" w:hAnsi="Times New Roman" w:cs="Times New Roman"/>
          <w:sz w:val="28"/>
          <w:szCs w:val="28"/>
          <w:lang w:val="en-US"/>
        </w:rPr>
        <w:t xml:space="preserve">in the rapidly developing industry, </w:t>
      </w:r>
      <w:r w:rsidR="008A2FF9">
        <w:rPr>
          <w:rFonts w:ascii="Times New Roman" w:hAnsi="Times New Roman" w:cs="Times New Roman"/>
          <w:sz w:val="28"/>
          <w:szCs w:val="28"/>
          <w:lang w:val="en-US"/>
        </w:rPr>
        <w:t xml:space="preserve">but also increase </w:t>
      </w:r>
      <w:r w:rsidR="0079585D">
        <w:rPr>
          <w:rFonts w:ascii="Times New Roman" w:hAnsi="Times New Roman" w:cs="Times New Roman"/>
          <w:sz w:val="28"/>
          <w:szCs w:val="28"/>
          <w:lang w:val="en-US"/>
        </w:rPr>
        <w:t>market shares and s</w:t>
      </w:r>
      <w:r w:rsidR="00DC4F26">
        <w:rPr>
          <w:rFonts w:ascii="Times New Roman" w:hAnsi="Times New Roman" w:cs="Times New Roman"/>
          <w:sz w:val="28"/>
          <w:szCs w:val="28"/>
          <w:lang w:val="en-US"/>
        </w:rPr>
        <w:t xml:space="preserve">ales </w:t>
      </w:r>
      <w:r w:rsidR="0079585D">
        <w:rPr>
          <w:rFonts w:ascii="Times New Roman" w:hAnsi="Times New Roman" w:cs="Times New Roman"/>
          <w:sz w:val="28"/>
          <w:szCs w:val="28"/>
          <w:lang w:val="en-US"/>
        </w:rPr>
        <w:t>on the key regional market</w:t>
      </w:r>
      <w:r w:rsidR="002E7156">
        <w:rPr>
          <w:rFonts w:ascii="Times New Roman" w:hAnsi="Times New Roman" w:cs="Times New Roman"/>
          <w:sz w:val="28"/>
          <w:szCs w:val="28"/>
          <w:lang w:val="en-US"/>
        </w:rPr>
        <w:t>s</w:t>
      </w:r>
      <w:r w:rsidR="0079585D">
        <w:rPr>
          <w:rFonts w:ascii="Times New Roman" w:hAnsi="Times New Roman" w:cs="Times New Roman"/>
          <w:sz w:val="28"/>
          <w:szCs w:val="28"/>
          <w:lang w:val="en-US"/>
        </w:rPr>
        <w:t xml:space="preserve">. </w:t>
      </w:r>
    </w:p>
    <w:p w14:paraId="55C96948" w14:textId="77777777" w:rsidR="00AE4506" w:rsidRDefault="0079585D" w:rsidP="00190856">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From the organic perspective, semiconductor companies </w:t>
      </w:r>
      <w:r w:rsidR="00DC4F26">
        <w:rPr>
          <w:rFonts w:ascii="Times New Roman" w:hAnsi="Times New Roman" w:cs="Times New Roman"/>
          <w:sz w:val="28"/>
          <w:szCs w:val="28"/>
          <w:lang w:val="en-US"/>
        </w:rPr>
        <w:t>usually</w:t>
      </w:r>
      <w:r>
        <w:rPr>
          <w:rFonts w:ascii="Times New Roman" w:hAnsi="Times New Roman" w:cs="Times New Roman"/>
          <w:sz w:val="28"/>
          <w:szCs w:val="28"/>
          <w:lang w:val="en-US"/>
        </w:rPr>
        <w:t xml:space="preserve"> utilize the product development strategy. It is supported by massive internal R&amp;D expenses and investment in the construction of R&amp;D centers in target countries to better understand the local </w:t>
      </w:r>
      <w:r w:rsidR="00DC4F26">
        <w:rPr>
          <w:rFonts w:ascii="Times New Roman" w:hAnsi="Times New Roman" w:cs="Times New Roman"/>
          <w:sz w:val="28"/>
          <w:szCs w:val="28"/>
          <w:lang w:val="en-US"/>
        </w:rPr>
        <w:t xml:space="preserve">requirements </w:t>
      </w:r>
      <w:r>
        <w:rPr>
          <w:rFonts w:ascii="Times New Roman" w:hAnsi="Times New Roman" w:cs="Times New Roman"/>
          <w:sz w:val="28"/>
          <w:szCs w:val="28"/>
          <w:lang w:val="en-US"/>
        </w:rPr>
        <w:t xml:space="preserve">and customize the product. </w:t>
      </w:r>
      <w:r w:rsidR="004121E0">
        <w:rPr>
          <w:rFonts w:ascii="Times New Roman" w:hAnsi="Times New Roman" w:cs="Times New Roman"/>
          <w:sz w:val="28"/>
          <w:szCs w:val="28"/>
          <w:lang w:val="en-US"/>
        </w:rPr>
        <w:t>The need for customization is especially high in analog, sensor and discrete microdevices</w:t>
      </w:r>
      <w:r w:rsidR="00DC4F26">
        <w:rPr>
          <w:rFonts w:ascii="Times New Roman" w:hAnsi="Times New Roman" w:cs="Times New Roman"/>
          <w:sz w:val="28"/>
          <w:szCs w:val="28"/>
          <w:lang w:val="en-US"/>
        </w:rPr>
        <w:t xml:space="preserve">, which have the wide scale of narrower applications. </w:t>
      </w:r>
      <w:r w:rsidR="001D737D">
        <w:rPr>
          <w:rFonts w:ascii="Times New Roman" w:hAnsi="Times New Roman" w:cs="Times New Roman"/>
          <w:sz w:val="28"/>
          <w:szCs w:val="28"/>
          <w:lang w:val="en-US"/>
        </w:rPr>
        <w:t xml:space="preserve">Asia-Pacific is no exclusion here, but by the example of Infineon and NXP Semiconductors 2 slightly different approaches might be found. </w:t>
      </w:r>
      <w:r w:rsidR="008B69BE">
        <w:rPr>
          <w:rFonts w:ascii="Times New Roman" w:hAnsi="Times New Roman" w:cs="Times New Roman"/>
          <w:sz w:val="28"/>
          <w:szCs w:val="28"/>
          <w:lang w:val="en-US"/>
        </w:rPr>
        <w:t xml:space="preserve">In case of Infineon the regional R&amp;D hub was established in Singapore </w:t>
      </w:r>
      <w:r w:rsidR="00D2223B">
        <w:rPr>
          <w:rFonts w:ascii="Times New Roman" w:hAnsi="Times New Roman" w:cs="Times New Roman"/>
          <w:sz w:val="28"/>
          <w:szCs w:val="28"/>
          <w:lang w:val="en-US"/>
        </w:rPr>
        <w:t xml:space="preserve">for the creation of internal expertise center, while the network of smaller sites was created regionally </w:t>
      </w:r>
      <w:r w:rsidR="00A2780D">
        <w:rPr>
          <w:rFonts w:ascii="Times New Roman" w:hAnsi="Times New Roman" w:cs="Times New Roman"/>
          <w:sz w:val="28"/>
          <w:szCs w:val="28"/>
          <w:lang w:val="en-US"/>
        </w:rPr>
        <w:t>for on-site cooperation and better market understanding. At the same time, NXP Semiconductors followed a less centralized approach</w:t>
      </w:r>
      <w:r w:rsidR="00AE4506">
        <w:rPr>
          <w:rFonts w:ascii="Times New Roman" w:hAnsi="Times New Roman" w:cs="Times New Roman"/>
          <w:sz w:val="28"/>
          <w:szCs w:val="28"/>
          <w:lang w:val="en-US"/>
        </w:rPr>
        <w:t xml:space="preserve"> by creating a network of local R&amp;D centers with certain specializations. This might better fit the company’s needs, as it is operating in the wider number of segments. </w:t>
      </w:r>
    </w:p>
    <w:p w14:paraId="7762998F" w14:textId="7EA71156" w:rsidR="000E5BD6" w:rsidRDefault="00AE4506" w:rsidP="00190856">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Another feature of Asia-Pacific organic growth strategy lies in manufacturing investment. If in EMEA or North America IDMs usually began their market expansion by constructing a wafer fabrication facility</w:t>
      </w:r>
      <w:r w:rsidR="00C20577">
        <w:rPr>
          <w:rFonts w:ascii="Times New Roman" w:hAnsi="Times New Roman" w:cs="Times New Roman"/>
          <w:sz w:val="28"/>
          <w:szCs w:val="28"/>
          <w:lang w:val="en-US"/>
        </w:rPr>
        <w:t>,</w:t>
      </w:r>
      <w:r>
        <w:rPr>
          <w:rFonts w:ascii="Times New Roman" w:hAnsi="Times New Roman" w:cs="Times New Roman"/>
          <w:sz w:val="28"/>
          <w:szCs w:val="28"/>
          <w:lang w:val="en-US"/>
        </w:rPr>
        <w:t xml:space="preserve"> in APAC it is vice versa. </w:t>
      </w:r>
      <w:r w:rsidR="0002252F">
        <w:rPr>
          <w:rFonts w:ascii="Times New Roman" w:hAnsi="Times New Roman" w:cs="Times New Roman"/>
          <w:sz w:val="28"/>
          <w:szCs w:val="28"/>
          <w:lang w:val="en-US"/>
        </w:rPr>
        <w:t xml:space="preserve">Semiconductor manufacturers first build OSAT </w:t>
      </w:r>
      <w:r w:rsidR="000E5BD6">
        <w:rPr>
          <w:rFonts w:ascii="Times New Roman" w:hAnsi="Times New Roman" w:cs="Times New Roman"/>
          <w:sz w:val="28"/>
          <w:szCs w:val="28"/>
          <w:lang w:val="en-US"/>
        </w:rPr>
        <w:t xml:space="preserve">facilities to perform the final and least technologically intensive stage, and only after creating a pool of loyal clients they venture on own foundry business. </w:t>
      </w:r>
    </w:p>
    <w:p w14:paraId="6D33D174" w14:textId="49E5F176" w:rsidR="00C34672" w:rsidRDefault="000E5BD6" w:rsidP="00190856">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Besides, semiconductor companies, especially on automotive and personal electronics end markets, are actively utilizing B2B marketing tools to create a </w:t>
      </w:r>
      <w:r>
        <w:rPr>
          <w:rFonts w:ascii="Times New Roman" w:hAnsi="Times New Roman" w:cs="Times New Roman"/>
          <w:sz w:val="28"/>
          <w:szCs w:val="28"/>
          <w:lang w:val="en-US"/>
        </w:rPr>
        <w:lastRenderedPageBreak/>
        <w:t xml:space="preserve">reputation of a reliable and progressive supplier. For instance, Infineon and NXP </w:t>
      </w:r>
      <w:r w:rsidR="006C3983">
        <w:rPr>
          <w:rFonts w:ascii="Times New Roman" w:hAnsi="Times New Roman" w:cs="Times New Roman"/>
          <w:sz w:val="28"/>
          <w:szCs w:val="28"/>
          <w:lang w:val="en-US"/>
        </w:rPr>
        <w:t>Semiconductors</w:t>
      </w:r>
      <w:r>
        <w:rPr>
          <w:rFonts w:ascii="Times New Roman" w:hAnsi="Times New Roman" w:cs="Times New Roman"/>
          <w:sz w:val="28"/>
          <w:szCs w:val="28"/>
          <w:lang w:val="en-US"/>
        </w:rPr>
        <w:t xml:space="preserve"> are promoting the supplier reward</w:t>
      </w:r>
      <w:r w:rsidR="00C20577">
        <w:rPr>
          <w:rFonts w:ascii="Times New Roman" w:hAnsi="Times New Roman" w:cs="Times New Roman"/>
          <w:sz w:val="28"/>
          <w:szCs w:val="28"/>
          <w:lang w:val="en-US"/>
        </w:rPr>
        <w:t xml:space="preserve">s </w:t>
      </w:r>
      <w:r>
        <w:rPr>
          <w:rFonts w:ascii="Times New Roman" w:hAnsi="Times New Roman" w:cs="Times New Roman"/>
          <w:sz w:val="28"/>
          <w:szCs w:val="28"/>
          <w:lang w:val="en-US"/>
        </w:rPr>
        <w:t xml:space="preserve">from Toyota and Hyundai Motors and participate in events like 2008 Beijing Olympics with co-branded products. </w:t>
      </w:r>
    </w:p>
    <w:p w14:paraId="0158E54C" w14:textId="12FD2AC5" w:rsidR="000E5BD6" w:rsidRDefault="000E5BD6" w:rsidP="00190856">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Moreover, </w:t>
      </w:r>
      <w:r w:rsidR="00876F8E">
        <w:rPr>
          <w:rFonts w:ascii="Times New Roman" w:hAnsi="Times New Roman" w:cs="Times New Roman"/>
          <w:sz w:val="28"/>
          <w:szCs w:val="28"/>
          <w:lang w:val="en-US"/>
        </w:rPr>
        <w:t xml:space="preserve">due to the higher role of government in Chinese and some other Asia-Pacific economies, the utilization of internal GR resources and support of national political agenda is </w:t>
      </w:r>
      <w:r w:rsidR="00F81D1E" w:rsidRPr="00F81D1E">
        <w:rPr>
          <w:rFonts w:ascii="Times New Roman" w:hAnsi="Times New Roman" w:cs="Times New Roman"/>
          <w:sz w:val="28"/>
          <w:szCs w:val="28"/>
          <w:lang w:val="en-US"/>
        </w:rPr>
        <w:t>r</w:t>
      </w:r>
      <w:r w:rsidR="00F81D1E">
        <w:rPr>
          <w:rFonts w:ascii="Times New Roman" w:hAnsi="Times New Roman" w:cs="Times New Roman"/>
          <w:sz w:val="28"/>
          <w:szCs w:val="28"/>
          <w:lang w:val="en-US"/>
        </w:rPr>
        <w:t>equired</w:t>
      </w:r>
      <w:r w:rsidR="00876F8E">
        <w:rPr>
          <w:rFonts w:ascii="Times New Roman" w:hAnsi="Times New Roman" w:cs="Times New Roman"/>
          <w:sz w:val="28"/>
          <w:szCs w:val="28"/>
          <w:lang w:val="en-US"/>
        </w:rPr>
        <w:t xml:space="preserve"> for semiconductor players. This feature is particularly important for Infineon and NXP Semiconductors, as local automotive, industrial power control and security payment markets are to the large extend controlled by state-owned enterprises. </w:t>
      </w:r>
    </w:p>
    <w:p w14:paraId="1D5E1E0B" w14:textId="075B4785" w:rsidR="00876F8E" w:rsidRDefault="00876F8E" w:rsidP="00190856">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From the inorganic </w:t>
      </w:r>
      <w:r w:rsidR="0029686A">
        <w:rPr>
          <w:rFonts w:ascii="Times New Roman" w:hAnsi="Times New Roman" w:cs="Times New Roman"/>
          <w:sz w:val="28"/>
          <w:szCs w:val="28"/>
          <w:lang w:val="en-US"/>
        </w:rPr>
        <w:t>perspective</w:t>
      </w:r>
      <w:r>
        <w:rPr>
          <w:rFonts w:ascii="Times New Roman" w:hAnsi="Times New Roman" w:cs="Times New Roman"/>
          <w:sz w:val="28"/>
          <w:szCs w:val="28"/>
          <w:lang w:val="en-US"/>
        </w:rPr>
        <w:t xml:space="preserve">, the observed companies also followed the same patterns as globally tending to create joint ventures, strategic alliances and partnerships more often than conducting M&amp;As. In case of Infineon and NXP Semiconductors only 1 </w:t>
      </w:r>
      <w:r w:rsidR="0029686A">
        <w:rPr>
          <w:rFonts w:ascii="Times New Roman" w:hAnsi="Times New Roman" w:cs="Times New Roman"/>
          <w:sz w:val="28"/>
          <w:szCs w:val="28"/>
          <w:lang w:val="en-US"/>
        </w:rPr>
        <w:t xml:space="preserve">local </w:t>
      </w:r>
      <w:r>
        <w:rPr>
          <w:rFonts w:ascii="Times New Roman" w:hAnsi="Times New Roman" w:cs="Times New Roman"/>
          <w:sz w:val="28"/>
          <w:szCs w:val="28"/>
          <w:lang w:val="en-US"/>
        </w:rPr>
        <w:t xml:space="preserve">acquisition was </w:t>
      </w:r>
      <w:r w:rsidR="0029686A">
        <w:rPr>
          <w:rFonts w:ascii="Times New Roman" w:hAnsi="Times New Roman" w:cs="Times New Roman"/>
          <w:sz w:val="28"/>
          <w:szCs w:val="28"/>
          <w:lang w:val="en-US"/>
        </w:rPr>
        <w:t>observed in 2004. However, in terms of partnerships the narrower scope of their types was notice</w:t>
      </w:r>
      <w:r w:rsidR="00D020DD">
        <w:rPr>
          <w:rFonts w:ascii="Times New Roman" w:hAnsi="Times New Roman" w:cs="Times New Roman"/>
          <w:sz w:val="28"/>
          <w:szCs w:val="28"/>
          <w:lang w:val="en-US"/>
        </w:rPr>
        <w:t>d in Asia-Pacific</w:t>
      </w:r>
      <w:r w:rsidR="0029686A">
        <w:rPr>
          <w:rFonts w:ascii="Times New Roman" w:hAnsi="Times New Roman" w:cs="Times New Roman"/>
          <w:sz w:val="28"/>
          <w:szCs w:val="28"/>
          <w:lang w:val="en-US"/>
        </w:rPr>
        <w:t xml:space="preserve"> than globally. The case study illustrates that semiconductor firms in automotive, industrial power control and secure payment markets tend to cooperate with others primarily in terms of R&amp;D and jointly create tailored solutions</w:t>
      </w:r>
      <w:r w:rsidR="002C6302">
        <w:rPr>
          <w:rFonts w:ascii="Times New Roman" w:hAnsi="Times New Roman" w:cs="Times New Roman"/>
          <w:sz w:val="28"/>
          <w:szCs w:val="28"/>
          <w:lang w:val="en-US"/>
        </w:rPr>
        <w:t xml:space="preserve"> for future products. This strategy enables </w:t>
      </w:r>
      <w:r w:rsidR="006C3983">
        <w:rPr>
          <w:rFonts w:ascii="Times New Roman" w:hAnsi="Times New Roman" w:cs="Times New Roman"/>
          <w:sz w:val="28"/>
          <w:szCs w:val="28"/>
          <w:lang w:val="en-US"/>
        </w:rPr>
        <w:t>Western companies to utilize thei</w:t>
      </w:r>
      <w:r w:rsidR="00352BAF">
        <w:rPr>
          <w:rFonts w:ascii="Times New Roman" w:hAnsi="Times New Roman" w:cs="Times New Roman"/>
          <w:sz w:val="28"/>
          <w:szCs w:val="28"/>
          <w:lang w:val="en-US"/>
        </w:rPr>
        <w:t xml:space="preserve">r expertise and develop their growing client on </w:t>
      </w:r>
      <w:r w:rsidR="00DE3DA1">
        <w:rPr>
          <w:rFonts w:ascii="Times New Roman" w:hAnsi="Times New Roman" w:cs="Times New Roman"/>
          <w:sz w:val="28"/>
          <w:szCs w:val="28"/>
          <w:lang w:val="en-US"/>
        </w:rPr>
        <w:t>expanding</w:t>
      </w:r>
      <w:r w:rsidR="00352BAF">
        <w:rPr>
          <w:rFonts w:ascii="Times New Roman" w:hAnsi="Times New Roman" w:cs="Times New Roman"/>
          <w:sz w:val="28"/>
          <w:szCs w:val="28"/>
          <w:lang w:val="en-US"/>
        </w:rPr>
        <w:t xml:space="preserve"> markets. As a result, this helps to secure the larger future contracts. This might be exemplified by the strategy of Infineon in APAC automotive segment, which helped it to become the top-1 supplier of car semiconductors. </w:t>
      </w:r>
    </w:p>
    <w:p w14:paraId="78F7F3B1" w14:textId="53D36D77" w:rsidR="00555E74" w:rsidRDefault="00DE3DA1" w:rsidP="00190856">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In numerous cases semiconductor companies in the Asia-Pacific might create </w:t>
      </w:r>
      <w:r w:rsidR="00FB394F">
        <w:rPr>
          <w:rFonts w:ascii="Times New Roman" w:hAnsi="Times New Roman" w:cs="Times New Roman"/>
          <w:sz w:val="28"/>
          <w:szCs w:val="28"/>
          <w:lang w:val="en-US"/>
        </w:rPr>
        <w:t xml:space="preserve">manufacturing and R&amp;D </w:t>
      </w:r>
      <w:r>
        <w:rPr>
          <w:rFonts w:ascii="Times New Roman" w:hAnsi="Times New Roman" w:cs="Times New Roman"/>
          <w:sz w:val="28"/>
          <w:szCs w:val="28"/>
          <w:lang w:val="en-US"/>
        </w:rPr>
        <w:t xml:space="preserve">joint ventures with their clients to produce exclusive products. This </w:t>
      </w:r>
      <w:r w:rsidR="007616FE">
        <w:rPr>
          <w:rFonts w:ascii="Times New Roman" w:hAnsi="Times New Roman" w:cs="Times New Roman"/>
          <w:sz w:val="28"/>
          <w:szCs w:val="28"/>
          <w:lang w:val="en-US"/>
        </w:rPr>
        <w:t xml:space="preserve">was done by both Infineon and </w:t>
      </w:r>
      <w:r w:rsidR="00FB394F">
        <w:rPr>
          <w:rFonts w:ascii="Times New Roman" w:hAnsi="Times New Roman" w:cs="Times New Roman"/>
          <w:sz w:val="28"/>
          <w:szCs w:val="28"/>
          <w:lang w:val="en-US"/>
        </w:rPr>
        <w:t>NXP Semiconductors in IoT and automotive segments</w:t>
      </w:r>
      <w:r w:rsidR="00555E74">
        <w:rPr>
          <w:rFonts w:ascii="Times New Roman" w:hAnsi="Times New Roman" w:cs="Times New Roman"/>
          <w:sz w:val="28"/>
          <w:szCs w:val="28"/>
          <w:lang w:val="en-US"/>
        </w:rPr>
        <w:t xml:space="preserve"> specifically. </w:t>
      </w:r>
      <w:r w:rsidR="00A72D2B">
        <w:rPr>
          <w:rFonts w:ascii="Times New Roman" w:hAnsi="Times New Roman" w:cs="Times New Roman"/>
          <w:sz w:val="28"/>
          <w:szCs w:val="28"/>
          <w:lang w:val="en-US"/>
        </w:rPr>
        <w:t>It is also should be noticed that semiconductor firms act as the minority parties in such JVs.</w:t>
      </w:r>
    </w:p>
    <w:p w14:paraId="1A5ABBDC" w14:textId="6B91FB80" w:rsidR="00DD363C" w:rsidRDefault="00DD363C" w:rsidP="00190856">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The detailed comparison of previous findings in literature and within the research is presented in the table below. </w:t>
      </w:r>
    </w:p>
    <w:p w14:paraId="3B02A7DA" w14:textId="7B8E873B" w:rsidR="006B1932" w:rsidRDefault="006B1932" w:rsidP="006B1932">
      <w:pPr>
        <w:spacing w:line="360" w:lineRule="auto"/>
        <w:ind w:firstLine="709"/>
        <w:jc w:val="right"/>
        <w:rPr>
          <w:rFonts w:ascii="Times New Roman" w:hAnsi="Times New Roman" w:cs="Times New Roman"/>
          <w:i/>
          <w:iCs/>
          <w:sz w:val="28"/>
          <w:szCs w:val="28"/>
          <w:lang w:val="en-US"/>
        </w:rPr>
      </w:pPr>
      <w:r>
        <w:rPr>
          <w:rFonts w:ascii="Times New Roman" w:hAnsi="Times New Roman" w:cs="Times New Roman"/>
          <w:i/>
          <w:iCs/>
          <w:sz w:val="28"/>
          <w:szCs w:val="28"/>
          <w:lang w:val="en-US"/>
        </w:rPr>
        <w:lastRenderedPageBreak/>
        <w:t>Table 1</w:t>
      </w:r>
      <w:r w:rsidR="00A27909">
        <w:rPr>
          <w:rFonts w:ascii="Times New Roman" w:hAnsi="Times New Roman" w:cs="Times New Roman"/>
          <w:i/>
          <w:iCs/>
          <w:sz w:val="28"/>
          <w:szCs w:val="28"/>
          <w:lang w:val="en-US"/>
        </w:rPr>
        <w:t>4</w:t>
      </w:r>
      <w:r>
        <w:rPr>
          <w:rFonts w:ascii="Times New Roman" w:hAnsi="Times New Roman" w:cs="Times New Roman"/>
          <w:i/>
          <w:iCs/>
          <w:sz w:val="28"/>
          <w:szCs w:val="28"/>
          <w:lang w:val="en-US"/>
        </w:rPr>
        <w:t>.</w:t>
      </w:r>
    </w:p>
    <w:p w14:paraId="46A14A19" w14:textId="32D3A01E" w:rsidR="006B1932" w:rsidRPr="006B1932" w:rsidRDefault="006B1932" w:rsidP="006B1932">
      <w:pPr>
        <w:spacing w:line="360" w:lineRule="auto"/>
        <w:ind w:firstLine="709"/>
        <w:jc w:val="right"/>
        <w:rPr>
          <w:rFonts w:ascii="Times New Roman" w:hAnsi="Times New Roman" w:cs="Times New Roman"/>
          <w:i/>
          <w:iCs/>
          <w:sz w:val="28"/>
          <w:szCs w:val="28"/>
          <w:lang w:val="en-US"/>
        </w:rPr>
      </w:pPr>
      <w:r>
        <w:rPr>
          <w:rFonts w:ascii="Times New Roman" w:hAnsi="Times New Roman" w:cs="Times New Roman"/>
          <w:i/>
          <w:iCs/>
          <w:sz w:val="28"/>
          <w:szCs w:val="28"/>
          <w:lang w:val="en-US"/>
        </w:rPr>
        <w:t>Comparison of research findings and literature review</w:t>
      </w:r>
    </w:p>
    <w:tbl>
      <w:tblPr>
        <w:tblStyle w:val="a4"/>
        <w:tblW w:w="0" w:type="auto"/>
        <w:tblLook w:val="04A0" w:firstRow="1" w:lastRow="0" w:firstColumn="1" w:lastColumn="0" w:noHBand="0" w:noVBand="1"/>
      </w:tblPr>
      <w:tblGrid>
        <w:gridCol w:w="4524"/>
        <w:gridCol w:w="4536"/>
      </w:tblGrid>
      <w:tr w:rsidR="00DD363C" w:rsidRPr="00DD363C" w14:paraId="06D83E7F" w14:textId="77777777" w:rsidTr="00DD363C">
        <w:tc>
          <w:tcPr>
            <w:tcW w:w="4672" w:type="dxa"/>
          </w:tcPr>
          <w:p w14:paraId="43A522BF" w14:textId="2EEEB223" w:rsidR="00DD363C" w:rsidRPr="00DD363C" w:rsidRDefault="00DD363C" w:rsidP="00DD363C">
            <w:pPr>
              <w:spacing w:line="360" w:lineRule="auto"/>
              <w:jc w:val="center"/>
              <w:rPr>
                <w:rFonts w:ascii="Times New Roman" w:hAnsi="Times New Roman" w:cs="Times New Roman"/>
                <w:lang w:val="en-US"/>
              </w:rPr>
            </w:pPr>
            <w:r w:rsidRPr="00DD363C">
              <w:rPr>
                <w:rFonts w:ascii="Times New Roman" w:hAnsi="Times New Roman" w:cs="Times New Roman"/>
                <w:lang w:val="en-US"/>
              </w:rPr>
              <w:t>Findings from literature</w:t>
            </w:r>
          </w:p>
        </w:tc>
        <w:tc>
          <w:tcPr>
            <w:tcW w:w="4673" w:type="dxa"/>
          </w:tcPr>
          <w:p w14:paraId="3132D9BF" w14:textId="3B112AE9" w:rsidR="00DD363C" w:rsidRPr="00DD363C" w:rsidRDefault="00DD363C" w:rsidP="00DD363C">
            <w:pPr>
              <w:spacing w:line="360" w:lineRule="auto"/>
              <w:jc w:val="center"/>
              <w:rPr>
                <w:rFonts w:ascii="Times New Roman" w:hAnsi="Times New Roman" w:cs="Times New Roman"/>
                <w:lang w:val="en-US"/>
              </w:rPr>
            </w:pPr>
            <w:r w:rsidRPr="00DD363C">
              <w:rPr>
                <w:rFonts w:ascii="Times New Roman" w:hAnsi="Times New Roman" w:cs="Times New Roman"/>
                <w:lang w:val="en-US"/>
              </w:rPr>
              <w:t>Our findings</w:t>
            </w:r>
          </w:p>
        </w:tc>
      </w:tr>
      <w:tr w:rsidR="00DD363C" w:rsidRPr="00DD363C" w14:paraId="72B84826" w14:textId="77777777" w:rsidTr="00F35472">
        <w:tc>
          <w:tcPr>
            <w:tcW w:w="9345" w:type="dxa"/>
            <w:gridSpan w:val="2"/>
          </w:tcPr>
          <w:p w14:paraId="70EDED5F" w14:textId="6F3573E3" w:rsidR="00DD363C" w:rsidRPr="00DD363C" w:rsidRDefault="00DD363C" w:rsidP="00DD363C">
            <w:pPr>
              <w:spacing w:line="360" w:lineRule="auto"/>
              <w:jc w:val="center"/>
              <w:rPr>
                <w:rFonts w:ascii="Times New Roman" w:hAnsi="Times New Roman" w:cs="Times New Roman"/>
                <w:lang w:val="en-US"/>
              </w:rPr>
            </w:pPr>
            <w:r w:rsidRPr="00DD363C">
              <w:rPr>
                <w:rFonts w:ascii="Times New Roman" w:hAnsi="Times New Roman" w:cs="Times New Roman"/>
                <w:lang w:val="en-US"/>
              </w:rPr>
              <w:t>Organic strategies</w:t>
            </w:r>
          </w:p>
        </w:tc>
      </w:tr>
      <w:tr w:rsidR="00DD363C" w:rsidRPr="00DD363C" w14:paraId="55E06DC2" w14:textId="77777777" w:rsidTr="00DD363C">
        <w:tc>
          <w:tcPr>
            <w:tcW w:w="4672" w:type="dxa"/>
          </w:tcPr>
          <w:p w14:paraId="6827C08A" w14:textId="29E5AA9C" w:rsidR="00DD363C" w:rsidRPr="00DD363C" w:rsidRDefault="00DD363C" w:rsidP="00DD363C">
            <w:pPr>
              <w:pStyle w:val="a3"/>
              <w:numPr>
                <w:ilvl w:val="0"/>
                <w:numId w:val="59"/>
              </w:numPr>
              <w:spacing w:line="360" w:lineRule="auto"/>
              <w:rPr>
                <w:rFonts w:ascii="Times New Roman" w:hAnsi="Times New Roman" w:cs="Times New Roman"/>
                <w:lang w:val="en-US"/>
              </w:rPr>
            </w:pPr>
            <w:r w:rsidRPr="00DD363C">
              <w:rPr>
                <w:rFonts w:ascii="Times New Roman" w:hAnsi="Times New Roman" w:cs="Times New Roman"/>
                <w:lang w:val="en-US"/>
              </w:rPr>
              <w:t>Product development</w:t>
            </w:r>
          </w:p>
        </w:tc>
        <w:tc>
          <w:tcPr>
            <w:tcW w:w="4673" w:type="dxa"/>
          </w:tcPr>
          <w:p w14:paraId="7BBC178E" w14:textId="77777777" w:rsidR="00DD363C" w:rsidRDefault="00DD363C" w:rsidP="00DD363C">
            <w:pPr>
              <w:pStyle w:val="a3"/>
              <w:numPr>
                <w:ilvl w:val="0"/>
                <w:numId w:val="59"/>
              </w:numPr>
              <w:spacing w:line="360" w:lineRule="auto"/>
              <w:rPr>
                <w:rFonts w:ascii="Times New Roman" w:hAnsi="Times New Roman" w:cs="Times New Roman"/>
                <w:lang w:val="en-US"/>
              </w:rPr>
            </w:pPr>
            <w:r>
              <w:rPr>
                <w:rFonts w:ascii="Times New Roman" w:hAnsi="Times New Roman" w:cs="Times New Roman"/>
                <w:lang w:val="en-US"/>
              </w:rPr>
              <w:t>Product development</w:t>
            </w:r>
          </w:p>
          <w:p w14:paraId="58126CB0" w14:textId="0852703B" w:rsidR="00DD363C" w:rsidRPr="00DD363C" w:rsidRDefault="00DD363C" w:rsidP="00DD363C">
            <w:pPr>
              <w:pStyle w:val="a3"/>
              <w:numPr>
                <w:ilvl w:val="0"/>
                <w:numId w:val="59"/>
              </w:numPr>
              <w:spacing w:line="360" w:lineRule="auto"/>
              <w:rPr>
                <w:rFonts w:ascii="Times New Roman" w:hAnsi="Times New Roman" w:cs="Times New Roman"/>
                <w:lang w:val="en-US"/>
              </w:rPr>
            </w:pPr>
            <w:r>
              <w:rPr>
                <w:rFonts w:ascii="Times New Roman" w:hAnsi="Times New Roman" w:cs="Times New Roman"/>
                <w:lang w:val="en-US"/>
              </w:rPr>
              <w:t>Modernization</w:t>
            </w:r>
          </w:p>
        </w:tc>
      </w:tr>
      <w:tr w:rsidR="00DD363C" w:rsidRPr="00DD363C" w14:paraId="1E42CC71" w14:textId="77777777" w:rsidTr="0057691F">
        <w:tc>
          <w:tcPr>
            <w:tcW w:w="9345" w:type="dxa"/>
            <w:gridSpan w:val="2"/>
          </w:tcPr>
          <w:p w14:paraId="72616A95" w14:textId="44E78B40" w:rsidR="00DD363C" w:rsidRPr="00DD363C" w:rsidRDefault="00DD363C" w:rsidP="00DD363C">
            <w:pPr>
              <w:spacing w:line="360" w:lineRule="auto"/>
              <w:jc w:val="center"/>
              <w:rPr>
                <w:rFonts w:ascii="Times New Roman" w:hAnsi="Times New Roman" w:cs="Times New Roman"/>
                <w:lang w:val="en-US"/>
              </w:rPr>
            </w:pPr>
            <w:r>
              <w:rPr>
                <w:rFonts w:ascii="Times New Roman" w:hAnsi="Times New Roman" w:cs="Times New Roman"/>
                <w:lang w:val="en-US"/>
              </w:rPr>
              <w:t>Features of organic strategies in APAC</w:t>
            </w:r>
          </w:p>
        </w:tc>
      </w:tr>
      <w:tr w:rsidR="00DD363C" w:rsidRPr="00DD363C" w14:paraId="0EC78066" w14:textId="77777777" w:rsidTr="00DD363C">
        <w:tc>
          <w:tcPr>
            <w:tcW w:w="4672" w:type="dxa"/>
          </w:tcPr>
          <w:p w14:paraId="55EBCB53" w14:textId="38CEF398" w:rsidR="00DD363C" w:rsidRDefault="002E7156" w:rsidP="00DD363C">
            <w:pPr>
              <w:pStyle w:val="a3"/>
              <w:numPr>
                <w:ilvl w:val="0"/>
                <w:numId w:val="59"/>
              </w:numPr>
              <w:spacing w:line="360" w:lineRule="auto"/>
              <w:rPr>
                <w:rFonts w:ascii="Times New Roman" w:hAnsi="Times New Roman" w:cs="Times New Roman"/>
                <w:lang w:val="en-US"/>
              </w:rPr>
            </w:pPr>
            <w:r>
              <w:rPr>
                <w:rFonts w:ascii="Times New Roman" w:hAnsi="Times New Roman" w:cs="Times New Roman"/>
                <w:lang w:val="en-US"/>
              </w:rPr>
              <w:t>Reputational marketing</w:t>
            </w:r>
          </w:p>
          <w:p w14:paraId="121A1716" w14:textId="77777777" w:rsidR="00DE78C3" w:rsidRDefault="00DE78C3" w:rsidP="00DD363C">
            <w:pPr>
              <w:pStyle w:val="a3"/>
              <w:numPr>
                <w:ilvl w:val="0"/>
                <w:numId w:val="59"/>
              </w:numPr>
              <w:spacing w:line="360" w:lineRule="auto"/>
              <w:rPr>
                <w:rFonts w:ascii="Times New Roman" w:hAnsi="Times New Roman" w:cs="Times New Roman"/>
                <w:lang w:val="en-US"/>
              </w:rPr>
            </w:pPr>
            <w:r>
              <w:rPr>
                <w:rFonts w:ascii="Times New Roman" w:hAnsi="Times New Roman" w:cs="Times New Roman"/>
                <w:lang w:val="en-US"/>
              </w:rPr>
              <w:t>Steeper transition from OSAT facilities to foundries</w:t>
            </w:r>
          </w:p>
          <w:p w14:paraId="5A186B9F" w14:textId="77777777" w:rsidR="00DE78C3" w:rsidRDefault="00DE78C3" w:rsidP="00DD363C">
            <w:pPr>
              <w:pStyle w:val="a3"/>
              <w:numPr>
                <w:ilvl w:val="0"/>
                <w:numId w:val="59"/>
              </w:numPr>
              <w:spacing w:line="360" w:lineRule="auto"/>
              <w:rPr>
                <w:rFonts w:ascii="Times New Roman" w:hAnsi="Times New Roman" w:cs="Times New Roman"/>
                <w:lang w:val="en-US"/>
              </w:rPr>
            </w:pPr>
            <w:r>
              <w:rPr>
                <w:rFonts w:ascii="Times New Roman" w:hAnsi="Times New Roman" w:cs="Times New Roman"/>
                <w:lang w:val="en-US"/>
              </w:rPr>
              <w:t>Localization of R&amp;D in a single center</w:t>
            </w:r>
          </w:p>
          <w:p w14:paraId="08E392C0" w14:textId="25BC46DF" w:rsidR="00DD57CC" w:rsidRPr="00DD57CC" w:rsidRDefault="00DD57CC" w:rsidP="00DD57CC">
            <w:pPr>
              <w:spacing w:line="360" w:lineRule="auto"/>
              <w:rPr>
                <w:rFonts w:ascii="Times New Roman" w:hAnsi="Times New Roman" w:cs="Times New Roman"/>
                <w:lang w:val="en-US"/>
              </w:rPr>
            </w:pPr>
          </w:p>
        </w:tc>
        <w:tc>
          <w:tcPr>
            <w:tcW w:w="4673" w:type="dxa"/>
          </w:tcPr>
          <w:p w14:paraId="29C57570" w14:textId="77777777" w:rsidR="002E7156" w:rsidRDefault="002E7156" w:rsidP="002E7156">
            <w:pPr>
              <w:pStyle w:val="a3"/>
              <w:numPr>
                <w:ilvl w:val="0"/>
                <w:numId w:val="59"/>
              </w:numPr>
              <w:spacing w:line="360" w:lineRule="auto"/>
              <w:rPr>
                <w:rFonts w:ascii="Times New Roman" w:hAnsi="Times New Roman" w:cs="Times New Roman"/>
                <w:lang w:val="en-US"/>
              </w:rPr>
            </w:pPr>
            <w:r>
              <w:rPr>
                <w:rFonts w:ascii="Times New Roman" w:hAnsi="Times New Roman" w:cs="Times New Roman"/>
                <w:lang w:val="en-US"/>
              </w:rPr>
              <w:t>Reputational marketing</w:t>
            </w:r>
          </w:p>
          <w:p w14:paraId="1A97F70B" w14:textId="77777777" w:rsidR="00DD363C" w:rsidRDefault="00DE78C3" w:rsidP="00E93436">
            <w:pPr>
              <w:pStyle w:val="a3"/>
              <w:numPr>
                <w:ilvl w:val="0"/>
                <w:numId w:val="59"/>
              </w:numPr>
              <w:spacing w:line="360" w:lineRule="auto"/>
              <w:rPr>
                <w:rFonts w:ascii="Times New Roman" w:hAnsi="Times New Roman" w:cs="Times New Roman"/>
                <w:lang w:val="en-US"/>
              </w:rPr>
            </w:pPr>
            <w:r>
              <w:rPr>
                <w:rFonts w:ascii="Times New Roman" w:hAnsi="Times New Roman" w:cs="Times New Roman"/>
                <w:lang w:val="en-US"/>
              </w:rPr>
              <w:t>Steeper transition from OSAT facilities to foundries</w:t>
            </w:r>
          </w:p>
          <w:p w14:paraId="6B70FE14" w14:textId="77777777" w:rsidR="00DE78C3" w:rsidRDefault="00DD57CC" w:rsidP="00E93436">
            <w:pPr>
              <w:pStyle w:val="a3"/>
              <w:numPr>
                <w:ilvl w:val="0"/>
                <w:numId w:val="59"/>
              </w:numPr>
              <w:spacing w:line="360" w:lineRule="auto"/>
              <w:rPr>
                <w:rFonts w:ascii="Times New Roman" w:hAnsi="Times New Roman" w:cs="Times New Roman"/>
                <w:lang w:val="en-US"/>
              </w:rPr>
            </w:pPr>
            <w:r>
              <w:rPr>
                <w:rFonts w:ascii="Times New Roman" w:hAnsi="Times New Roman" w:cs="Times New Roman"/>
                <w:lang w:val="en-US"/>
              </w:rPr>
              <w:t>2 approaches to R&amp;D network development: 1) Regional hub with smaller local expertise centers. 2) Less centralized network of own R&amp;D centers</w:t>
            </w:r>
          </w:p>
          <w:p w14:paraId="1D8191EA" w14:textId="5433B1D2" w:rsidR="00DD57CC" w:rsidRPr="00E93436" w:rsidRDefault="00DD57CC" w:rsidP="00E93436">
            <w:pPr>
              <w:pStyle w:val="a3"/>
              <w:numPr>
                <w:ilvl w:val="0"/>
                <w:numId w:val="59"/>
              </w:numPr>
              <w:spacing w:line="360" w:lineRule="auto"/>
              <w:rPr>
                <w:rFonts w:ascii="Times New Roman" w:hAnsi="Times New Roman" w:cs="Times New Roman"/>
                <w:lang w:val="en-US"/>
              </w:rPr>
            </w:pPr>
            <w:r>
              <w:rPr>
                <w:rFonts w:ascii="Times New Roman" w:hAnsi="Times New Roman" w:cs="Times New Roman"/>
                <w:lang w:val="en-US"/>
              </w:rPr>
              <w:t>Importance of GR to provide the access to state-backed enterprises in APAC</w:t>
            </w:r>
          </w:p>
        </w:tc>
      </w:tr>
      <w:tr w:rsidR="00DD57CC" w:rsidRPr="00DD363C" w14:paraId="10DFA0CC" w14:textId="77777777" w:rsidTr="001F3115">
        <w:tc>
          <w:tcPr>
            <w:tcW w:w="9345" w:type="dxa"/>
            <w:gridSpan w:val="2"/>
          </w:tcPr>
          <w:p w14:paraId="48E19360" w14:textId="1080E9B6" w:rsidR="00DD57CC" w:rsidRPr="00DD363C" w:rsidRDefault="00DD57CC" w:rsidP="00DD57CC">
            <w:pPr>
              <w:spacing w:line="360" w:lineRule="auto"/>
              <w:jc w:val="center"/>
              <w:rPr>
                <w:rFonts w:ascii="Times New Roman" w:hAnsi="Times New Roman" w:cs="Times New Roman"/>
                <w:lang w:val="en-US"/>
              </w:rPr>
            </w:pPr>
            <w:r>
              <w:rPr>
                <w:rFonts w:ascii="Times New Roman" w:hAnsi="Times New Roman" w:cs="Times New Roman"/>
                <w:lang w:val="en-US"/>
              </w:rPr>
              <w:t>Inorganic strategies</w:t>
            </w:r>
          </w:p>
        </w:tc>
      </w:tr>
      <w:tr w:rsidR="00DD363C" w:rsidRPr="00DD363C" w14:paraId="7118196A" w14:textId="77777777" w:rsidTr="00DD363C">
        <w:tc>
          <w:tcPr>
            <w:tcW w:w="4672" w:type="dxa"/>
          </w:tcPr>
          <w:p w14:paraId="3DDAFFB7" w14:textId="44FE27F8" w:rsidR="00DD363C" w:rsidRDefault="00DD57CC" w:rsidP="00DD57CC">
            <w:pPr>
              <w:pStyle w:val="a3"/>
              <w:numPr>
                <w:ilvl w:val="0"/>
                <w:numId w:val="59"/>
              </w:numPr>
              <w:spacing w:line="360" w:lineRule="auto"/>
              <w:rPr>
                <w:rFonts w:ascii="Times New Roman" w:hAnsi="Times New Roman" w:cs="Times New Roman"/>
                <w:lang w:val="en-US"/>
              </w:rPr>
            </w:pPr>
            <w:r>
              <w:rPr>
                <w:rFonts w:ascii="Times New Roman" w:hAnsi="Times New Roman" w:cs="Times New Roman"/>
                <w:lang w:val="en-US"/>
              </w:rPr>
              <w:t xml:space="preserve">Active use of JVs, strategic </w:t>
            </w:r>
            <w:proofErr w:type="gramStart"/>
            <w:r>
              <w:rPr>
                <w:rFonts w:ascii="Times New Roman" w:hAnsi="Times New Roman" w:cs="Times New Roman"/>
                <w:lang w:val="en-US"/>
              </w:rPr>
              <w:t>partnerships</w:t>
            </w:r>
            <w:proofErr w:type="gramEnd"/>
            <w:r>
              <w:rPr>
                <w:rFonts w:ascii="Times New Roman" w:hAnsi="Times New Roman" w:cs="Times New Roman"/>
                <w:lang w:val="en-US"/>
              </w:rPr>
              <w:t xml:space="preserve"> and alliances</w:t>
            </w:r>
          </w:p>
          <w:p w14:paraId="72D0546E" w14:textId="3D850C5B" w:rsidR="00DD57CC" w:rsidRPr="00DD57CC" w:rsidRDefault="00DD57CC" w:rsidP="00DD57CC">
            <w:pPr>
              <w:pStyle w:val="a3"/>
              <w:numPr>
                <w:ilvl w:val="0"/>
                <w:numId w:val="59"/>
              </w:numPr>
              <w:spacing w:line="360" w:lineRule="auto"/>
              <w:rPr>
                <w:rFonts w:ascii="Times New Roman" w:hAnsi="Times New Roman" w:cs="Times New Roman"/>
                <w:lang w:val="en-US"/>
              </w:rPr>
            </w:pPr>
            <w:r>
              <w:rPr>
                <w:rFonts w:ascii="Times New Roman" w:hAnsi="Times New Roman" w:cs="Times New Roman"/>
                <w:lang w:val="en-US"/>
              </w:rPr>
              <w:t>M&amp;</w:t>
            </w:r>
            <w:proofErr w:type="gramStart"/>
            <w:r>
              <w:rPr>
                <w:rFonts w:ascii="Times New Roman" w:hAnsi="Times New Roman" w:cs="Times New Roman"/>
                <w:lang w:val="en-US"/>
              </w:rPr>
              <w:t>As</w:t>
            </w:r>
            <w:proofErr w:type="gramEnd"/>
            <w:r>
              <w:rPr>
                <w:rFonts w:ascii="Times New Roman" w:hAnsi="Times New Roman" w:cs="Times New Roman"/>
                <w:lang w:val="en-US"/>
              </w:rPr>
              <w:t xml:space="preserve"> performed less frequently</w:t>
            </w:r>
          </w:p>
        </w:tc>
        <w:tc>
          <w:tcPr>
            <w:tcW w:w="4673" w:type="dxa"/>
          </w:tcPr>
          <w:p w14:paraId="3F0617A3" w14:textId="77777777" w:rsidR="00245DE1" w:rsidRDefault="00245DE1" w:rsidP="00245DE1">
            <w:pPr>
              <w:pStyle w:val="a3"/>
              <w:numPr>
                <w:ilvl w:val="0"/>
                <w:numId w:val="59"/>
              </w:numPr>
              <w:spacing w:line="360" w:lineRule="auto"/>
              <w:rPr>
                <w:rFonts w:ascii="Times New Roman" w:hAnsi="Times New Roman" w:cs="Times New Roman"/>
                <w:lang w:val="en-US"/>
              </w:rPr>
            </w:pPr>
            <w:r>
              <w:rPr>
                <w:rFonts w:ascii="Times New Roman" w:hAnsi="Times New Roman" w:cs="Times New Roman"/>
                <w:lang w:val="en-US"/>
              </w:rPr>
              <w:t xml:space="preserve">Active use of JVs, strategic </w:t>
            </w:r>
            <w:proofErr w:type="gramStart"/>
            <w:r>
              <w:rPr>
                <w:rFonts w:ascii="Times New Roman" w:hAnsi="Times New Roman" w:cs="Times New Roman"/>
                <w:lang w:val="en-US"/>
              </w:rPr>
              <w:t>partnerships</w:t>
            </w:r>
            <w:proofErr w:type="gramEnd"/>
            <w:r>
              <w:rPr>
                <w:rFonts w:ascii="Times New Roman" w:hAnsi="Times New Roman" w:cs="Times New Roman"/>
                <w:lang w:val="en-US"/>
              </w:rPr>
              <w:t xml:space="preserve"> and alliances</w:t>
            </w:r>
          </w:p>
          <w:p w14:paraId="3D43E795" w14:textId="67C592C4" w:rsidR="00DD57CC" w:rsidRPr="00DD57CC" w:rsidRDefault="00245DE1" w:rsidP="00245DE1">
            <w:pPr>
              <w:pStyle w:val="a3"/>
              <w:numPr>
                <w:ilvl w:val="0"/>
                <w:numId w:val="59"/>
              </w:numPr>
              <w:spacing w:line="360" w:lineRule="auto"/>
              <w:rPr>
                <w:rFonts w:ascii="Times New Roman" w:hAnsi="Times New Roman" w:cs="Times New Roman"/>
                <w:lang w:val="en-US"/>
              </w:rPr>
            </w:pPr>
            <w:r>
              <w:rPr>
                <w:rFonts w:ascii="Times New Roman" w:hAnsi="Times New Roman" w:cs="Times New Roman"/>
                <w:lang w:val="en-US"/>
              </w:rPr>
              <w:t>M&amp;</w:t>
            </w:r>
            <w:proofErr w:type="gramStart"/>
            <w:r>
              <w:rPr>
                <w:rFonts w:ascii="Times New Roman" w:hAnsi="Times New Roman" w:cs="Times New Roman"/>
                <w:lang w:val="en-US"/>
              </w:rPr>
              <w:t>As</w:t>
            </w:r>
            <w:proofErr w:type="gramEnd"/>
            <w:r>
              <w:rPr>
                <w:rFonts w:ascii="Times New Roman" w:hAnsi="Times New Roman" w:cs="Times New Roman"/>
                <w:lang w:val="en-US"/>
              </w:rPr>
              <w:t xml:space="preserve"> performed less frequently</w:t>
            </w:r>
          </w:p>
        </w:tc>
      </w:tr>
      <w:tr w:rsidR="003F533F" w:rsidRPr="00DD363C" w14:paraId="6113AC57" w14:textId="77777777" w:rsidTr="00766EEA">
        <w:tc>
          <w:tcPr>
            <w:tcW w:w="9345" w:type="dxa"/>
            <w:gridSpan w:val="2"/>
          </w:tcPr>
          <w:p w14:paraId="5C5FC4F4" w14:textId="00869FB9" w:rsidR="003F533F" w:rsidRPr="00DD363C" w:rsidRDefault="003F533F" w:rsidP="003F533F">
            <w:pPr>
              <w:spacing w:line="360" w:lineRule="auto"/>
              <w:jc w:val="center"/>
              <w:rPr>
                <w:rFonts w:ascii="Times New Roman" w:hAnsi="Times New Roman" w:cs="Times New Roman"/>
                <w:lang w:val="en-US"/>
              </w:rPr>
            </w:pPr>
            <w:r>
              <w:rPr>
                <w:rFonts w:ascii="Times New Roman" w:hAnsi="Times New Roman" w:cs="Times New Roman"/>
                <w:lang w:val="en-US"/>
              </w:rPr>
              <w:t>Features of organic strategies in APAC</w:t>
            </w:r>
          </w:p>
        </w:tc>
      </w:tr>
      <w:tr w:rsidR="003F533F" w:rsidRPr="00DD363C" w14:paraId="79F3109D" w14:textId="77777777" w:rsidTr="00DD363C">
        <w:tc>
          <w:tcPr>
            <w:tcW w:w="4672" w:type="dxa"/>
          </w:tcPr>
          <w:p w14:paraId="6CE627E4" w14:textId="77777777" w:rsidR="003F533F" w:rsidRDefault="00245DE1" w:rsidP="00245DE1">
            <w:pPr>
              <w:pStyle w:val="a3"/>
              <w:numPr>
                <w:ilvl w:val="0"/>
                <w:numId w:val="59"/>
              </w:numPr>
              <w:spacing w:line="360" w:lineRule="auto"/>
              <w:rPr>
                <w:rFonts w:ascii="Times New Roman" w:hAnsi="Times New Roman" w:cs="Times New Roman"/>
                <w:lang w:val="en-US"/>
              </w:rPr>
            </w:pPr>
            <w:r>
              <w:rPr>
                <w:rFonts w:ascii="Times New Roman" w:hAnsi="Times New Roman" w:cs="Times New Roman"/>
                <w:lang w:val="en-US"/>
              </w:rPr>
              <w:t>Utilization of more advanced expertise via JVs</w:t>
            </w:r>
          </w:p>
          <w:p w14:paraId="0F0485D0" w14:textId="58E47327" w:rsidR="00245DE1" w:rsidRDefault="00245DE1" w:rsidP="00245DE1">
            <w:pPr>
              <w:pStyle w:val="a3"/>
              <w:numPr>
                <w:ilvl w:val="0"/>
                <w:numId w:val="59"/>
              </w:numPr>
              <w:spacing w:line="360" w:lineRule="auto"/>
              <w:rPr>
                <w:rFonts w:ascii="Times New Roman" w:hAnsi="Times New Roman" w:cs="Times New Roman"/>
                <w:lang w:val="en-US"/>
              </w:rPr>
            </w:pPr>
            <w:r>
              <w:rPr>
                <w:rFonts w:ascii="Times New Roman" w:hAnsi="Times New Roman" w:cs="Times New Roman"/>
                <w:lang w:val="en-US"/>
              </w:rPr>
              <w:t xml:space="preserve">Local companies more frequently create strategic alliances with Japanese and Taiwanese </w:t>
            </w:r>
            <w:proofErr w:type="gramStart"/>
            <w:r>
              <w:rPr>
                <w:rFonts w:ascii="Times New Roman" w:hAnsi="Times New Roman" w:cs="Times New Roman"/>
                <w:lang w:val="en-US"/>
              </w:rPr>
              <w:t>companies</w:t>
            </w:r>
            <w:proofErr w:type="gramEnd"/>
          </w:p>
          <w:p w14:paraId="2EF27A0B" w14:textId="663C3EF0" w:rsidR="00245DE1" w:rsidRPr="00245DE1" w:rsidRDefault="00245DE1" w:rsidP="00245DE1">
            <w:pPr>
              <w:pStyle w:val="a3"/>
              <w:numPr>
                <w:ilvl w:val="0"/>
                <w:numId w:val="59"/>
              </w:numPr>
              <w:spacing w:line="360" w:lineRule="auto"/>
              <w:rPr>
                <w:rFonts w:ascii="Times New Roman" w:hAnsi="Times New Roman" w:cs="Times New Roman"/>
                <w:lang w:val="en-US"/>
              </w:rPr>
            </w:pPr>
            <w:r>
              <w:rPr>
                <w:rFonts w:ascii="Times New Roman" w:hAnsi="Times New Roman" w:cs="Times New Roman"/>
                <w:lang w:val="en-US"/>
              </w:rPr>
              <w:t>Chinese companies are more active in M&amp;As</w:t>
            </w:r>
          </w:p>
        </w:tc>
        <w:tc>
          <w:tcPr>
            <w:tcW w:w="4673" w:type="dxa"/>
          </w:tcPr>
          <w:p w14:paraId="4F25EE7F" w14:textId="77777777" w:rsidR="003F533F" w:rsidRDefault="003F533F" w:rsidP="003F533F">
            <w:pPr>
              <w:pStyle w:val="a3"/>
              <w:numPr>
                <w:ilvl w:val="0"/>
                <w:numId w:val="59"/>
              </w:numPr>
              <w:spacing w:line="360" w:lineRule="auto"/>
              <w:rPr>
                <w:rFonts w:ascii="Times New Roman" w:hAnsi="Times New Roman" w:cs="Times New Roman"/>
                <w:lang w:val="en-US"/>
              </w:rPr>
            </w:pPr>
            <w:r>
              <w:rPr>
                <w:rFonts w:ascii="Times New Roman" w:hAnsi="Times New Roman" w:cs="Times New Roman"/>
                <w:lang w:val="en-US"/>
              </w:rPr>
              <w:t>Active use of R&amp;D JVs with growing end clients</w:t>
            </w:r>
          </w:p>
          <w:p w14:paraId="24B47AA6" w14:textId="18082A77" w:rsidR="003F533F" w:rsidRDefault="003F533F" w:rsidP="003F533F">
            <w:pPr>
              <w:pStyle w:val="a3"/>
              <w:numPr>
                <w:ilvl w:val="0"/>
                <w:numId w:val="59"/>
              </w:numPr>
              <w:spacing w:line="360" w:lineRule="auto"/>
              <w:rPr>
                <w:rFonts w:ascii="Times New Roman" w:hAnsi="Times New Roman" w:cs="Times New Roman"/>
                <w:lang w:val="en-US"/>
              </w:rPr>
            </w:pPr>
            <w:r>
              <w:rPr>
                <w:rFonts w:ascii="Times New Roman" w:hAnsi="Times New Roman" w:cs="Times New Roman"/>
                <w:lang w:val="en-US"/>
              </w:rPr>
              <w:t>More frequent use of JVs and SPs with governmental institutions</w:t>
            </w:r>
          </w:p>
          <w:p w14:paraId="7D3B6024" w14:textId="77777777" w:rsidR="003F533F" w:rsidRDefault="003F533F" w:rsidP="003F533F">
            <w:pPr>
              <w:pStyle w:val="a3"/>
              <w:numPr>
                <w:ilvl w:val="0"/>
                <w:numId w:val="59"/>
              </w:numPr>
              <w:spacing w:line="360" w:lineRule="auto"/>
              <w:rPr>
                <w:rFonts w:ascii="Times New Roman" w:hAnsi="Times New Roman" w:cs="Times New Roman"/>
                <w:lang w:val="en-US"/>
              </w:rPr>
            </w:pPr>
            <w:r>
              <w:rPr>
                <w:rFonts w:ascii="Times New Roman" w:hAnsi="Times New Roman" w:cs="Times New Roman"/>
                <w:lang w:val="en-US"/>
              </w:rPr>
              <w:t>Utilization of more advanced expertise via JVs</w:t>
            </w:r>
          </w:p>
          <w:p w14:paraId="69E43565" w14:textId="77777777" w:rsidR="003F533F" w:rsidRDefault="003F533F" w:rsidP="003F533F">
            <w:pPr>
              <w:pStyle w:val="a3"/>
              <w:numPr>
                <w:ilvl w:val="0"/>
                <w:numId w:val="59"/>
              </w:numPr>
              <w:spacing w:line="360" w:lineRule="auto"/>
              <w:rPr>
                <w:rFonts w:ascii="Times New Roman" w:hAnsi="Times New Roman" w:cs="Times New Roman"/>
                <w:lang w:val="en-US"/>
              </w:rPr>
            </w:pPr>
            <w:r>
              <w:rPr>
                <w:rFonts w:ascii="Times New Roman" w:hAnsi="Times New Roman" w:cs="Times New Roman"/>
                <w:lang w:val="en-US"/>
              </w:rPr>
              <w:t xml:space="preserve">Participation </w:t>
            </w:r>
            <w:proofErr w:type="gramStart"/>
            <w:r>
              <w:rPr>
                <w:rFonts w:ascii="Times New Roman" w:hAnsi="Times New Roman" w:cs="Times New Roman"/>
                <w:lang w:val="en-US"/>
              </w:rPr>
              <w:t>in  JVs</w:t>
            </w:r>
            <w:proofErr w:type="gramEnd"/>
            <w:r>
              <w:rPr>
                <w:rFonts w:ascii="Times New Roman" w:hAnsi="Times New Roman" w:cs="Times New Roman"/>
                <w:lang w:val="en-US"/>
              </w:rPr>
              <w:t xml:space="preserve"> as a minority partner</w:t>
            </w:r>
          </w:p>
          <w:p w14:paraId="2740BF2E" w14:textId="7EAACC74" w:rsidR="003F533F" w:rsidRPr="003F533F" w:rsidRDefault="003F533F" w:rsidP="003F533F">
            <w:pPr>
              <w:pStyle w:val="a3"/>
              <w:numPr>
                <w:ilvl w:val="0"/>
                <w:numId w:val="59"/>
              </w:numPr>
              <w:spacing w:line="360" w:lineRule="auto"/>
              <w:rPr>
                <w:rFonts w:ascii="Times New Roman" w:hAnsi="Times New Roman" w:cs="Times New Roman"/>
                <w:lang w:val="en-US"/>
              </w:rPr>
            </w:pPr>
            <w:r w:rsidRPr="003F533F">
              <w:rPr>
                <w:rFonts w:ascii="Times New Roman" w:hAnsi="Times New Roman" w:cs="Times New Roman"/>
                <w:lang w:val="en-US"/>
              </w:rPr>
              <w:t>M&amp;</w:t>
            </w:r>
            <w:proofErr w:type="gramStart"/>
            <w:r w:rsidRPr="003F533F">
              <w:rPr>
                <w:rFonts w:ascii="Times New Roman" w:hAnsi="Times New Roman" w:cs="Times New Roman"/>
                <w:lang w:val="en-US"/>
              </w:rPr>
              <w:t>As</w:t>
            </w:r>
            <w:proofErr w:type="gramEnd"/>
            <w:r w:rsidRPr="003F533F">
              <w:rPr>
                <w:rFonts w:ascii="Times New Roman" w:hAnsi="Times New Roman" w:cs="Times New Roman"/>
                <w:lang w:val="en-US"/>
              </w:rPr>
              <w:t xml:space="preserve"> are performed less frequently and might be used to catch-up with </w:t>
            </w:r>
            <w:r w:rsidRPr="003F533F">
              <w:rPr>
                <w:rFonts w:ascii="Times New Roman" w:hAnsi="Times New Roman" w:cs="Times New Roman"/>
                <w:lang w:val="en-US"/>
              </w:rPr>
              <w:lastRenderedPageBreak/>
              <w:t>competitors of consolidation within a single application</w:t>
            </w:r>
          </w:p>
        </w:tc>
      </w:tr>
    </w:tbl>
    <w:p w14:paraId="08814291" w14:textId="75F63EEF" w:rsidR="003E7F6B" w:rsidRDefault="006B1932" w:rsidP="006B1932">
      <w:pPr>
        <w:spacing w:line="360" w:lineRule="auto"/>
        <w:jc w:val="center"/>
        <w:rPr>
          <w:rFonts w:ascii="Times New Roman" w:hAnsi="Times New Roman" w:cs="Times New Roman"/>
          <w:i/>
          <w:iCs/>
          <w:sz w:val="28"/>
          <w:szCs w:val="28"/>
          <w:lang w:val="en-US"/>
        </w:rPr>
      </w:pPr>
      <w:r w:rsidRPr="006B1932">
        <w:rPr>
          <w:rFonts w:ascii="Times New Roman" w:hAnsi="Times New Roman" w:cs="Times New Roman"/>
          <w:i/>
          <w:iCs/>
          <w:sz w:val="28"/>
          <w:szCs w:val="28"/>
          <w:lang w:val="en-US"/>
        </w:rPr>
        <w:lastRenderedPageBreak/>
        <w:t>Source: compiled by the authors</w:t>
      </w:r>
    </w:p>
    <w:p w14:paraId="08CC6CB8" w14:textId="5A1ABA88" w:rsidR="003E7F6B" w:rsidRDefault="003E7F6B" w:rsidP="003E7F6B">
      <w:pPr>
        <w:rPr>
          <w:rFonts w:ascii="Times New Roman" w:hAnsi="Times New Roman" w:cs="Times New Roman"/>
          <w:i/>
          <w:iCs/>
          <w:sz w:val="28"/>
          <w:szCs w:val="28"/>
          <w:lang w:val="en-US"/>
        </w:rPr>
      </w:pPr>
    </w:p>
    <w:p w14:paraId="679D3CF9" w14:textId="4E72D317" w:rsidR="00AE4506" w:rsidRPr="006B1932" w:rsidRDefault="003E7F6B" w:rsidP="003E7F6B">
      <w:pPr>
        <w:rPr>
          <w:rFonts w:ascii="Times New Roman" w:hAnsi="Times New Roman" w:cs="Times New Roman"/>
          <w:i/>
          <w:iCs/>
          <w:sz w:val="28"/>
          <w:szCs w:val="28"/>
          <w:lang w:val="en-US"/>
        </w:rPr>
      </w:pPr>
      <w:r>
        <w:rPr>
          <w:rFonts w:ascii="Times New Roman" w:hAnsi="Times New Roman" w:cs="Times New Roman"/>
          <w:i/>
          <w:iCs/>
          <w:sz w:val="28"/>
          <w:szCs w:val="28"/>
          <w:lang w:val="en-US"/>
        </w:rPr>
        <w:br w:type="page"/>
      </w:r>
    </w:p>
    <w:p w14:paraId="6CAB0D22" w14:textId="4B12805A" w:rsidR="00907FB1" w:rsidRPr="000925F1" w:rsidRDefault="00C34672" w:rsidP="000925F1">
      <w:pPr>
        <w:pStyle w:val="2"/>
        <w:numPr>
          <w:ilvl w:val="1"/>
          <w:numId w:val="17"/>
        </w:numPr>
        <w:spacing w:line="360" w:lineRule="auto"/>
        <w:ind w:left="709" w:firstLine="0"/>
        <w:jc w:val="center"/>
        <w:rPr>
          <w:rFonts w:ascii="Times New Roman" w:hAnsi="Times New Roman" w:cs="Times New Roman"/>
          <w:b/>
          <w:bCs/>
          <w:color w:val="000000" w:themeColor="text1"/>
          <w:sz w:val="28"/>
          <w:szCs w:val="28"/>
          <w:lang w:val="en-US"/>
        </w:rPr>
      </w:pPr>
      <w:bookmarkStart w:id="13" w:name="_Toc166408042"/>
      <w:r w:rsidRPr="000925F1">
        <w:rPr>
          <w:rFonts w:ascii="Times New Roman" w:hAnsi="Times New Roman" w:cs="Times New Roman"/>
          <w:b/>
          <w:bCs/>
          <w:color w:val="000000" w:themeColor="text1"/>
          <w:sz w:val="28"/>
          <w:szCs w:val="28"/>
          <w:lang w:val="en-US"/>
        </w:rPr>
        <w:lastRenderedPageBreak/>
        <w:t>Recommendations for international semiconductor companies</w:t>
      </w:r>
      <w:bookmarkEnd w:id="13"/>
    </w:p>
    <w:p w14:paraId="67339FA0" w14:textId="436C86CD" w:rsidR="00C34672" w:rsidRDefault="00C34672" w:rsidP="00190856">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As our research has demonstrated, semiconductor companies operate in a complex and highly competitive markets with short product lifecycle. This is especially true for the Asia-Pacific region, where most of the ICs are produced and sold. To achieve stably high paces of expansion this study recommends the following:</w:t>
      </w:r>
    </w:p>
    <w:p w14:paraId="77B3F1A6" w14:textId="4AC0490A" w:rsidR="00C34672" w:rsidRDefault="00F77164" w:rsidP="00190856">
      <w:pPr>
        <w:pStyle w:val="a3"/>
        <w:numPr>
          <w:ilvl w:val="0"/>
          <w:numId w:val="43"/>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Pursue the product development strategy and customize </w:t>
      </w:r>
      <w:r w:rsidR="004D3B7A">
        <w:rPr>
          <w:rFonts w:ascii="Times New Roman" w:hAnsi="Times New Roman" w:cs="Times New Roman"/>
          <w:sz w:val="28"/>
          <w:szCs w:val="28"/>
          <w:lang w:val="en-US"/>
        </w:rPr>
        <w:t xml:space="preserve">goods </w:t>
      </w:r>
      <w:r>
        <w:rPr>
          <w:rFonts w:ascii="Times New Roman" w:hAnsi="Times New Roman" w:cs="Times New Roman"/>
          <w:sz w:val="28"/>
          <w:szCs w:val="28"/>
          <w:lang w:val="en-US"/>
        </w:rPr>
        <w:t>for the needs of local clients. This could be realized via the network of R&amp;D centers, which might</w:t>
      </w:r>
      <w:r w:rsidR="004D3B7A">
        <w:rPr>
          <w:rFonts w:ascii="Times New Roman" w:hAnsi="Times New Roman" w:cs="Times New Roman"/>
          <w:sz w:val="28"/>
          <w:szCs w:val="28"/>
          <w:lang w:val="en-US"/>
        </w:rPr>
        <w:t xml:space="preserve"> support </w:t>
      </w:r>
      <w:r>
        <w:rPr>
          <w:rFonts w:ascii="Times New Roman" w:hAnsi="Times New Roman" w:cs="Times New Roman"/>
          <w:sz w:val="28"/>
          <w:szCs w:val="28"/>
          <w:lang w:val="en-US"/>
        </w:rPr>
        <w:t xml:space="preserve">in understanding the local needs and provide the on-site </w:t>
      </w:r>
      <w:r w:rsidR="00BE1861">
        <w:rPr>
          <w:rFonts w:ascii="Times New Roman" w:hAnsi="Times New Roman" w:cs="Times New Roman"/>
          <w:sz w:val="28"/>
          <w:szCs w:val="28"/>
          <w:lang w:val="en-US"/>
        </w:rPr>
        <w:t>expertise.</w:t>
      </w:r>
      <w:r>
        <w:rPr>
          <w:rFonts w:ascii="Times New Roman" w:hAnsi="Times New Roman" w:cs="Times New Roman"/>
          <w:sz w:val="28"/>
          <w:szCs w:val="28"/>
          <w:lang w:val="en-US"/>
        </w:rPr>
        <w:t xml:space="preserve"> </w:t>
      </w:r>
    </w:p>
    <w:p w14:paraId="2FC64456" w14:textId="484AB801" w:rsidR="00EF414A" w:rsidRDefault="00204A36" w:rsidP="00190856">
      <w:pPr>
        <w:pStyle w:val="a3"/>
        <w:numPr>
          <w:ilvl w:val="0"/>
          <w:numId w:val="43"/>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Place emphasis on time-to-market optimization. Since most of the large IDM companies are extensively present on the Asia-Pacific market, the ability to deliver the cutting-edge solutions faster than competitors would support the attraction of large companies. </w:t>
      </w:r>
    </w:p>
    <w:p w14:paraId="1353353F" w14:textId="3D9FB5C3" w:rsidR="00F77164" w:rsidRDefault="00F77164" w:rsidP="00190856">
      <w:pPr>
        <w:pStyle w:val="a3"/>
        <w:numPr>
          <w:ilvl w:val="0"/>
          <w:numId w:val="43"/>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Invest in strategic partnerships and joint ventures with promising clients. The Asia-Pacific region</w:t>
      </w:r>
      <w:r w:rsidR="004F705B">
        <w:rPr>
          <w:rFonts w:ascii="Times New Roman" w:hAnsi="Times New Roman" w:cs="Times New Roman"/>
          <w:sz w:val="28"/>
          <w:szCs w:val="28"/>
          <w:lang w:val="en-US"/>
        </w:rPr>
        <w:t xml:space="preserve"> includes numerous countries with large </w:t>
      </w:r>
      <w:r w:rsidR="00BE1861">
        <w:rPr>
          <w:rFonts w:ascii="Times New Roman" w:hAnsi="Times New Roman" w:cs="Times New Roman"/>
          <w:sz w:val="28"/>
          <w:szCs w:val="28"/>
          <w:lang w:val="en-US"/>
        </w:rPr>
        <w:t>domestic</w:t>
      </w:r>
      <w:r w:rsidR="004F705B">
        <w:rPr>
          <w:rFonts w:ascii="Times New Roman" w:hAnsi="Times New Roman" w:cs="Times New Roman"/>
          <w:sz w:val="28"/>
          <w:szCs w:val="28"/>
          <w:lang w:val="en-US"/>
        </w:rPr>
        <w:t xml:space="preserve"> markets and higher than </w:t>
      </w:r>
      <w:r w:rsidR="00BE1861">
        <w:rPr>
          <w:rFonts w:ascii="Times New Roman" w:hAnsi="Times New Roman" w:cs="Times New Roman"/>
          <w:sz w:val="28"/>
          <w:szCs w:val="28"/>
          <w:lang w:val="en-US"/>
        </w:rPr>
        <w:t xml:space="preserve">average global paces of growth. </w:t>
      </w:r>
      <w:r w:rsidR="004F705B">
        <w:rPr>
          <w:rFonts w:ascii="Times New Roman" w:hAnsi="Times New Roman" w:cs="Times New Roman"/>
          <w:sz w:val="28"/>
          <w:szCs w:val="28"/>
          <w:lang w:val="en-US"/>
        </w:rPr>
        <w:t xml:space="preserve">Hence, new companies emerging there </w:t>
      </w:r>
      <w:r w:rsidR="005B5DA0">
        <w:rPr>
          <w:rFonts w:ascii="Times New Roman" w:hAnsi="Times New Roman" w:cs="Times New Roman"/>
          <w:sz w:val="28"/>
          <w:szCs w:val="28"/>
          <w:lang w:val="en-US"/>
        </w:rPr>
        <w:t xml:space="preserve">might become the rising stars and occupy the potentially large niches. By creating strategic partnerships and co-inventing solutions for such promising applications </w:t>
      </w:r>
      <w:r w:rsidR="00BE1861">
        <w:rPr>
          <w:rFonts w:ascii="Times New Roman" w:hAnsi="Times New Roman" w:cs="Times New Roman"/>
          <w:sz w:val="28"/>
          <w:szCs w:val="28"/>
          <w:lang w:val="en-US"/>
        </w:rPr>
        <w:t xml:space="preserve">international semiconductor companies might secure long-term sales prospects. </w:t>
      </w:r>
    </w:p>
    <w:p w14:paraId="722568DE" w14:textId="16CC9E20" w:rsidR="004D3B7A" w:rsidRDefault="00BE1861" w:rsidP="00190856">
      <w:pPr>
        <w:pStyle w:val="a3"/>
        <w:numPr>
          <w:ilvl w:val="0"/>
          <w:numId w:val="43"/>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Pay attention to cooperation with local governments, especially in China. In Asia-Pacific state-backed companies are playing a significant role in domestic economies, which is especially true for automotive, secure payments, energetics, and telecom sectors. If semiconductor company enables to establish the relations of mutual trust</w:t>
      </w:r>
      <w:r w:rsidR="005B5FAE">
        <w:rPr>
          <w:rFonts w:ascii="Times New Roman" w:hAnsi="Times New Roman" w:cs="Times New Roman"/>
          <w:sz w:val="28"/>
          <w:szCs w:val="28"/>
          <w:lang w:val="en-US"/>
        </w:rPr>
        <w:t xml:space="preserve"> with local authorities, it might grant a direct access to the abovementioned end markets. </w:t>
      </w:r>
    </w:p>
    <w:p w14:paraId="68A2EDDA" w14:textId="02739D69" w:rsidR="00C1340F" w:rsidRDefault="002C22B7" w:rsidP="00190856">
      <w:pPr>
        <w:pStyle w:val="a3"/>
        <w:numPr>
          <w:ilvl w:val="0"/>
          <w:numId w:val="43"/>
        </w:numPr>
        <w:spacing w:line="360" w:lineRule="auto"/>
        <w:jc w:val="both"/>
        <w:rPr>
          <w:rFonts w:ascii="Times New Roman" w:hAnsi="Times New Roman" w:cs="Times New Roman"/>
          <w:sz w:val="28"/>
          <w:szCs w:val="28"/>
          <w:lang w:val="en-US"/>
        </w:rPr>
      </w:pPr>
      <w:r w:rsidRPr="00622A27">
        <w:rPr>
          <w:rFonts w:ascii="Times New Roman" w:hAnsi="Times New Roman" w:cs="Times New Roman"/>
          <w:sz w:val="28"/>
          <w:szCs w:val="28"/>
          <w:lang w:val="en-US"/>
        </w:rPr>
        <w:t xml:space="preserve">Despite China is currently the largest IC market in the Asia-Pacific, it is worth considering Japan and South Korea in marketing new solutions in </w:t>
      </w:r>
      <w:r w:rsidRPr="00622A27">
        <w:rPr>
          <w:rFonts w:ascii="Times New Roman" w:hAnsi="Times New Roman" w:cs="Times New Roman"/>
          <w:sz w:val="28"/>
          <w:szCs w:val="28"/>
          <w:lang w:val="en-US"/>
        </w:rPr>
        <w:lastRenderedPageBreak/>
        <w:t>the</w:t>
      </w:r>
      <w:r w:rsidR="00622A27" w:rsidRPr="00622A27">
        <w:rPr>
          <w:rFonts w:ascii="Times New Roman" w:hAnsi="Times New Roman" w:cs="Times New Roman"/>
          <w:sz w:val="28"/>
          <w:szCs w:val="28"/>
          <w:lang w:val="en-US"/>
        </w:rPr>
        <w:t xml:space="preserve"> traditional </w:t>
      </w:r>
      <w:r w:rsidRPr="00622A27">
        <w:rPr>
          <w:rFonts w:ascii="Times New Roman" w:hAnsi="Times New Roman" w:cs="Times New Roman"/>
          <w:sz w:val="28"/>
          <w:szCs w:val="28"/>
          <w:lang w:val="en-US"/>
        </w:rPr>
        <w:t>automotive industry. Local companies like Toyota and Hyundai Motors are still viewed as regional benchmark for the Chinese manufacturers. Besides, they ha</w:t>
      </w:r>
      <w:r w:rsidR="00622A27" w:rsidRPr="00622A27">
        <w:rPr>
          <w:rFonts w:ascii="Times New Roman" w:hAnsi="Times New Roman" w:cs="Times New Roman"/>
          <w:sz w:val="28"/>
          <w:szCs w:val="28"/>
          <w:lang w:val="en-US"/>
        </w:rPr>
        <w:t xml:space="preserve">ve a wide lane upper-middle and premium cars, which require more intensive use if electronics. </w:t>
      </w:r>
      <w:r w:rsidR="00622A27">
        <w:rPr>
          <w:rFonts w:ascii="Times New Roman" w:hAnsi="Times New Roman" w:cs="Times New Roman"/>
          <w:sz w:val="28"/>
          <w:szCs w:val="28"/>
          <w:lang w:val="en-US"/>
        </w:rPr>
        <w:t>Nevertheless, China is catching-up and already leading in EVs. As a result, managers should pay attention to balancing these countries.</w:t>
      </w:r>
    </w:p>
    <w:p w14:paraId="70F29923" w14:textId="41FCFB94" w:rsidR="003E7F6B" w:rsidRDefault="00DC3023" w:rsidP="00190856">
      <w:pPr>
        <w:pStyle w:val="a3"/>
        <w:numPr>
          <w:ilvl w:val="0"/>
          <w:numId w:val="43"/>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Utilize the corporate cross-product expertise for exploring new opportunities in China. The cases shown in the research indicated that the corporate expertise of NXP Semiconductors in analog and sensor semiconductors has enabled it to partner with local players in the field of IoT. At the same time expertise of Infineon in power control devices</w:t>
      </w:r>
      <w:r w:rsidR="004544D8">
        <w:rPr>
          <w:rFonts w:ascii="Times New Roman" w:hAnsi="Times New Roman" w:cs="Times New Roman"/>
          <w:sz w:val="28"/>
          <w:szCs w:val="28"/>
          <w:lang w:val="en-US"/>
        </w:rPr>
        <w:t xml:space="preserve"> gave it access to the fastest growing EV market in China and green energy projects. </w:t>
      </w:r>
    </w:p>
    <w:p w14:paraId="76A56412" w14:textId="7C505CD3" w:rsidR="003E7F6B" w:rsidRPr="003E7F6B" w:rsidRDefault="003E7F6B" w:rsidP="00190856">
      <w:pPr>
        <w:jc w:val="both"/>
        <w:rPr>
          <w:rFonts w:ascii="Times New Roman" w:hAnsi="Times New Roman" w:cs="Times New Roman"/>
          <w:sz w:val="28"/>
          <w:szCs w:val="28"/>
          <w:lang w:val="en-US"/>
        </w:rPr>
      </w:pPr>
    </w:p>
    <w:p w14:paraId="7C17B214" w14:textId="35E6401D" w:rsidR="00BD449F" w:rsidRPr="003E7F6B" w:rsidRDefault="003E7F6B" w:rsidP="00190856">
      <w:pPr>
        <w:jc w:val="both"/>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7B5D5674" w14:textId="07986183" w:rsidR="004544D8" w:rsidRPr="000925F1" w:rsidRDefault="004544D8" w:rsidP="000925F1">
      <w:pPr>
        <w:pStyle w:val="2"/>
        <w:numPr>
          <w:ilvl w:val="1"/>
          <w:numId w:val="17"/>
        </w:numPr>
        <w:spacing w:line="360" w:lineRule="auto"/>
        <w:jc w:val="center"/>
        <w:rPr>
          <w:rFonts w:ascii="Times New Roman" w:hAnsi="Times New Roman" w:cs="Times New Roman"/>
          <w:b/>
          <w:bCs/>
          <w:color w:val="000000" w:themeColor="text1"/>
          <w:sz w:val="28"/>
          <w:szCs w:val="28"/>
          <w:lang w:val="en-US"/>
        </w:rPr>
      </w:pPr>
      <w:bookmarkStart w:id="14" w:name="_Toc166408043"/>
      <w:r w:rsidRPr="000925F1">
        <w:rPr>
          <w:rFonts w:ascii="Times New Roman" w:hAnsi="Times New Roman" w:cs="Times New Roman"/>
          <w:b/>
          <w:bCs/>
          <w:color w:val="000000" w:themeColor="text1"/>
          <w:sz w:val="28"/>
          <w:szCs w:val="28"/>
          <w:lang w:val="en-US"/>
        </w:rPr>
        <w:lastRenderedPageBreak/>
        <w:t>Limitations and recommendations for further researchers</w:t>
      </w:r>
      <w:bookmarkEnd w:id="14"/>
    </w:p>
    <w:p w14:paraId="24BD92F4" w14:textId="72815661" w:rsidR="00AF0382" w:rsidRDefault="00AF0382" w:rsidP="00190856">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This piece of research has numerous limitations, which should be considered by scholars and industry professionals.</w:t>
      </w:r>
    </w:p>
    <w:p w14:paraId="436FC597" w14:textId="05893F93" w:rsidR="00AF0382" w:rsidRDefault="00AF0382" w:rsidP="00190856">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First, this research reviewed IDM companies, which does not allow to use the outcomes for foundries, fabless and OSAT companies.</w:t>
      </w:r>
    </w:p>
    <w:p w14:paraId="4D84FD33" w14:textId="5144CFD4" w:rsidR="00AF0382" w:rsidRDefault="00AF0382" w:rsidP="00190856">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Second,</w:t>
      </w:r>
      <w:r w:rsidR="00DF5E67">
        <w:rPr>
          <w:rFonts w:ascii="Times New Roman" w:hAnsi="Times New Roman" w:cs="Times New Roman"/>
          <w:sz w:val="28"/>
          <w:szCs w:val="28"/>
          <w:lang w:val="en-US"/>
        </w:rPr>
        <w:t xml:space="preserve"> due to the limitations in data growth strategies in China, Japan, South Korea, Singapore and partially Malaysia </w:t>
      </w:r>
      <w:r w:rsidR="00D37AC8">
        <w:rPr>
          <w:rFonts w:ascii="Times New Roman" w:hAnsi="Times New Roman" w:cs="Times New Roman"/>
          <w:sz w:val="28"/>
          <w:szCs w:val="28"/>
          <w:lang w:val="en-US"/>
        </w:rPr>
        <w:t>w</w:t>
      </w:r>
      <w:r w:rsidR="00045F3D">
        <w:rPr>
          <w:rFonts w:ascii="Times New Roman" w:hAnsi="Times New Roman" w:cs="Times New Roman"/>
          <w:sz w:val="28"/>
          <w:szCs w:val="28"/>
          <w:lang w:val="en-US"/>
        </w:rPr>
        <w:t>ere primarily explored.</w:t>
      </w:r>
      <w:r w:rsidR="00DF5E67">
        <w:rPr>
          <w:rFonts w:ascii="Times New Roman" w:hAnsi="Times New Roman" w:cs="Times New Roman"/>
          <w:sz w:val="28"/>
          <w:szCs w:val="28"/>
          <w:lang w:val="en-US"/>
        </w:rPr>
        <w:t xml:space="preserve"> However, </w:t>
      </w:r>
      <w:r w:rsidR="008662F3">
        <w:rPr>
          <w:rFonts w:ascii="Times New Roman" w:hAnsi="Times New Roman" w:cs="Times New Roman"/>
          <w:sz w:val="28"/>
          <w:szCs w:val="28"/>
          <w:lang w:val="en-US"/>
        </w:rPr>
        <w:t xml:space="preserve">there are numerous other local markets like Philippines and Vietnam, where the outcomes might differ. </w:t>
      </w:r>
    </w:p>
    <w:p w14:paraId="53BAD2B8" w14:textId="32F17F8F" w:rsidR="008662F3" w:rsidRDefault="008662F3" w:rsidP="00190856">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Third, this research studied IDM companies on the semiconductor market of Asia-Pacific as a whole. However, </w:t>
      </w:r>
      <w:r w:rsidR="00A406BF">
        <w:rPr>
          <w:rFonts w:ascii="Times New Roman" w:hAnsi="Times New Roman" w:cs="Times New Roman"/>
          <w:sz w:val="28"/>
          <w:szCs w:val="28"/>
          <w:lang w:val="en-US"/>
        </w:rPr>
        <w:t>if the analysis of growth strategies in the specific segment is performed, there might be more</w:t>
      </w:r>
      <w:r w:rsidR="00D37AC8">
        <w:rPr>
          <w:rFonts w:ascii="Times New Roman" w:hAnsi="Times New Roman" w:cs="Times New Roman"/>
          <w:sz w:val="28"/>
          <w:szCs w:val="28"/>
          <w:lang w:val="en-US"/>
        </w:rPr>
        <w:t xml:space="preserve"> </w:t>
      </w:r>
      <w:r w:rsidR="00A406BF">
        <w:rPr>
          <w:rFonts w:ascii="Times New Roman" w:hAnsi="Times New Roman" w:cs="Times New Roman"/>
          <w:sz w:val="28"/>
          <w:szCs w:val="28"/>
          <w:lang w:val="en-US"/>
        </w:rPr>
        <w:t>features found.</w:t>
      </w:r>
    </w:p>
    <w:p w14:paraId="32675385" w14:textId="66540A8C" w:rsidR="00C2426A" w:rsidRDefault="00C2426A" w:rsidP="00190856">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Fourth, there is limited data available on the financial performance of specific JVs and SPs, which</w:t>
      </w:r>
      <w:r w:rsidR="004A2998">
        <w:rPr>
          <w:rFonts w:ascii="Times New Roman" w:hAnsi="Times New Roman" w:cs="Times New Roman"/>
          <w:sz w:val="28"/>
          <w:szCs w:val="28"/>
          <w:lang w:val="en-US"/>
        </w:rPr>
        <w:t xml:space="preserve"> also puts certain constraints on our availability of assessing growth strategies. </w:t>
      </w:r>
    </w:p>
    <w:p w14:paraId="56D150FB" w14:textId="6014142A" w:rsidR="004A2998" w:rsidRDefault="004A2998" w:rsidP="00190856">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Sixth, </w:t>
      </w:r>
      <w:r w:rsidR="0019084E">
        <w:rPr>
          <w:rFonts w:ascii="Times New Roman" w:hAnsi="Times New Roman" w:cs="Times New Roman"/>
          <w:sz w:val="28"/>
          <w:szCs w:val="28"/>
          <w:lang w:val="en-US"/>
        </w:rPr>
        <w:t xml:space="preserve">despite this research used the mix of qualitative and quantitative methods, no own financial model was presented, which might predict the possible paces of business growth for Infineon and NXP Semiconductors in future. </w:t>
      </w:r>
    </w:p>
    <w:p w14:paraId="769A9ACB" w14:textId="7640BC49" w:rsidR="0019084E" w:rsidRDefault="0019084E" w:rsidP="00190856">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Hence, based on the abovementioned limitations of the research we would recommend scholars to continue research in the following </w:t>
      </w:r>
      <w:r w:rsidR="00E14632">
        <w:rPr>
          <w:rFonts w:ascii="Times New Roman" w:hAnsi="Times New Roman" w:cs="Times New Roman"/>
          <w:sz w:val="28"/>
          <w:szCs w:val="28"/>
          <w:lang w:val="en-US"/>
        </w:rPr>
        <w:t>directions.</w:t>
      </w:r>
    </w:p>
    <w:p w14:paraId="3C864AFD" w14:textId="1EEC3B50" w:rsidR="0019084E" w:rsidRDefault="0019084E" w:rsidP="00190856">
      <w:pPr>
        <w:pStyle w:val="a3"/>
        <w:numPr>
          <w:ilvl w:val="0"/>
          <w:numId w:val="45"/>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Elaborate more on features of growth strategies of semiconductor companies </w:t>
      </w:r>
      <w:r w:rsidR="00045F3D">
        <w:rPr>
          <w:rFonts w:ascii="Times New Roman" w:hAnsi="Times New Roman" w:cs="Times New Roman"/>
          <w:sz w:val="28"/>
          <w:szCs w:val="28"/>
          <w:lang w:val="en-US"/>
        </w:rPr>
        <w:t>i</w:t>
      </w:r>
      <w:r>
        <w:rPr>
          <w:rFonts w:ascii="Times New Roman" w:hAnsi="Times New Roman" w:cs="Times New Roman"/>
          <w:sz w:val="28"/>
          <w:szCs w:val="28"/>
          <w:lang w:val="en-US"/>
        </w:rPr>
        <w:t xml:space="preserve">n the specific </w:t>
      </w:r>
      <w:r w:rsidR="00045F3D">
        <w:rPr>
          <w:rFonts w:ascii="Times New Roman" w:hAnsi="Times New Roman" w:cs="Times New Roman"/>
          <w:sz w:val="28"/>
          <w:szCs w:val="28"/>
          <w:lang w:val="en-US"/>
        </w:rPr>
        <w:t xml:space="preserve">countries </w:t>
      </w:r>
      <w:r>
        <w:rPr>
          <w:rFonts w:ascii="Times New Roman" w:hAnsi="Times New Roman" w:cs="Times New Roman"/>
          <w:sz w:val="28"/>
          <w:szCs w:val="28"/>
          <w:lang w:val="en-US"/>
        </w:rPr>
        <w:t xml:space="preserve">of the Asia-Pacific with special focus on the Philippines, Vietnam, Thailand, and Malaysia. </w:t>
      </w:r>
    </w:p>
    <w:p w14:paraId="1B62EC97" w14:textId="73DA1BD0" w:rsidR="0019084E" w:rsidRDefault="00E14632" w:rsidP="00190856">
      <w:pPr>
        <w:pStyle w:val="a3"/>
        <w:numPr>
          <w:ilvl w:val="0"/>
          <w:numId w:val="45"/>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Prepare the likewise research for companies operating in foundry, fabless and OSAT businesses. </w:t>
      </w:r>
    </w:p>
    <w:p w14:paraId="27C939C4" w14:textId="3E3DE078" w:rsidR="00936636" w:rsidRDefault="00045F3D" w:rsidP="00190856">
      <w:pPr>
        <w:pStyle w:val="a3"/>
        <w:numPr>
          <w:ilvl w:val="0"/>
          <w:numId w:val="45"/>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Dive deeper into the specifics of IDM growth strategies on the end markets of the APAC. </w:t>
      </w:r>
    </w:p>
    <w:p w14:paraId="66D93834" w14:textId="77777777" w:rsidR="00936636" w:rsidRDefault="00936636">
      <w:pPr>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1510BD61" w14:textId="189286E6" w:rsidR="00E14632" w:rsidRPr="000925F1" w:rsidRDefault="00936636" w:rsidP="000925F1">
      <w:pPr>
        <w:pStyle w:val="1"/>
        <w:spacing w:line="360" w:lineRule="auto"/>
        <w:jc w:val="center"/>
        <w:rPr>
          <w:rFonts w:ascii="Times New Roman" w:hAnsi="Times New Roman" w:cs="Times New Roman"/>
          <w:b/>
          <w:bCs/>
          <w:color w:val="000000" w:themeColor="text1"/>
          <w:sz w:val="28"/>
          <w:szCs w:val="28"/>
          <w:lang w:val="en-US"/>
        </w:rPr>
      </w:pPr>
      <w:bookmarkStart w:id="15" w:name="_Toc166408044"/>
      <w:r w:rsidRPr="000925F1">
        <w:rPr>
          <w:rFonts w:ascii="Times New Roman" w:hAnsi="Times New Roman" w:cs="Times New Roman"/>
          <w:b/>
          <w:bCs/>
          <w:color w:val="000000" w:themeColor="text1"/>
          <w:sz w:val="28"/>
          <w:szCs w:val="28"/>
          <w:lang w:val="en-US"/>
        </w:rPr>
        <w:lastRenderedPageBreak/>
        <w:t>Conclusion</w:t>
      </w:r>
      <w:bookmarkEnd w:id="15"/>
    </w:p>
    <w:p w14:paraId="2F899EDD" w14:textId="1506A1C8" w:rsidR="00F45FA5" w:rsidRDefault="00F92CB0" w:rsidP="00F45FA5">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The goal of this research was to determine the features of semiconductor companies’ growth strategies in the Asia-Pacific and illustrate them by the case study of Infineon and NXP Semiconductors. As a result, we were able to find out that</w:t>
      </w:r>
      <w:r w:rsidR="008E06C5">
        <w:rPr>
          <w:rFonts w:ascii="Times New Roman" w:hAnsi="Times New Roman" w:cs="Times New Roman"/>
          <w:sz w:val="28"/>
          <w:szCs w:val="28"/>
          <w:lang w:val="en-US"/>
        </w:rPr>
        <w:t xml:space="preserve"> there are </w:t>
      </w:r>
      <w:r w:rsidR="00F45FA5">
        <w:rPr>
          <w:rFonts w:ascii="Times New Roman" w:hAnsi="Times New Roman" w:cs="Times New Roman"/>
          <w:sz w:val="28"/>
          <w:szCs w:val="28"/>
          <w:lang w:val="en-US"/>
        </w:rPr>
        <w:t xml:space="preserve">numerous </w:t>
      </w:r>
      <w:r w:rsidR="008E06C5">
        <w:rPr>
          <w:rFonts w:ascii="Times New Roman" w:hAnsi="Times New Roman" w:cs="Times New Roman"/>
          <w:sz w:val="28"/>
          <w:szCs w:val="28"/>
          <w:lang w:val="en-US"/>
        </w:rPr>
        <w:t>features in organic strategies, which include the more intensive use of GR and product marketing, steeper approach to investment in own manufacturing facilities</w:t>
      </w:r>
      <w:r w:rsidR="00580C2D">
        <w:rPr>
          <w:rFonts w:ascii="Times New Roman" w:hAnsi="Times New Roman" w:cs="Times New Roman"/>
          <w:sz w:val="28"/>
          <w:szCs w:val="28"/>
          <w:lang w:val="en-US"/>
        </w:rPr>
        <w:t xml:space="preserve"> expansion</w:t>
      </w:r>
      <w:r w:rsidR="008E06C5">
        <w:rPr>
          <w:rFonts w:ascii="Times New Roman" w:hAnsi="Times New Roman" w:cs="Times New Roman"/>
          <w:sz w:val="28"/>
          <w:szCs w:val="28"/>
          <w:lang w:val="en-US"/>
        </w:rPr>
        <w:t xml:space="preserve">, and the utilization of 2 possible R&amp;D modes varying in the degree of centralization. From the inorganic </w:t>
      </w:r>
      <w:r w:rsidR="00F45FA5">
        <w:rPr>
          <w:rFonts w:ascii="Times New Roman" w:hAnsi="Times New Roman" w:cs="Times New Roman"/>
          <w:sz w:val="28"/>
          <w:szCs w:val="28"/>
          <w:lang w:val="en-US"/>
        </w:rPr>
        <w:t>perspective</w:t>
      </w:r>
      <w:r w:rsidR="008E06C5">
        <w:rPr>
          <w:rFonts w:ascii="Times New Roman" w:hAnsi="Times New Roman" w:cs="Times New Roman"/>
          <w:sz w:val="28"/>
          <w:szCs w:val="28"/>
          <w:lang w:val="en-US"/>
        </w:rPr>
        <w:t>, semiconductor companies in the Asia-Pacific often created strategic partnerships and joint ventures with companies in promising segments to jointly develop the market and increase sales. This was especially true for automotive, IoT and secure payment applications</w:t>
      </w:r>
      <w:r w:rsidR="00F45FA5">
        <w:rPr>
          <w:rFonts w:ascii="Times New Roman" w:hAnsi="Times New Roman" w:cs="Times New Roman"/>
          <w:sz w:val="28"/>
          <w:szCs w:val="28"/>
          <w:lang w:val="en-US"/>
        </w:rPr>
        <w:t xml:space="preserve">. Those markets in the APAC are considered rapidly developing, which makes such partnerships a useful tool to increase sales and create long-term contracts. Moreover, partnerships with governmental institutions were actively used by manufacturers to grow in sensitive segments like payment and create the clusters with educational organization to mitigate the STEM workers deficit. </w:t>
      </w:r>
    </w:p>
    <w:p w14:paraId="6161C05F" w14:textId="1026ADFF" w:rsidR="00A421CA" w:rsidRDefault="00580C2D" w:rsidP="00F45FA5">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From the wider </w:t>
      </w:r>
      <w:r w:rsidR="00D443CF">
        <w:rPr>
          <w:rFonts w:ascii="Times New Roman" w:hAnsi="Times New Roman" w:cs="Times New Roman"/>
          <w:sz w:val="28"/>
          <w:szCs w:val="28"/>
          <w:lang w:val="en-US"/>
        </w:rPr>
        <w:t>perspective</w:t>
      </w:r>
      <w:r>
        <w:rPr>
          <w:rFonts w:ascii="Times New Roman" w:hAnsi="Times New Roman" w:cs="Times New Roman"/>
          <w:sz w:val="28"/>
          <w:szCs w:val="28"/>
          <w:lang w:val="en-US"/>
        </w:rPr>
        <w:t xml:space="preserve">, this study demonstrated that IDM companies operating in semiconductor industry tend to use similar combinations of growth strategies. For organic those include product development and customization via R&amp;D network, while modernization might additionally be used. </w:t>
      </w:r>
      <w:r w:rsidR="00762BB7">
        <w:rPr>
          <w:rFonts w:ascii="Times New Roman" w:hAnsi="Times New Roman" w:cs="Times New Roman"/>
          <w:sz w:val="28"/>
          <w:szCs w:val="28"/>
          <w:lang w:val="en-US"/>
        </w:rPr>
        <w:t xml:space="preserve">From the inorganic perspective, </w:t>
      </w:r>
      <w:r w:rsidR="00D443CF">
        <w:rPr>
          <w:rFonts w:ascii="Times New Roman" w:hAnsi="Times New Roman" w:cs="Times New Roman"/>
          <w:sz w:val="28"/>
          <w:szCs w:val="28"/>
          <w:lang w:val="en-US"/>
        </w:rPr>
        <w:t xml:space="preserve">the intensive application of strategic alliances and the creation of joint ventures </w:t>
      </w:r>
      <w:r w:rsidR="00E60C1E">
        <w:rPr>
          <w:rFonts w:ascii="Times New Roman" w:hAnsi="Times New Roman" w:cs="Times New Roman"/>
          <w:sz w:val="28"/>
          <w:szCs w:val="28"/>
          <w:lang w:val="en-US"/>
        </w:rPr>
        <w:t xml:space="preserve">are </w:t>
      </w:r>
      <w:r w:rsidR="00D443CF">
        <w:rPr>
          <w:rFonts w:ascii="Times New Roman" w:hAnsi="Times New Roman" w:cs="Times New Roman"/>
          <w:sz w:val="28"/>
          <w:szCs w:val="28"/>
          <w:lang w:val="en-US"/>
        </w:rPr>
        <w:t>widely</w:t>
      </w:r>
      <w:r w:rsidR="00E60C1E">
        <w:rPr>
          <w:rFonts w:ascii="Times New Roman" w:hAnsi="Times New Roman" w:cs="Times New Roman"/>
          <w:sz w:val="28"/>
          <w:szCs w:val="28"/>
          <w:lang w:val="en-US"/>
        </w:rPr>
        <w:t xml:space="preserve"> applied</w:t>
      </w:r>
      <w:r w:rsidR="00D443CF">
        <w:rPr>
          <w:rFonts w:ascii="Times New Roman" w:hAnsi="Times New Roman" w:cs="Times New Roman"/>
          <w:sz w:val="28"/>
          <w:szCs w:val="28"/>
          <w:lang w:val="en-US"/>
        </w:rPr>
        <w:t>, while M&amp;A activity is lower compared to other technological industries. This is a result of the industry characteristics: short product</w:t>
      </w:r>
      <w:r w:rsidR="004F1EFF">
        <w:rPr>
          <w:rFonts w:ascii="Times New Roman" w:hAnsi="Times New Roman" w:cs="Times New Roman"/>
          <w:sz w:val="28"/>
          <w:szCs w:val="28"/>
          <w:lang w:val="en-US"/>
        </w:rPr>
        <w:t xml:space="preserve"> </w:t>
      </w:r>
      <w:r w:rsidR="00D443CF">
        <w:rPr>
          <w:rFonts w:ascii="Times New Roman" w:hAnsi="Times New Roman" w:cs="Times New Roman"/>
          <w:sz w:val="28"/>
          <w:szCs w:val="28"/>
          <w:lang w:val="en-US"/>
        </w:rPr>
        <w:t xml:space="preserve">cycle, </w:t>
      </w:r>
      <w:r w:rsidR="004F1EFF">
        <w:rPr>
          <w:rFonts w:ascii="Times New Roman" w:hAnsi="Times New Roman" w:cs="Times New Roman"/>
          <w:sz w:val="28"/>
          <w:szCs w:val="28"/>
          <w:lang w:val="en-US"/>
        </w:rPr>
        <w:t xml:space="preserve">knowledge and capital intensity of production and strong competitive landscape. </w:t>
      </w:r>
    </w:p>
    <w:p w14:paraId="78892A58" w14:textId="1353A33F" w:rsidR="004F1EFF" w:rsidRDefault="00C15318" w:rsidP="004F1EFF">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T</w:t>
      </w:r>
      <w:r w:rsidR="00F45FA5">
        <w:rPr>
          <w:rFonts w:ascii="Times New Roman" w:hAnsi="Times New Roman" w:cs="Times New Roman"/>
          <w:sz w:val="28"/>
          <w:szCs w:val="28"/>
          <w:lang w:val="en-US"/>
        </w:rPr>
        <w:t>he findings in this paper not only correspond t</w:t>
      </w:r>
      <w:r w:rsidR="00A421CA">
        <w:rPr>
          <w:rFonts w:ascii="Times New Roman" w:hAnsi="Times New Roman" w:cs="Times New Roman"/>
          <w:sz w:val="28"/>
          <w:szCs w:val="28"/>
          <w:lang w:val="en-US"/>
        </w:rPr>
        <w:t xml:space="preserve">o those </w:t>
      </w:r>
      <w:r w:rsidR="00F45FA5">
        <w:rPr>
          <w:rFonts w:ascii="Times New Roman" w:hAnsi="Times New Roman" w:cs="Times New Roman"/>
          <w:sz w:val="28"/>
          <w:szCs w:val="28"/>
          <w:lang w:val="en-US"/>
        </w:rPr>
        <w:t xml:space="preserve">in literature, but enrich it with the new features, which could be applied specifically for the IDM manufacturers. </w:t>
      </w:r>
      <w:r w:rsidR="004F1EFF">
        <w:rPr>
          <w:rFonts w:ascii="Times New Roman" w:hAnsi="Times New Roman" w:cs="Times New Roman"/>
          <w:sz w:val="28"/>
          <w:szCs w:val="28"/>
          <w:lang w:val="en-US"/>
        </w:rPr>
        <w:t xml:space="preserve">Information provided in the research sheds the light on the strategic approaches undertaken by Infineon and NXP Semiconductors, which </w:t>
      </w:r>
      <w:r w:rsidR="004F1EFF">
        <w:rPr>
          <w:rFonts w:ascii="Times New Roman" w:hAnsi="Times New Roman" w:cs="Times New Roman"/>
          <w:sz w:val="28"/>
          <w:szCs w:val="28"/>
          <w:lang w:val="en-US"/>
        </w:rPr>
        <w:lastRenderedPageBreak/>
        <w:t xml:space="preserve">were among the few companies with both positive revenue and EPS CAGR in the Asia-Pacific. Hence, it might be used by managers of other semiconductor device manufacturers to adjust their regional growth strategies in a more effective way. </w:t>
      </w:r>
    </w:p>
    <w:p w14:paraId="39EE7D18" w14:textId="742B6D64" w:rsidR="004F1EFF" w:rsidRDefault="004F1EFF" w:rsidP="004F1EFF">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The value of th</w:t>
      </w:r>
      <w:r w:rsidR="00D93ECC">
        <w:rPr>
          <w:rFonts w:ascii="Times New Roman" w:hAnsi="Times New Roman" w:cs="Times New Roman"/>
          <w:sz w:val="28"/>
          <w:szCs w:val="28"/>
          <w:lang w:val="en-US"/>
        </w:rPr>
        <w:t>is study for</w:t>
      </w:r>
      <w:r>
        <w:rPr>
          <w:rFonts w:ascii="Times New Roman" w:hAnsi="Times New Roman" w:cs="Times New Roman"/>
          <w:sz w:val="28"/>
          <w:szCs w:val="28"/>
          <w:lang w:val="en-US"/>
        </w:rPr>
        <w:t xml:space="preserve"> the scientific community is </w:t>
      </w:r>
      <w:r w:rsidR="00D93ECC">
        <w:rPr>
          <w:rFonts w:ascii="Times New Roman" w:hAnsi="Times New Roman" w:cs="Times New Roman"/>
          <w:sz w:val="28"/>
          <w:szCs w:val="28"/>
          <w:lang w:val="en-US"/>
        </w:rPr>
        <w:t xml:space="preserve">that it narrows down the research gap in </w:t>
      </w:r>
      <w:r w:rsidR="008B7702">
        <w:rPr>
          <w:rFonts w:ascii="Times New Roman" w:hAnsi="Times New Roman" w:cs="Times New Roman"/>
          <w:sz w:val="28"/>
          <w:szCs w:val="28"/>
          <w:lang w:val="en-US"/>
        </w:rPr>
        <w:t xml:space="preserve">knowledge of </w:t>
      </w:r>
      <w:r w:rsidR="008B7702">
        <w:rPr>
          <w:rFonts w:ascii="Times New Roman" w:hAnsi="Times New Roman" w:cs="Times New Roman"/>
          <w:sz w:val="28"/>
          <w:szCs w:val="28"/>
          <w:lang w:val="en-US"/>
        </w:rPr>
        <w:t>features of semiconductor companies’ growth strategies in the Asia-Pacific region, especially of the European-based IDMs.</w:t>
      </w:r>
      <w:r w:rsidR="008B7702">
        <w:rPr>
          <w:rFonts w:ascii="Times New Roman" w:hAnsi="Times New Roman" w:cs="Times New Roman"/>
          <w:sz w:val="28"/>
          <w:szCs w:val="28"/>
          <w:lang w:val="en-US"/>
        </w:rPr>
        <w:t xml:space="preserve"> However, there are still numerous limitations presented. </w:t>
      </w:r>
      <w:r w:rsidR="00BD0F8C">
        <w:rPr>
          <w:rFonts w:ascii="Times New Roman" w:hAnsi="Times New Roman" w:cs="Times New Roman"/>
          <w:sz w:val="28"/>
          <w:szCs w:val="28"/>
          <w:lang w:val="en-US"/>
        </w:rPr>
        <w:t>Since fabless</w:t>
      </w:r>
      <w:r w:rsidR="00E60C1E">
        <w:rPr>
          <w:rFonts w:ascii="Times New Roman" w:hAnsi="Times New Roman" w:cs="Times New Roman"/>
          <w:sz w:val="28"/>
          <w:szCs w:val="28"/>
          <w:lang w:val="en-US"/>
        </w:rPr>
        <w:t xml:space="preserve"> companies</w:t>
      </w:r>
      <w:r w:rsidR="00BD0F8C">
        <w:rPr>
          <w:rFonts w:ascii="Times New Roman" w:hAnsi="Times New Roman" w:cs="Times New Roman"/>
          <w:sz w:val="28"/>
          <w:szCs w:val="28"/>
          <w:lang w:val="en-US"/>
        </w:rPr>
        <w:t xml:space="preserve"> and foundries were not in the focus of this analysis, the outcomes of this paper could not be fully applied to these operational models. Besides, there were numerous constraints related to </w:t>
      </w:r>
      <w:r w:rsidR="005338A1">
        <w:rPr>
          <w:rFonts w:ascii="Times New Roman" w:hAnsi="Times New Roman" w:cs="Times New Roman"/>
          <w:sz w:val="28"/>
          <w:szCs w:val="28"/>
          <w:lang w:val="en-US"/>
        </w:rPr>
        <w:t xml:space="preserve">the availability of </w:t>
      </w:r>
      <w:r w:rsidR="00BD0F8C">
        <w:rPr>
          <w:rFonts w:ascii="Times New Roman" w:hAnsi="Times New Roman" w:cs="Times New Roman"/>
          <w:sz w:val="28"/>
          <w:szCs w:val="28"/>
          <w:lang w:val="en-US"/>
        </w:rPr>
        <w:t>data and</w:t>
      </w:r>
      <w:r w:rsidR="007E75C5">
        <w:rPr>
          <w:rFonts w:ascii="Times New Roman" w:hAnsi="Times New Roman" w:cs="Times New Roman"/>
          <w:sz w:val="28"/>
          <w:szCs w:val="28"/>
          <w:lang w:val="en-US"/>
        </w:rPr>
        <w:t xml:space="preserve"> methods applied. Hence, our recommendations would be</w:t>
      </w:r>
      <w:r w:rsidR="00E17575">
        <w:rPr>
          <w:rFonts w:ascii="Times New Roman" w:hAnsi="Times New Roman" w:cs="Times New Roman"/>
          <w:sz w:val="28"/>
          <w:szCs w:val="28"/>
          <w:lang w:val="en-US"/>
        </w:rPr>
        <w:t xml:space="preserve"> to carry out the similar analysis for semiconductor companies with other operating modes and cross-check the outcomes with those of this research. </w:t>
      </w:r>
      <w:r w:rsidR="00DC320B">
        <w:rPr>
          <w:rFonts w:ascii="Times New Roman" w:hAnsi="Times New Roman" w:cs="Times New Roman"/>
          <w:sz w:val="28"/>
          <w:szCs w:val="28"/>
          <w:lang w:val="en-US"/>
        </w:rPr>
        <w:t xml:space="preserve">Scholars might also elaborate on the features of growth strategies on the specific end markets of APAC. </w:t>
      </w:r>
    </w:p>
    <w:p w14:paraId="6F230050" w14:textId="2CDFE0BD" w:rsidR="00DC320B" w:rsidRPr="00936636" w:rsidRDefault="00C15318" w:rsidP="004F1EFF">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Overall, this paper has been able to achieve to goals stated, perform the </w:t>
      </w:r>
      <w:proofErr w:type="gramStart"/>
      <w:r>
        <w:rPr>
          <w:rFonts w:ascii="Times New Roman" w:hAnsi="Times New Roman" w:cs="Times New Roman"/>
          <w:sz w:val="28"/>
          <w:szCs w:val="28"/>
          <w:lang w:val="en-US"/>
        </w:rPr>
        <w:t>tasks</w:t>
      </w:r>
      <w:proofErr w:type="gramEnd"/>
      <w:r>
        <w:rPr>
          <w:rFonts w:ascii="Times New Roman" w:hAnsi="Times New Roman" w:cs="Times New Roman"/>
          <w:sz w:val="28"/>
          <w:szCs w:val="28"/>
          <w:lang w:val="en-US"/>
        </w:rPr>
        <w:t xml:space="preserve"> and answer the research question. The outcomes facilitate the scientific community in narrowing down the research gap, while managers might use it </w:t>
      </w:r>
      <w:r w:rsidR="00C57E75">
        <w:rPr>
          <w:rFonts w:ascii="Times New Roman" w:hAnsi="Times New Roman" w:cs="Times New Roman"/>
          <w:sz w:val="28"/>
          <w:szCs w:val="28"/>
          <w:lang w:val="en-US"/>
        </w:rPr>
        <w:t xml:space="preserve">while </w:t>
      </w:r>
      <w:r w:rsidR="0021224E">
        <w:rPr>
          <w:rFonts w:ascii="Times New Roman" w:hAnsi="Times New Roman" w:cs="Times New Roman"/>
          <w:sz w:val="28"/>
          <w:szCs w:val="28"/>
          <w:lang w:val="en-US"/>
        </w:rPr>
        <w:t xml:space="preserve">making decisions on the APAC strategy. </w:t>
      </w:r>
    </w:p>
    <w:p w14:paraId="2361F480" w14:textId="77777777" w:rsidR="00045F3D" w:rsidRPr="00045F3D" w:rsidRDefault="00045F3D" w:rsidP="00045F3D">
      <w:pPr>
        <w:spacing w:line="360" w:lineRule="auto"/>
        <w:rPr>
          <w:rFonts w:ascii="Times New Roman" w:hAnsi="Times New Roman" w:cs="Times New Roman"/>
          <w:sz w:val="28"/>
          <w:szCs w:val="28"/>
          <w:lang w:val="en-US"/>
        </w:rPr>
      </w:pPr>
    </w:p>
    <w:p w14:paraId="3B14D26F" w14:textId="219BEAAD" w:rsidR="00B34DC7" w:rsidRPr="004544D8" w:rsidRDefault="00DE09A6" w:rsidP="008D7EFA">
      <w:pPr>
        <w:spacing w:line="360" w:lineRule="auto"/>
        <w:rPr>
          <w:rFonts w:ascii="Times New Roman" w:hAnsi="Times New Roman" w:cs="Times New Roman"/>
          <w:sz w:val="28"/>
          <w:szCs w:val="28"/>
          <w:lang w:val="en-US"/>
        </w:rPr>
      </w:pPr>
      <w:r w:rsidRPr="004544D8">
        <w:rPr>
          <w:rFonts w:ascii="Times New Roman" w:hAnsi="Times New Roman" w:cs="Times New Roman"/>
          <w:sz w:val="28"/>
          <w:szCs w:val="28"/>
          <w:lang w:val="en-US"/>
        </w:rPr>
        <w:br w:type="page"/>
      </w:r>
    </w:p>
    <w:p w14:paraId="633B214A" w14:textId="1FE64597" w:rsidR="001C6424" w:rsidRPr="000925F1" w:rsidRDefault="001C6424" w:rsidP="000925F1">
      <w:pPr>
        <w:pStyle w:val="1"/>
        <w:spacing w:line="360" w:lineRule="auto"/>
        <w:jc w:val="center"/>
        <w:rPr>
          <w:rFonts w:ascii="Times New Roman" w:hAnsi="Times New Roman" w:cs="Times New Roman"/>
          <w:b/>
          <w:bCs/>
          <w:color w:val="000000" w:themeColor="text1"/>
          <w:sz w:val="28"/>
          <w:szCs w:val="28"/>
          <w:lang w:val="en-US"/>
        </w:rPr>
      </w:pPr>
      <w:bookmarkStart w:id="16" w:name="_Toc166408045"/>
      <w:r w:rsidRPr="000925F1">
        <w:rPr>
          <w:rFonts w:ascii="Times New Roman" w:hAnsi="Times New Roman" w:cs="Times New Roman"/>
          <w:b/>
          <w:bCs/>
          <w:color w:val="000000" w:themeColor="text1"/>
          <w:sz w:val="28"/>
          <w:szCs w:val="28"/>
          <w:lang w:val="en-US"/>
        </w:rPr>
        <w:lastRenderedPageBreak/>
        <w:t>References</w:t>
      </w:r>
      <w:bookmarkEnd w:id="16"/>
    </w:p>
    <w:p w14:paraId="45A89355" w14:textId="77777777" w:rsidR="00445B37" w:rsidRPr="00B7474C" w:rsidRDefault="00445B37" w:rsidP="001C6424">
      <w:pPr>
        <w:pStyle w:val="muitypography-root"/>
        <w:spacing w:line="360" w:lineRule="auto"/>
        <w:ind w:hanging="709"/>
        <w:jc w:val="both"/>
        <w:rPr>
          <w:color w:val="000000"/>
          <w:sz w:val="28"/>
          <w:szCs w:val="28"/>
          <w:lang w:val="en-US"/>
        </w:rPr>
      </w:pPr>
      <w:r w:rsidRPr="00B7474C">
        <w:rPr>
          <w:color w:val="000000"/>
          <w:sz w:val="28"/>
          <w:szCs w:val="28"/>
          <w:lang w:val="en-US"/>
        </w:rPr>
        <w:t xml:space="preserve">2023 Production Statistics. (2024). OICA. </w:t>
      </w:r>
      <w:r w:rsidRPr="00B7474C">
        <w:rPr>
          <w:color w:val="000000"/>
          <w:sz w:val="28"/>
          <w:szCs w:val="28"/>
          <w:lang w:val="en-US"/>
        </w:rPr>
        <w:fldChar w:fldCharType="begin"/>
      </w:r>
      <w:r w:rsidRPr="00B7474C">
        <w:rPr>
          <w:color w:val="000000"/>
          <w:sz w:val="28"/>
          <w:szCs w:val="28"/>
          <w:lang w:val="en-US"/>
        </w:rPr>
        <w:instrText>HYPERLINK "https://www.oica.net/category/production-statistics/2023-statistics/"</w:instrText>
      </w:r>
      <w:r w:rsidRPr="00B7474C">
        <w:rPr>
          <w:color w:val="000000"/>
          <w:sz w:val="28"/>
          <w:szCs w:val="28"/>
          <w:lang w:val="en-US"/>
        </w:rPr>
        <w:fldChar w:fldCharType="separate"/>
      </w:r>
      <w:r w:rsidRPr="00B7474C">
        <w:rPr>
          <w:rStyle w:val="a5"/>
          <w:sz w:val="28"/>
          <w:szCs w:val="28"/>
          <w:lang w:val="en-US"/>
        </w:rPr>
        <w:t>https://www.oica.net</w:t>
      </w:r>
      <w:r w:rsidRPr="00B7474C">
        <w:rPr>
          <w:color w:val="000000"/>
          <w:sz w:val="28"/>
          <w:szCs w:val="28"/>
          <w:lang w:val="en-US"/>
        </w:rPr>
        <w:fldChar w:fldCharType="end"/>
      </w:r>
    </w:p>
    <w:p w14:paraId="6F29001D" w14:textId="77777777" w:rsidR="00445B37" w:rsidRPr="00B7474C" w:rsidRDefault="00445B37" w:rsidP="001C6424">
      <w:pPr>
        <w:pStyle w:val="muitypography-root"/>
        <w:spacing w:line="360" w:lineRule="auto"/>
        <w:ind w:hanging="709"/>
        <w:jc w:val="both"/>
        <w:rPr>
          <w:color w:val="000000"/>
          <w:sz w:val="28"/>
          <w:szCs w:val="28"/>
          <w:lang w:val="en-US"/>
        </w:rPr>
      </w:pPr>
      <w:r w:rsidRPr="00B7474C">
        <w:rPr>
          <w:color w:val="000000"/>
          <w:sz w:val="28"/>
          <w:szCs w:val="28"/>
          <w:lang w:val="en-US"/>
        </w:rPr>
        <w:t xml:space="preserve">About TSMC. (2024). TSMC. </w:t>
      </w:r>
      <w:hyperlink r:id="rId26" w:history="1">
        <w:r>
          <w:rPr>
            <w:rStyle w:val="a5"/>
            <w:sz w:val="28"/>
            <w:szCs w:val="28"/>
            <w:lang w:val="en-US"/>
          </w:rPr>
          <w:t>https://ww</w:t>
        </w:r>
        <w:r>
          <w:rPr>
            <w:rStyle w:val="a5"/>
            <w:sz w:val="28"/>
            <w:szCs w:val="28"/>
            <w:lang w:val="en-US"/>
          </w:rPr>
          <w:t>w</w:t>
        </w:r>
        <w:r>
          <w:rPr>
            <w:rStyle w:val="a5"/>
            <w:sz w:val="28"/>
            <w:szCs w:val="28"/>
            <w:lang w:val="en-US"/>
          </w:rPr>
          <w:t>.tsmc.com/</w:t>
        </w:r>
      </w:hyperlink>
      <w:r w:rsidRPr="00B7474C">
        <w:rPr>
          <w:color w:val="000000"/>
          <w:sz w:val="28"/>
          <w:szCs w:val="28"/>
          <w:lang w:val="en-US"/>
        </w:rPr>
        <w:t xml:space="preserve"> </w:t>
      </w:r>
    </w:p>
    <w:p w14:paraId="12F64961" w14:textId="77777777" w:rsidR="00445B37" w:rsidRPr="00B7474C" w:rsidRDefault="00445B37" w:rsidP="001C6424">
      <w:pPr>
        <w:pStyle w:val="muitypography-root"/>
        <w:spacing w:line="360" w:lineRule="auto"/>
        <w:ind w:hanging="709"/>
        <w:jc w:val="both"/>
        <w:rPr>
          <w:color w:val="000000"/>
          <w:sz w:val="28"/>
          <w:szCs w:val="28"/>
          <w:lang w:val="en-US"/>
        </w:rPr>
      </w:pPr>
      <w:proofErr w:type="spellStart"/>
      <w:r w:rsidRPr="00B7474C">
        <w:rPr>
          <w:color w:val="000000"/>
          <w:sz w:val="28"/>
          <w:szCs w:val="28"/>
          <w:lang w:val="en-US"/>
        </w:rPr>
        <w:t>Ahlsten</w:t>
      </w:r>
      <w:proofErr w:type="spellEnd"/>
      <w:r w:rsidRPr="00B7474C">
        <w:rPr>
          <w:color w:val="000000"/>
          <w:sz w:val="28"/>
          <w:szCs w:val="28"/>
          <w:lang w:val="en-US"/>
        </w:rPr>
        <w:t>. (202</w:t>
      </w:r>
      <w:r>
        <w:rPr>
          <w:color w:val="000000"/>
          <w:sz w:val="28"/>
          <w:szCs w:val="28"/>
          <w:lang w:val="en-US"/>
        </w:rPr>
        <w:t>3)</w:t>
      </w:r>
      <w:r w:rsidRPr="00B7474C">
        <w:rPr>
          <w:color w:val="000000"/>
          <w:sz w:val="28"/>
          <w:szCs w:val="28"/>
          <w:lang w:val="en-US"/>
        </w:rPr>
        <w:t>.</w:t>
      </w:r>
      <w:r w:rsidRPr="00B7474C">
        <w:rPr>
          <w:rStyle w:val="apple-converted-space"/>
          <w:rFonts w:eastAsiaTheme="majorEastAsia"/>
          <w:color w:val="000000"/>
          <w:sz w:val="28"/>
          <w:szCs w:val="28"/>
          <w:lang w:val="en-US"/>
        </w:rPr>
        <w:t> </w:t>
      </w:r>
      <w:r w:rsidRPr="006846E1">
        <w:rPr>
          <w:color w:val="000000"/>
          <w:sz w:val="28"/>
          <w:szCs w:val="28"/>
          <w:lang w:val="en-US"/>
        </w:rPr>
        <w:t>Anatomy of a Semiconductor Cycle.</w:t>
      </w:r>
      <w:r w:rsidRPr="00B7474C">
        <w:rPr>
          <w:color w:val="000000"/>
          <w:sz w:val="28"/>
          <w:szCs w:val="28"/>
          <w:lang w:val="en-US"/>
        </w:rPr>
        <w:t xml:space="preserve"> </w:t>
      </w:r>
      <w:r w:rsidRPr="006846E1">
        <w:rPr>
          <w:i/>
          <w:iCs/>
          <w:color w:val="000000"/>
          <w:sz w:val="28"/>
          <w:szCs w:val="28"/>
          <w:lang w:val="en-US"/>
        </w:rPr>
        <w:t>Parnassus Investment</w:t>
      </w:r>
      <w:r w:rsidRPr="00B7474C">
        <w:rPr>
          <w:color w:val="000000"/>
          <w:sz w:val="28"/>
          <w:szCs w:val="28"/>
          <w:lang w:val="en-US"/>
        </w:rPr>
        <w:t xml:space="preserve">. Retrieved May 2, 2024, from </w:t>
      </w:r>
      <w:hyperlink r:id="rId27" w:history="1">
        <w:r w:rsidRPr="00B7474C">
          <w:rPr>
            <w:rStyle w:val="a5"/>
            <w:sz w:val="28"/>
            <w:szCs w:val="28"/>
            <w:lang w:val="en-US"/>
          </w:rPr>
          <w:t>https://www.parnassus.com/updates/article/anatomy_of_a_semiconductor_cycle_52e890f</w:t>
        </w:r>
      </w:hyperlink>
      <w:r w:rsidRPr="00B7474C">
        <w:rPr>
          <w:color w:val="000000"/>
          <w:sz w:val="28"/>
          <w:szCs w:val="28"/>
          <w:lang w:val="en-US"/>
        </w:rPr>
        <w:t xml:space="preserve"> </w:t>
      </w:r>
    </w:p>
    <w:p w14:paraId="0D69D6D9" w14:textId="77777777" w:rsidR="00445B37" w:rsidRPr="00B7474C" w:rsidRDefault="00445B37" w:rsidP="001C6424">
      <w:pPr>
        <w:pStyle w:val="muitypography-root"/>
        <w:spacing w:line="360" w:lineRule="auto"/>
        <w:ind w:hanging="709"/>
        <w:jc w:val="both"/>
        <w:rPr>
          <w:color w:val="000000"/>
          <w:sz w:val="28"/>
          <w:szCs w:val="28"/>
          <w:lang w:val="en-US"/>
        </w:rPr>
      </w:pPr>
      <w:r w:rsidRPr="00B7474C">
        <w:rPr>
          <w:color w:val="000000"/>
          <w:sz w:val="28"/>
          <w:szCs w:val="28"/>
          <w:lang w:val="en-US"/>
        </w:rPr>
        <w:t xml:space="preserve">Annual Report (2002). Infineon. </w:t>
      </w:r>
      <w:hyperlink r:id="rId28" w:history="1">
        <w:r w:rsidRPr="00B7474C">
          <w:rPr>
            <w:rStyle w:val="a5"/>
            <w:sz w:val="28"/>
            <w:szCs w:val="28"/>
            <w:lang w:val="en-US"/>
          </w:rPr>
          <w:t>https://www.infineon.com/dgdl/IFX_AnnualReport2001_onForm20F_complete.pdf?fileId=5546d4616e6517040</w:t>
        </w:r>
        <w:r w:rsidRPr="00B7474C">
          <w:rPr>
            <w:rStyle w:val="a5"/>
            <w:sz w:val="28"/>
            <w:szCs w:val="28"/>
            <w:lang w:val="en-US"/>
          </w:rPr>
          <w:t>1</w:t>
        </w:r>
        <w:r w:rsidRPr="00B7474C">
          <w:rPr>
            <w:rStyle w:val="a5"/>
            <w:sz w:val="28"/>
            <w:szCs w:val="28"/>
            <w:lang w:val="en-US"/>
          </w:rPr>
          <w:t>6e69e5d067002f</w:t>
        </w:r>
      </w:hyperlink>
      <w:r w:rsidRPr="00B7474C">
        <w:rPr>
          <w:color w:val="000000"/>
          <w:sz w:val="28"/>
          <w:szCs w:val="28"/>
          <w:lang w:val="en-US"/>
        </w:rPr>
        <w:t xml:space="preserve"> </w:t>
      </w:r>
    </w:p>
    <w:p w14:paraId="3063F6AF" w14:textId="77777777" w:rsidR="00445B37" w:rsidRPr="00B7474C" w:rsidRDefault="00445B37" w:rsidP="001C6424">
      <w:pPr>
        <w:pStyle w:val="muitypography-root"/>
        <w:spacing w:line="360" w:lineRule="auto"/>
        <w:ind w:hanging="709"/>
        <w:jc w:val="both"/>
        <w:rPr>
          <w:color w:val="000000"/>
          <w:sz w:val="28"/>
          <w:szCs w:val="28"/>
          <w:lang w:val="en-US"/>
        </w:rPr>
      </w:pPr>
      <w:r w:rsidRPr="00B7474C">
        <w:rPr>
          <w:color w:val="000000"/>
          <w:sz w:val="28"/>
          <w:szCs w:val="28"/>
          <w:lang w:val="en-US"/>
        </w:rPr>
        <w:t xml:space="preserve">Annual Report (2010). Infineon. </w:t>
      </w:r>
      <w:hyperlink r:id="rId29" w:history="1">
        <w:r w:rsidRPr="00B7474C">
          <w:rPr>
            <w:rStyle w:val="a5"/>
            <w:sz w:val="28"/>
            <w:szCs w:val="28"/>
            <w:lang w:val="en-US"/>
          </w:rPr>
          <w:t>https://www.infineon.com/dgdl/IFX_GB2010_en.pdf?fileId=db3a30432d081e66012d0e7e5fff35fa</w:t>
        </w:r>
      </w:hyperlink>
      <w:r w:rsidRPr="00B7474C">
        <w:rPr>
          <w:color w:val="000000"/>
          <w:sz w:val="28"/>
          <w:szCs w:val="28"/>
          <w:lang w:val="en-US"/>
        </w:rPr>
        <w:t xml:space="preserve"> </w:t>
      </w:r>
    </w:p>
    <w:p w14:paraId="05FB65BA" w14:textId="77777777" w:rsidR="00445B37" w:rsidRPr="00B7474C" w:rsidRDefault="00445B37" w:rsidP="001C6424">
      <w:pPr>
        <w:pStyle w:val="muitypography-root"/>
        <w:spacing w:line="360" w:lineRule="auto"/>
        <w:ind w:hanging="709"/>
        <w:jc w:val="both"/>
        <w:rPr>
          <w:color w:val="000000"/>
          <w:sz w:val="28"/>
          <w:szCs w:val="28"/>
          <w:lang w:val="en-US"/>
        </w:rPr>
      </w:pPr>
      <w:r w:rsidRPr="00B7474C">
        <w:rPr>
          <w:color w:val="000000"/>
          <w:sz w:val="28"/>
          <w:szCs w:val="28"/>
          <w:lang w:val="en-US"/>
        </w:rPr>
        <w:t>Annual Report</w:t>
      </w:r>
      <w:r>
        <w:rPr>
          <w:color w:val="000000"/>
          <w:sz w:val="28"/>
          <w:szCs w:val="28"/>
          <w:lang w:val="en-US"/>
        </w:rPr>
        <w:t xml:space="preserve">. </w:t>
      </w:r>
      <w:r w:rsidRPr="00B7474C">
        <w:rPr>
          <w:color w:val="000000"/>
          <w:sz w:val="28"/>
          <w:szCs w:val="28"/>
          <w:lang w:val="en-US"/>
        </w:rPr>
        <w:t xml:space="preserve">(2020). Infineon. </w:t>
      </w:r>
      <w:hyperlink r:id="rId30" w:history="1">
        <w:r w:rsidRPr="00552FE2">
          <w:rPr>
            <w:rStyle w:val="a5"/>
            <w:sz w:val="28"/>
            <w:szCs w:val="28"/>
            <w:lang w:val="en-US"/>
          </w:rPr>
          <w:t>https://www.infineon.com</w:t>
        </w:r>
      </w:hyperlink>
    </w:p>
    <w:p w14:paraId="187A555B" w14:textId="77777777" w:rsidR="00445B37" w:rsidRPr="00B7474C" w:rsidRDefault="00445B37" w:rsidP="001C6424">
      <w:pPr>
        <w:pStyle w:val="muitypography-root"/>
        <w:spacing w:line="360" w:lineRule="auto"/>
        <w:ind w:hanging="709"/>
        <w:jc w:val="both"/>
        <w:rPr>
          <w:color w:val="000000"/>
          <w:sz w:val="28"/>
          <w:szCs w:val="28"/>
          <w:lang w:val="en-US"/>
        </w:rPr>
      </w:pPr>
      <w:r w:rsidRPr="00B7474C">
        <w:rPr>
          <w:color w:val="000000"/>
          <w:sz w:val="28"/>
          <w:szCs w:val="28"/>
          <w:lang w:val="en-US"/>
        </w:rPr>
        <w:t xml:space="preserve">Annual Report. (2024). Infineon. </w:t>
      </w:r>
      <w:hyperlink r:id="rId31" w:history="1">
        <w:r w:rsidRPr="00B7474C">
          <w:rPr>
            <w:rStyle w:val="a5"/>
            <w:sz w:val="28"/>
            <w:szCs w:val="28"/>
            <w:lang w:val="en-US"/>
          </w:rPr>
          <w:t>https://www.infineon.com/dgdl/Infineon+Annual+Report+2023.pdf?fileId=8ac78c8b8b657de2018bfceb193d00a8</w:t>
        </w:r>
      </w:hyperlink>
      <w:r w:rsidRPr="00B7474C">
        <w:rPr>
          <w:color w:val="000000"/>
          <w:sz w:val="28"/>
          <w:szCs w:val="28"/>
          <w:lang w:val="en-US"/>
        </w:rPr>
        <w:t xml:space="preserve"> </w:t>
      </w:r>
    </w:p>
    <w:p w14:paraId="28295429" w14:textId="77777777" w:rsidR="00445B37" w:rsidRPr="00B7474C" w:rsidRDefault="00445B37" w:rsidP="001C6424">
      <w:pPr>
        <w:pStyle w:val="muitypography-root"/>
        <w:spacing w:line="360" w:lineRule="auto"/>
        <w:ind w:hanging="709"/>
        <w:jc w:val="both"/>
        <w:rPr>
          <w:color w:val="000000"/>
          <w:sz w:val="28"/>
          <w:szCs w:val="28"/>
          <w:lang w:val="en-US"/>
        </w:rPr>
      </w:pPr>
      <w:r w:rsidRPr="00B7474C">
        <w:rPr>
          <w:color w:val="000000"/>
          <w:sz w:val="28"/>
          <w:szCs w:val="28"/>
          <w:lang w:val="en-US"/>
        </w:rPr>
        <w:t xml:space="preserve">Annual report. (2024). Intel. </w:t>
      </w:r>
      <w:hyperlink r:id="rId32" w:history="1">
        <w:r w:rsidRPr="00B7474C">
          <w:rPr>
            <w:rStyle w:val="a5"/>
            <w:sz w:val="28"/>
            <w:szCs w:val="28"/>
            <w:lang w:val="en-US"/>
          </w:rPr>
          <w:t>https://www.intc.com/filings-reports/annual-reports/content/0000050863-24-000010/0000050863-24-000010.pdf</w:t>
        </w:r>
      </w:hyperlink>
      <w:r w:rsidRPr="00B7474C">
        <w:rPr>
          <w:color w:val="000000"/>
          <w:sz w:val="28"/>
          <w:szCs w:val="28"/>
          <w:lang w:val="en-US"/>
        </w:rPr>
        <w:t xml:space="preserve"> </w:t>
      </w:r>
    </w:p>
    <w:p w14:paraId="548E630A" w14:textId="77777777" w:rsidR="00445B37" w:rsidRPr="00B7474C" w:rsidRDefault="00445B37" w:rsidP="001C6424">
      <w:pPr>
        <w:pStyle w:val="muitypography-root"/>
        <w:spacing w:line="360" w:lineRule="auto"/>
        <w:ind w:hanging="709"/>
        <w:jc w:val="both"/>
        <w:rPr>
          <w:color w:val="000000"/>
          <w:sz w:val="28"/>
          <w:szCs w:val="28"/>
          <w:lang w:val="en-US"/>
        </w:rPr>
      </w:pPr>
      <w:r w:rsidRPr="00B7474C">
        <w:rPr>
          <w:color w:val="000000"/>
          <w:sz w:val="28"/>
          <w:szCs w:val="28"/>
          <w:lang w:val="en-US"/>
        </w:rPr>
        <w:t xml:space="preserve">Annual Report. (2024). Texas Instruments. </w:t>
      </w:r>
      <w:hyperlink r:id="rId33" w:history="1">
        <w:r w:rsidRPr="00B7474C">
          <w:rPr>
            <w:rStyle w:val="a5"/>
            <w:sz w:val="28"/>
            <w:szCs w:val="28"/>
            <w:lang w:val="en-US"/>
          </w:rPr>
          <w:t>https://investor.ti.com/static-files/da76e2ef-8b59-4baf-ba53-9558512a7191</w:t>
        </w:r>
      </w:hyperlink>
      <w:r w:rsidRPr="00B7474C">
        <w:rPr>
          <w:color w:val="000000"/>
          <w:sz w:val="28"/>
          <w:szCs w:val="28"/>
          <w:lang w:val="en-US"/>
        </w:rPr>
        <w:t xml:space="preserve"> </w:t>
      </w:r>
    </w:p>
    <w:p w14:paraId="757A4EAC" w14:textId="77777777" w:rsidR="00445B37" w:rsidRPr="001C6424" w:rsidRDefault="00445B37" w:rsidP="001C6424">
      <w:pPr>
        <w:pStyle w:val="muitypography-root"/>
        <w:spacing w:line="360" w:lineRule="auto"/>
        <w:ind w:hanging="709"/>
        <w:jc w:val="both"/>
        <w:rPr>
          <w:color w:val="000000"/>
          <w:sz w:val="28"/>
          <w:szCs w:val="28"/>
          <w:lang w:val="en-US"/>
        </w:rPr>
      </w:pPr>
      <w:r w:rsidRPr="00B7474C">
        <w:rPr>
          <w:color w:val="000000"/>
          <w:sz w:val="28"/>
          <w:szCs w:val="28"/>
          <w:lang w:val="en-US"/>
        </w:rPr>
        <w:t xml:space="preserve">AR/VR Chip Market Size to Reach USD 29.4 Billion By 2032 CAGR: 23.2%. Report By </w:t>
      </w:r>
      <w:proofErr w:type="spellStart"/>
      <w:r w:rsidRPr="00B7474C">
        <w:rPr>
          <w:color w:val="000000"/>
          <w:sz w:val="28"/>
          <w:szCs w:val="28"/>
          <w:lang w:val="en-US"/>
        </w:rPr>
        <w:t>DataHorizzon</w:t>
      </w:r>
      <w:proofErr w:type="spellEnd"/>
      <w:r w:rsidRPr="00B7474C">
        <w:rPr>
          <w:color w:val="000000"/>
          <w:sz w:val="28"/>
          <w:szCs w:val="28"/>
          <w:lang w:val="en-US"/>
        </w:rPr>
        <w:t xml:space="preserve"> Research. (2023). Yahoo Finance. </w:t>
      </w:r>
      <w:hyperlink r:id="rId34" w:history="1">
        <w:r w:rsidRPr="00B7474C">
          <w:rPr>
            <w:rStyle w:val="a5"/>
            <w:sz w:val="28"/>
            <w:szCs w:val="28"/>
            <w:lang w:val="en-US"/>
          </w:rPr>
          <w:t>https</w:t>
        </w:r>
        <w:r w:rsidRPr="001C6424">
          <w:rPr>
            <w:rStyle w:val="a5"/>
            <w:sz w:val="28"/>
            <w:szCs w:val="28"/>
            <w:lang w:val="en-US"/>
          </w:rPr>
          <w:t>://</w:t>
        </w:r>
        <w:r w:rsidRPr="00B7474C">
          <w:rPr>
            <w:rStyle w:val="a5"/>
            <w:sz w:val="28"/>
            <w:szCs w:val="28"/>
            <w:lang w:val="en-US"/>
          </w:rPr>
          <w:t>finance</w:t>
        </w:r>
        <w:r w:rsidRPr="001C6424">
          <w:rPr>
            <w:rStyle w:val="a5"/>
            <w:sz w:val="28"/>
            <w:szCs w:val="28"/>
            <w:lang w:val="en-US"/>
          </w:rPr>
          <w:t>.</w:t>
        </w:r>
        <w:r w:rsidRPr="00B7474C">
          <w:rPr>
            <w:rStyle w:val="a5"/>
            <w:sz w:val="28"/>
            <w:szCs w:val="28"/>
            <w:lang w:val="en-US"/>
          </w:rPr>
          <w:t>yahoo</w:t>
        </w:r>
        <w:r w:rsidRPr="001C6424">
          <w:rPr>
            <w:rStyle w:val="a5"/>
            <w:sz w:val="28"/>
            <w:szCs w:val="28"/>
            <w:lang w:val="en-US"/>
          </w:rPr>
          <w:t>.</w:t>
        </w:r>
        <w:r w:rsidRPr="00B7474C">
          <w:rPr>
            <w:rStyle w:val="a5"/>
            <w:sz w:val="28"/>
            <w:szCs w:val="28"/>
            <w:lang w:val="en-US"/>
          </w:rPr>
          <w:t>com</w:t>
        </w:r>
        <w:r w:rsidRPr="001C6424">
          <w:rPr>
            <w:rStyle w:val="a5"/>
            <w:sz w:val="28"/>
            <w:szCs w:val="28"/>
            <w:lang w:val="en-US"/>
          </w:rPr>
          <w:t>/</w:t>
        </w:r>
        <w:r w:rsidRPr="00B7474C">
          <w:rPr>
            <w:rStyle w:val="a5"/>
            <w:sz w:val="28"/>
            <w:szCs w:val="28"/>
            <w:lang w:val="en-US"/>
          </w:rPr>
          <w:t>news</w:t>
        </w:r>
        <w:r w:rsidRPr="001C6424">
          <w:rPr>
            <w:rStyle w:val="a5"/>
            <w:sz w:val="28"/>
            <w:szCs w:val="28"/>
            <w:lang w:val="en-US"/>
          </w:rPr>
          <w:t>/</w:t>
        </w:r>
        <w:r w:rsidRPr="00B7474C">
          <w:rPr>
            <w:rStyle w:val="a5"/>
            <w:sz w:val="28"/>
            <w:szCs w:val="28"/>
            <w:lang w:val="en-US"/>
          </w:rPr>
          <w:t>ar</w:t>
        </w:r>
        <w:r w:rsidRPr="001C6424">
          <w:rPr>
            <w:rStyle w:val="a5"/>
            <w:sz w:val="28"/>
            <w:szCs w:val="28"/>
            <w:lang w:val="en-US"/>
          </w:rPr>
          <w:t>-</w:t>
        </w:r>
        <w:r w:rsidRPr="00B7474C">
          <w:rPr>
            <w:rStyle w:val="a5"/>
            <w:sz w:val="28"/>
            <w:szCs w:val="28"/>
            <w:lang w:val="en-US"/>
          </w:rPr>
          <w:t>vr</w:t>
        </w:r>
        <w:r w:rsidRPr="001C6424">
          <w:rPr>
            <w:rStyle w:val="a5"/>
            <w:sz w:val="28"/>
            <w:szCs w:val="28"/>
            <w:lang w:val="en-US"/>
          </w:rPr>
          <w:t>-</w:t>
        </w:r>
        <w:r w:rsidRPr="00B7474C">
          <w:rPr>
            <w:rStyle w:val="a5"/>
            <w:sz w:val="28"/>
            <w:szCs w:val="28"/>
            <w:lang w:val="en-US"/>
          </w:rPr>
          <w:t>chip</w:t>
        </w:r>
        <w:r w:rsidRPr="001C6424">
          <w:rPr>
            <w:rStyle w:val="a5"/>
            <w:sz w:val="28"/>
            <w:szCs w:val="28"/>
            <w:lang w:val="en-US"/>
          </w:rPr>
          <w:t>-</w:t>
        </w:r>
        <w:r w:rsidRPr="00B7474C">
          <w:rPr>
            <w:rStyle w:val="a5"/>
            <w:sz w:val="28"/>
            <w:szCs w:val="28"/>
            <w:lang w:val="en-US"/>
          </w:rPr>
          <w:t>market</w:t>
        </w:r>
        <w:r w:rsidRPr="001C6424">
          <w:rPr>
            <w:rStyle w:val="a5"/>
            <w:sz w:val="28"/>
            <w:szCs w:val="28"/>
            <w:lang w:val="en-US"/>
          </w:rPr>
          <w:t>-</w:t>
        </w:r>
        <w:r w:rsidRPr="00B7474C">
          <w:rPr>
            <w:rStyle w:val="a5"/>
            <w:sz w:val="28"/>
            <w:szCs w:val="28"/>
            <w:lang w:val="en-US"/>
          </w:rPr>
          <w:t>size</w:t>
        </w:r>
        <w:r w:rsidRPr="001C6424">
          <w:rPr>
            <w:rStyle w:val="a5"/>
            <w:sz w:val="28"/>
            <w:szCs w:val="28"/>
            <w:lang w:val="en-US"/>
          </w:rPr>
          <w:t>-233000786.</w:t>
        </w:r>
        <w:r w:rsidRPr="00B7474C">
          <w:rPr>
            <w:rStyle w:val="a5"/>
            <w:sz w:val="28"/>
            <w:szCs w:val="28"/>
            <w:lang w:val="en-US"/>
          </w:rPr>
          <w:t>html</w:t>
        </w:r>
      </w:hyperlink>
      <w:r w:rsidRPr="001C6424">
        <w:rPr>
          <w:color w:val="000000"/>
          <w:sz w:val="28"/>
          <w:szCs w:val="28"/>
          <w:lang w:val="en-US"/>
        </w:rPr>
        <w:t xml:space="preserve"> </w:t>
      </w:r>
    </w:p>
    <w:p w14:paraId="702906BB" w14:textId="77777777" w:rsidR="00445B37" w:rsidRPr="00B7474C" w:rsidRDefault="00445B37" w:rsidP="001C6424">
      <w:pPr>
        <w:pStyle w:val="muitypography-root"/>
        <w:spacing w:line="360" w:lineRule="auto"/>
        <w:ind w:hanging="709"/>
        <w:jc w:val="both"/>
        <w:rPr>
          <w:color w:val="000000"/>
          <w:sz w:val="28"/>
          <w:szCs w:val="28"/>
          <w:lang w:val="en-US"/>
        </w:rPr>
      </w:pPr>
      <w:proofErr w:type="spellStart"/>
      <w:r w:rsidRPr="00B7474C">
        <w:rPr>
          <w:color w:val="000000"/>
          <w:sz w:val="28"/>
          <w:szCs w:val="28"/>
          <w:lang w:val="en-US"/>
        </w:rPr>
        <w:lastRenderedPageBreak/>
        <w:t>Aspelund</w:t>
      </w:r>
      <w:proofErr w:type="spellEnd"/>
      <w:r w:rsidRPr="00B7474C">
        <w:rPr>
          <w:color w:val="000000"/>
          <w:sz w:val="28"/>
          <w:szCs w:val="28"/>
          <w:lang w:val="en-US"/>
        </w:rPr>
        <w:t xml:space="preserve">, A., Azari, M. J., </w:t>
      </w:r>
      <w:proofErr w:type="spellStart"/>
      <w:r w:rsidRPr="00B7474C">
        <w:rPr>
          <w:color w:val="000000"/>
          <w:sz w:val="28"/>
          <w:szCs w:val="28"/>
          <w:lang w:val="en-US"/>
        </w:rPr>
        <w:t>Aglen</w:t>
      </w:r>
      <w:proofErr w:type="spellEnd"/>
      <w:r w:rsidRPr="00B7474C">
        <w:rPr>
          <w:color w:val="000000"/>
          <w:sz w:val="28"/>
          <w:szCs w:val="28"/>
          <w:lang w:val="en-US"/>
        </w:rPr>
        <w:t>, A. F., &amp; Graff, S. G. (2017, June 24). The birth and development of a born global industry: The case of microelectronics in Norway.</w:t>
      </w:r>
      <w:r w:rsidRPr="00B7474C">
        <w:rPr>
          <w:rStyle w:val="apple-converted-space"/>
          <w:rFonts w:eastAsiaTheme="majorEastAsia"/>
          <w:color w:val="000000"/>
          <w:sz w:val="28"/>
          <w:szCs w:val="28"/>
          <w:lang w:val="en-US"/>
        </w:rPr>
        <w:t> </w:t>
      </w:r>
      <w:r w:rsidRPr="00B7474C">
        <w:rPr>
          <w:i/>
          <w:iCs/>
          <w:color w:val="000000"/>
          <w:sz w:val="28"/>
          <w:szCs w:val="28"/>
          <w:lang w:val="en-US"/>
        </w:rPr>
        <w:t>Journal of International Entrepreneurship</w:t>
      </w:r>
      <w:r w:rsidRPr="00B7474C">
        <w:rPr>
          <w:color w:val="000000"/>
          <w:sz w:val="28"/>
          <w:szCs w:val="28"/>
          <w:lang w:val="en-US"/>
        </w:rPr>
        <w:t xml:space="preserve">. </w:t>
      </w:r>
      <w:hyperlink r:id="rId35" w:history="1">
        <w:r w:rsidRPr="00B7474C">
          <w:rPr>
            <w:rStyle w:val="a5"/>
            <w:sz w:val="28"/>
            <w:szCs w:val="28"/>
            <w:lang w:val="en-US"/>
          </w:rPr>
          <w:t>https://doi.org/10.1007/s10843-017-0206-3</w:t>
        </w:r>
      </w:hyperlink>
    </w:p>
    <w:p w14:paraId="70F42380" w14:textId="77777777" w:rsidR="00445B37" w:rsidRPr="00B7474C" w:rsidRDefault="00445B37" w:rsidP="001C6424">
      <w:pPr>
        <w:spacing w:line="360" w:lineRule="auto"/>
        <w:ind w:hanging="709"/>
        <w:jc w:val="both"/>
        <w:rPr>
          <w:rFonts w:ascii="Times New Roman" w:hAnsi="Times New Roman" w:cs="Times New Roman"/>
          <w:color w:val="333333"/>
          <w:sz w:val="28"/>
          <w:szCs w:val="28"/>
          <w:lang w:val="en-US"/>
        </w:rPr>
      </w:pPr>
      <w:proofErr w:type="spellStart"/>
      <w:r w:rsidRPr="00B7474C">
        <w:rPr>
          <w:rFonts w:ascii="Times New Roman" w:hAnsi="Times New Roman" w:cs="Times New Roman"/>
          <w:color w:val="333333"/>
          <w:sz w:val="28"/>
          <w:szCs w:val="28"/>
          <w:lang w:val="en-US"/>
        </w:rPr>
        <w:t>Bahadir</w:t>
      </w:r>
      <w:proofErr w:type="spellEnd"/>
      <w:r w:rsidRPr="00B7474C">
        <w:rPr>
          <w:rFonts w:ascii="Times New Roman" w:hAnsi="Times New Roman" w:cs="Times New Roman"/>
          <w:color w:val="333333"/>
          <w:sz w:val="28"/>
          <w:szCs w:val="28"/>
          <w:lang w:val="en-US"/>
        </w:rPr>
        <w:t xml:space="preserve">, S. C., Bharadwaj, S., &amp; </w:t>
      </w:r>
      <w:proofErr w:type="spellStart"/>
      <w:r w:rsidRPr="00B7474C">
        <w:rPr>
          <w:rFonts w:ascii="Times New Roman" w:hAnsi="Times New Roman" w:cs="Times New Roman"/>
          <w:color w:val="333333"/>
          <w:sz w:val="28"/>
          <w:szCs w:val="28"/>
          <w:lang w:val="en-US"/>
        </w:rPr>
        <w:t>Parzen</w:t>
      </w:r>
      <w:proofErr w:type="spellEnd"/>
      <w:r w:rsidRPr="00B7474C">
        <w:rPr>
          <w:rFonts w:ascii="Times New Roman" w:hAnsi="Times New Roman" w:cs="Times New Roman"/>
          <w:color w:val="333333"/>
          <w:sz w:val="28"/>
          <w:szCs w:val="28"/>
          <w:lang w:val="en-US"/>
        </w:rPr>
        <w:t>, M. (2009). A meta-analysis of the determinants of organic sales growth.</w:t>
      </w:r>
      <w:r w:rsidRPr="00B7474C">
        <w:rPr>
          <w:rStyle w:val="apple-converted-space"/>
          <w:rFonts w:ascii="Times New Roman" w:hAnsi="Times New Roman" w:cs="Times New Roman"/>
          <w:color w:val="333333"/>
          <w:sz w:val="28"/>
          <w:szCs w:val="28"/>
          <w:lang w:val="en-US"/>
        </w:rPr>
        <w:t> </w:t>
      </w:r>
      <w:r w:rsidRPr="00B7474C">
        <w:rPr>
          <w:rStyle w:val="af1"/>
          <w:rFonts w:ascii="Times New Roman" w:hAnsi="Times New Roman" w:cs="Times New Roman"/>
          <w:color w:val="333333"/>
          <w:sz w:val="28"/>
          <w:szCs w:val="28"/>
          <w:lang w:val="en-US"/>
        </w:rPr>
        <w:t>International Journal of Research in Marketing, 26</w:t>
      </w:r>
      <w:r w:rsidRPr="00B7474C">
        <w:rPr>
          <w:rFonts w:ascii="Times New Roman" w:hAnsi="Times New Roman" w:cs="Times New Roman"/>
          <w:color w:val="333333"/>
          <w:sz w:val="28"/>
          <w:szCs w:val="28"/>
          <w:lang w:val="en-US"/>
        </w:rPr>
        <w:t>(4), 263–275.</w:t>
      </w:r>
      <w:r w:rsidRPr="00B7474C">
        <w:rPr>
          <w:rStyle w:val="apple-converted-space"/>
          <w:rFonts w:ascii="Times New Roman" w:hAnsi="Times New Roman" w:cs="Times New Roman"/>
          <w:color w:val="333333"/>
          <w:sz w:val="28"/>
          <w:szCs w:val="28"/>
          <w:lang w:val="en-US"/>
        </w:rPr>
        <w:t> </w:t>
      </w:r>
      <w:hyperlink r:id="rId36" w:tgtFrame="_blank" w:history="1">
        <w:r w:rsidRPr="00B7474C">
          <w:rPr>
            <w:rStyle w:val="a5"/>
            <w:rFonts w:ascii="Times New Roman" w:hAnsi="Times New Roman" w:cs="Times New Roman"/>
            <w:color w:val="2C72B7"/>
            <w:sz w:val="28"/>
            <w:szCs w:val="28"/>
            <w:lang w:val="en-US"/>
          </w:rPr>
          <w:t>https://doi.org/10.1016/j.ijresmar.2009.06.003</w:t>
        </w:r>
      </w:hyperlink>
    </w:p>
    <w:p w14:paraId="6102D12C" w14:textId="77777777" w:rsidR="00445B37" w:rsidRPr="00B7474C" w:rsidRDefault="00445B37" w:rsidP="001C6424">
      <w:pPr>
        <w:pStyle w:val="muitypography-root"/>
        <w:spacing w:line="360" w:lineRule="auto"/>
        <w:ind w:hanging="709"/>
        <w:jc w:val="both"/>
        <w:rPr>
          <w:color w:val="000000"/>
          <w:sz w:val="28"/>
          <w:szCs w:val="28"/>
          <w:lang w:val="en-US"/>
        </w:rPr>
      </w:pPr>
      <w:r w:rsidRPr="00B7474C">
        <w:rPr>
          <w:color w:val="000000"/>
          <w:sz w:val="28"/>
          <w:szCs w:val="28"/>
          <w:lang w:val="en-US"/>
        </w:rPr>
        <w:t xml:space="preserve">Byun, B. M., &amp; </w:t>
      </w:r>
      <w:proofErr w:type="spellStart"/>
      <w:r w:rsidRPr="00B7474C">
        <w:rPr>
          <w:color w:val="000000"/>
          <w:sz w:val="28"/>
          <w:szCs w:val="28"/>
          <w:lang w:val="en-US"/>
        </w:rPr>
        <w:t>Ahn</w:t>
      </w:r>
      <w:proofErr w:type="spellEnd"/>
      <w:r w:rsidRPr="00B7474C">
        <w:rPr>
          <w:color w:val="000000"/>
          <w:sz w:val="28"/>
          <w:szCs w:val="28"/>
          <w:lang w:val="en-US"/>
        </w:rPr>
        <w:t>, B. H. (1989, December). Growth of the Korean semiconductor industry and its competitive strategy in the world market.</w:t>
      </w:r>
      <w:r w:rsidRPr="00B7474C">
        <w:rPr>
          <w:rStyle w:val="apple-converted-space"/>
          <w:rFonts w:eastAsiaTheme="majorEastAsia"/>
          <w:color w:val="000000"/>
          <w:sz w:val="28"/>
          <w:szCs w:val="28"/>
          <w:lang w:val="en-US"/>
        </w:rPr>
        <w:t> </w:t>
      </w:r>
      <w:proofErr w:type="spellStart"/>
      <w:r w:rsidRPr="00B7474C">
        <w:rPr>
          <w:i/>
          <w:iCs/>
          <w:color w:val="000000"/>
          <w:sz w:val="28"/>
          <w:szCs w:val="28"/>
          <w:lang w:val="en-US"/>
        </w:rPr>
        <w:t>Technovation</w:t>
      </w:r>
      <w:proofErr w:type="spellEnd"/>
      <w:r w:rsidRPr="00B7474C">
        <w:rPr>
          <w:color w:val="000000"/>
          <w:sz w:val="28"/>
          <w:szCs w:val="28"/>
          <w:lang w:val="en-US"/>
        </w:rPr>
        <w:t>,</w:t>
      </w:r>
      <w:r w:rsidRPr="00B7474C">
        <w:rPr>
          <w:rStyle w:val="apple-converted-space"/>
          <w:rFonts w:eastAsiaTheme="majorEastAsia"/>
          <w:color w:val="000000"/>
          <w:sz w:val="28"/>
          <w:szCs w:val="28"/>
          <w:lang w:val="en-US"/>
        </w:rPr>
        <w:t> </w:t>
      </w:r>
      <w:r w:rsidRPr="00B7474C">
        <w:rPr>
          <w:i/>
          <w:iCs/>
          <w:color w:val="000000"/>
          <w:sz w:val="28"/>
          <w:szCs w:val="28"/>
          <w:lang w:val="en-US"/>
        </w:rPr>
        <w:t>9</w:t>
      </w:r>
      <w:r w:rsidRPr="00B7474C">
        <w:rPr>
          <w:color w:val="000000"/>
          <w:sz w:val="28"/>
          <w:szCs w:val="28"/>
          <w:lang w:val="en-US"/>
        </w:rPr>
        <w:t xml:space="preserve">(8), 635–656. </w:t>
      </w:r>
      <w:hyperlink r:id="rId37" w:history="1">
        <w:r w:rsidRPr="00B7474C">
          <w:rPr>
            <w:rStyle w:val="a5"/>
            <w:sz w:val="28"/>
            <w:szCs w:val="28"/>
            <w:lang w:val="en-US"/>
          </w:rPr>
          <w:t>https://doi.org/10.1016/0166-4972(89)90004-7</w:t>
        </w:r>
      </w:hyperlink>
    </w:p>
    <w:p w14:paraId="441F5F93" w14:textId="77777777" w:rsidR="00445B37" w:rsidRDefault="00445B37" w:rsidP="001C6424">
      <w:pPr>
        <w:pStyle w:val="muitypography-root"/>
        <w:spacing w:line="360" w:lineRule="auto"/>
        <w:ind w:hanging="709"/>
        <w:jc w:val="both"/>
        <w:rPr>
          <w:color w:val="000000"/>
          <w:sz w:val="28"/>
          <w:szCs w:val="28"/>
          <w:lang w:val="en-US"/>
        </w:rPr>
      </w:pPr>
      <w:r>
        <w:rPr>
          <w:color w:val="000000"/>
          <w:sz w:val="28"/>
          <w:szCs w:val="28"/>
          <w:lang w:val="en-US"/>
        </w:rPr>
        <w:t xml:space="preserve">Chang, P., &amp; Hsu, C. (1998). </w:t>
      </w:r>
      <w:r w:rsidRPr="00A2047B">
        <w:rPr>
          <w:color w:val="000000"/>
          <w:sz w:val="28"/>
          <w:szCs w:val="28"/>
          <w:lang w:val="en-US"/>
        </w:rPr>
        <w:t xml:space="preserve">The Development Strategies for Taiwan’s Semiconductor Industry. </w:t>
      </w:r>
      <w:r>
        <w:rPr>
          <w:i/>
          <w:iCs/>
          <w:color w:val="000000"/>
          <w:sz w:val="28"/>
          <w:szCs w:val="28"/>
          <w:lang w:val="en-US"/>
        </w:rPr>
        <w:t xml:space="preserve">IEEE </w:t>
      </w:r>
      <w:proofErr w:type="spellStart"/>
      <w:r>
        <w:rPr>
          <w:i/>
          <w:iCs/>
          <w:color w:val="000000"/>
          <w:sz w:val="28"/>
          <w:szCs w:val="28"/>
          <w:lang w:val="en-US"/>
        </w:rPr>
        <w:t>Transctions</w:t>
      </w:r>
      <w:proofErr w:type="spellEnd"/>
      <w:r>
        <w:rPr>
          <w:i/>
          <w:iCs/>
          <w:color w:val="000000"/>
          <w:sz w:val="28"/>
          <w:szCs w:val="28"/>
          <w:lang w:val="en-US"/>
        </w:rPr>
        <w:t xml:space="preserve"> of Engineering Management, 45</w:t>
      </w:r>
      <w:r>
        <w:rPr>
          <w:color w:val="000000"/>
          <w:sz w:val="28"/>
          <w:szCs w:val="28"/>
          <w:lang w:val="en-US"/>
        </w:rPr>
        <w:t xml:space="preserve">(4), 349-356. </w:t>
      </w:r>
    </w:p>
    <w:p w14:paraId="02A25509" w14:textId="77777777" w:rsidR="00445B37" w:rsidRPr="00B7474C" w:rsidRDefault="00445B37" w:rsidP="001C6424">
      <w:pPr>
        <w:pStyle w:val="muitypography-root"/>
        <w:spacing w:line="360" w:lineRule="auto"/>
        <w:ind w:hanging="709"/>
        <w:jc w:val="both"/>
        <w:rPr>
          <w:color w:val="000000"/>
          <w:sz w:val="28"/>
          <w:szCs w:val="28"/>
          <w:lang w:val="en-US"/>
        </w:rPr>
      </w:pPr>
      <w:r w:rsidRPr="00B7474C">
        <w:rPr>
          <w:color w:val="000000"/>
          <w:sz w:val="28"/>
          <w:szCs w:val="28"/>
          <w:lang w:val="en-US"/>
        </w:rPr>
        <w:t>Chiang, S. (2024). Chip giant TSMC opens first Japan factory as it diversifies away from Taiwan amid U.S.-China tensions. CNBC.</w:t>
      </w:r>
      <w:hyperlink r:id="rId38" w:anchor=":~:text=TSMC%20opened%20its%20first%20chip,by%20the%20end%20of%202024" w:history="1">
        <w:r w:rsidRPr="005B2850">
          <w:rPr>
            <w:rStyle w:val="a5"/>
            <w:sz w:val="28"/>
            <w:szCs w:val="28"/>
            <w:lang w:val="en-US"/>
          </w:rPr>
          <w:t xml:space="preserve"> https://www.cnbc.com</w:t>
        </w:r>
      </w:hyperlink>
      <w:r w:rsidRPr="00B7474C">
        <w:rPr>
          <w:color w:val="000000"/>
          <w:sz w:val="28"/>
          <w:szCs w:val="28"/>
          <w:lang w:val="en-US"/>
        </w:rPr>
        <w:t xml:space="preserve"> </w:t>
      </w:r>
    </w:p>
    <w:p w14:paraId="28A4EA73" w14:textId="77777777" w:rsidR="00445B37" w:rsidRPr="00B7474C" w:rsidRDefault="00445B37" w:rsidP="001C6424">
      <w:pPr>
        <w:pStyle w:val="muitypography-root"/>
        <w:spacing w:line="360" w:lineRule="auto"/>
        <w:ind w:hanging="709"/>
        <w:jc w:val="both"/>
        <w:rPr>
          <w:color w:val="000000"/>
          <w:sz w:val="28"/>
          <w:szCs w:val="28"/>
          <w:lang w:val="en-US"/>
        </w:rPr>
      </w:pPr>
      <w:r w:rsidRPr="00B7474C">
        <w:rPr>
          <w:color w:val="000000"/>
          <w:sz w:val="28"/>
          <w:szCs w:val="28"/>
          <w:lang w:val="en-US"/>
        </w:rPr>
        <w:t xml:space="preserve">China Chip Imports Suffer Steepest Drop on Record After US Curbs. (2024). Bloomberg. </w:t>
      </w:r>
      <w:hyperlink r:id="rId39" w:history="1">
        <w:r w:rsidRPr="00853D01">
          <w:rPr>
            <w:rStyle w:val="a5"/>
            <w:sz w:val="28"/>
            <w:szCs w:val="28"/>
            <w:lang w:val="en-US"/>
          </w:rPr>
          <w:t>https://www.bloomberg.com/news/articles/2024-01-15/us-china-chip-war-china-sees-biggest-drop-in-imports-on-record-in-2023</w:t>
        </w:r>
      </w:hyperlink>
      <w:r w:rsidRPr="00B7474C">
        <w:rPr>
          <w:color w:val="000000"/>
          <w:sz w:val="28"/>
          <w:szCs w:val="28"/>
          <w:lang w:val="en-US"/>
        </w:rPr>
        <w:t xml:space="preserve"> </w:t>
      </w:r>
    </w:p>
    <w:p w14:paraId="59C30FC0" w14:textId="77777777" w:rsidR="00445B37" w:rsidRPr="006846E1" w:rsidRDefault="00445B37" w:rsidP="001C6424">
      <w:pPr>
        <w:pStyle w:val="muitypography-root"/>
        <w:spacing w:line="360" w:lineRule="auto"/>
        <w:ind w:hanging="709"/>
        <w:jc w:val="both"/>
        <w:rPr>
          <w:color w:val="000000"/>
          <w:sz w:val="28"/>
          <w:szCs w:val="28"/>
        </w:rPr>
      </w:pPr>
      <w:r w:rsidRPr="00B7474C">
        <w:rPr>
          <w:color w:val="000000"/>
          <w:sz w:val="28"/>
          <w:szCs w:val="28"/>
          <w:lang w:val="en-US"/>
        </w:rPr>
        <w:t xml:space="preserve">China’s semiconductor industry: Seeking for self-sufficiency amid global political tensions. (2024). </w:t>
      </w:r>
      <w:proofErr w:type="spellStart"/>
      <w:r w:rsidRPr="00B7474C">
        <w:rPr>
          <w:color w:val="000000"/>
          <w:sz w:val="28"/>
          <w:szCs w:val="28"/>
          <w:lang w:val="en-US"/>
        </w:rPr>
        <w:t>Daxue</w:t>
      </w:r>
      <w:proofErr w:type="spellEnd"/>
      <w:r w:rsidRPr="00B7474C">
        <w:rPr>
          <w:color w:val="000000"/>
          <w:sz w:val="28"/>
          <w:szCs w:val="28"/>
          <w:lang w:val="en-US"/>
        </w:rPr>
        <w:t xml:space="preserve"> Consulting. </w:t>
      </w:r>
      <w:hyperlink r:id="rId40" w:history="1">
        <w:r w:rsidRPr="00B7474C">
          <w:rPr>
            <w:rStyle w:val="a5"/>
            <w:sz w:val="28"/>
            <w:szCs w:val="28"/>
            <w:lang w:val="en-US"/>
          </w:rPr>
          <w:t>https://daxueconsulting.com/c</w:t>
        </w:r>
        <w:r w:rsidRPr="00B7474C">
          <w:rPr>
            <w:rStyle w:val="a5"/>
            <w:sz w:val="28"/>
            <w:szCs w:val="28"/>
            <w:lang w:val="en-US"/>
          </w:rPr>
          <w:t>h</w:t>
        </w:r>
        <w:r w:rsidRPr="00B7474C">
          <w:rPr>
            <w:rStyle w:val="a5"/>
            <w:sz w:val="28"/>
            <w:szCs w:val="28"/>
            <w:lang w:val="en-US"/>
          </w:rPr>
          <w:t>ina-semiconductor-industry/</w:t>
        </w:r>
      </w:hyperlink>
      <w:r w:rsidRPr="00B7474C">
        <w:rPr>
          <w:color w:val="000000"/>
          <w:sz w:val="28"/>
          <w:szCs w:val="28"/>
          <w:lang w:val="en-US"/>
        </w:rPr>
        <w:t xml:space="preserve"> </w:t>
      </w:r>
    </w:p>
    <w:p w14:paraId="2B401EA7" w14:textId="77777777" w:rsidR="00445B37" w:rsidRPr="00B7474C" w:rsidRDefault="00445B37" w:rsidP="001C6424">
      <w:pPr>
        <w:pStyle w:val="muitypography-root"/>
        <w:spacing w:line="360" w:lineRule="auto"/>
        <w:ind w:hanging="709"/>
        <w:jc w:val="both"/>
        <w:rPr>
          <w:color w:val="000000"/>
          <w:sz w:val="28"/>
          <w:szCs w:val="28"/>
          <w:lang w:val="en-US"/>
        </w:rPr>
      </w:pPr>
      <w:r w:rsidRPr="00B7474C">
        <w:rPr>
          <w:color w:val="000000"/>
          <w:sz w:val="28"/>
          <w:szCs w:val="28"/>
          <w:lang w:val="en-US"/>
        </w:rPr>
        <w:t xml:space="preserve">Chong., A. (2008).  The Growth of Automotive Electronics In APAC, The Next Frontier. Infineon. </w:t>
      </w:r>
      <w:hyperlink r:id="rId41" w:history="1">
        <w:r w:rsidRPr="00B7474C">
          <w:rPr>
            <w:rStyle w:val="a5"/>
            <w:sz w:val="28"/>
            <w:szCs w:val="28"/>
            <w:lang w:val="en-US"/>
          </w:rPr>
          <w:t>https://www.infineon.com/export/sites/default/cn/drivingasia_chap1.pdf</w:t>
        </w:r>
      </w:hyperlink>
      <w:r w:rsidRPr="00B7474C">
        <w:rPr>
          <w:color w:val="000000"/>
          <w:sz w:val="28"/>
          <w:szCs w:val="28"/>
          <w:lang w:val="en-US"/>
        </w:rPr>
        <w:t xml:space="preserve"> </w:t>
      </w:r>
    </w:p>
    <w:p w14:paraId="55E4C7B4" w14:textId="77777777" w:rsidR="00445B37" w:rsidRPr="00B7474C" w:rsidRDefault="00445B37" w:rsidP="001C6424">
      <w:pPr>
        <w:pStyle w:val="muitypography-root"/>
        <w:spacing w:line="360" w:lineRule="auto"/>
        <w:ind w:hanging="709"/>
        <w:jc w:val="both"/>
        <w:rPr>
          <w:color w:val="000000"/>
          <w:sz w:val="28"/>
          <w:szCs w:val="28"/>
          <w:lang w:val="en-US"/>
        </w:rPr>
      </w:pPr>
      <w:r w:rsidRPr="00B7474C">
        <w:rPr>
          <w:color w:val="000000"/>
          <w:sz w:val="28"/>
          <w:szCs w:val="28"/>
          <w:lang w:val="en-US"/>
        </w:rPr>
        <w:lastRenderedPageBreak/>
        <w:t>Chuang, Y. T., Dahlin, K. B., Thomson, K., Lai, Y. C., &amp; Yang, C. C. (2015, November 13). Multimarket Contact, Strategic Alliances, and Firm Performance.</w:t>
      </w:r>
      <w:r w:rsidRPr="00B7474C">
        <w:rPr>
          <w:rStyle w:val="apple-converted-space"/>
          <w:rFonts w:eastAsiaTheme="majorEastAsia"/>
          <w:color w:val="000000"/>
          <w:sz w:val="28"/>
          <w:szCs w:val="28"/>
          <w:lang w:val="en-US"/>
        </w:rPr>
        <w:t> </w:t>
      </w:r>
      <w:r w:rsidRPr="00B7474C">
        <w:rPr>
          <w:i/>
          <w:iCs/>
          <w:color w:val="000000"/>
          <w:sz w:val="28"/>
          <w:szCs w:val="28"/>
          <w:lang w:val="en-US"/>
        </w:rPr>
        <w:t>Journal of Management</w:t>
      </w:r>
      <w:r w:rsidRPr="00B7474C">
        <w:rPr>
          <w:color w:val="000000"/>
          <w:sz w:val="28"/>
          <w:szCs w:val="28"/>
          <w:lang w:val="en-US"/>
        </w:rPr>
        <w:t>,</w:t>
      </w:r>
      <w:r w:rsidRPr="00B7474C">
        <w:rPr>
          <w:rStyle w:val="apple-converted-space"/>
          <w:rFonts w:eastAsiaTheme="majorEastAsia"/>
          <w:color w:val="000000"/>
          <w:sz w:val="28"/>
          <w:szCs w:val="28"/>
          <w:lang w:val="en-US"/>
        </w:rPr>
        <w:t> </w:t>
      </w:r>
      <w:r w:rsidRPr="00B7474C">
        <w:rPr>
          <w:i/>
          <w:iCs/>
          <w:color w:val="000000"/>
          <w:sz w:val="28"/>
          <w:szCs w:val="28"/>
          <w:lang w:val="en-US"/>
        </w:rPr>
        <w:t>44</w:t>
      </w:r>
      <w:r w:rsidRPr="00B7474C">
        <w:rPr>
          <w:color w:val="000000"/>
          <w:sz w:val="28"/>
          <w:szCs w:val="28"/>
          <w:lang w:val="en-US"/>
        </w:rPr>
        <w:t>(4), 1551–1572.</w:t>
      </w:r>
    </w:p>
    <w:p w14:paraId="44CE38D4" w14:textId="77777777" w:rsidR="00445B37" w:rsidRPr="00B7474C" w:rsidRDefault="00445B37" w:rsidP="001C6424">
      <w:pPr>
        <w:pStyle w:val="muitypography-root"/>
        <w:spacing w:line="360" w:lineRule="auto"/>
        <w:ind w:hanging="709"/>
        <w:jc w:val="both"/>
        <w:rPr>
          <w:color w:val="000000"/>
          <w:sz w:val="28"/>
          <w:szCs w:val="28"/>
          <w:lang w:val="en-US"/>
        </w:rPr>
      </w:pPr>
      <w:proofErr w:type="spellStart"/>
      <w:r w:rsidRPr="00B7474C">
        <w:rPr>
          <w:color w:val="000000"/>
          <w:sz w:val="28"/>
          <w:szCs w:val="28"/>
          <w:lang w:val="en-US"/>
        </w:rPr>
        <w:t>Custodio</w:t>
      </w:r>
      <w:proofErr w:type="spellEnd"/>
      <w:r w:rsidRPr="00B7474C">
        <w:rPr>
          <w:color w:val="000000"/>
          <w:sz w:val="28"/>
          <w:szCs w:val="28"/>
          <w:lang w:val="en-US"/>
        </w:rPr>
        <w:t>, R. (2012).</w:t>
      </w:r>
      <w:r w:rsidRPr="00B7474C">
        <w:rPr>
          <w:rStyle w:val="apple-converted-space"/>
          <w:rFonts w:eastAsiaTheme="majorEastAsia"/>
          <w:color w:val="000000"/>
          <w:sz w:val="28"/>
          <w:szCs w:val="28"/>
          <w:lang w:val="en-US"/>
        </w:rPr>
        <w:t> </w:t>
      </w:r>
      <w:r w:rsidRPr="00B7474C">
        <w:rPr>
          <w:i/>
          <w:iCs/>
          <w:color w:val="000000"/>
          <w:sz w:val="28"/>
          <w:szCs w:val="28"/>
          <w:lang w:val="en-US"/>
        </w:rPr>
        <w:t xml:space="preserve">Mergers and </w:t>
      </w:r>
      <w:proofErr w:type="gramStart"/>
      <w:r w:rsidRPr="00B7474C">
        <w:rPr>
          <w:i/>
          <w:iCs/>
          <w:color w:val="000000"/>
          <w:sz w:val="28"/>
          <w:szCs w:val="28"/>
          <w:lang w:val="en-US"/>
        </w:rPr>
        <w:t>acquisitions :</w:t>
      </w:r>
      <w:proofErr w:type="gramEnd"/>
      <w:r w:rsidRPr="00B7474C">
        <w:rPr>
          <w:i/>
          <w:iCs/>
          <w:color w:val="000000"/>
          <w:sz w:val="28"/>
          <w:szCs w:val="28"/>
          <w:lang w:val="en-US"/>
        </w:rPr>
        <w:t xml:space="preserve"> ARM takeover by Intel</w:t>
      </w:r>
      <w:r w:rsidRPr="00B7474C">
        <w:rPr>
          <w:color w:val="000000"/>
          <w:sz w:val="28"/>
          <w:szCs w:val="28"/>
          <w:lang w:val="en-US"/>
        </w:rPr>
        <w:t xml:space="preserve">. </w:t>
      </w:r>
      <w:hyperlink r:id="rId42" w:history="1">
        <w:r w:rsidRPr="00B7474C">
          <w:rPr>
            <w:rStyle w:val="a5"/>
            <w:sz w:val="28"/>
            <w:szCs w:val="28"/>
            <w:lang w:val="en-US"/>
          </w:rPr>
          <w:t>http://hdl.handle.net/10400.14/9526</w:t>
        </w:r>
      </w:hyperlink>
      <w:r w:rsidRPr="00B7474C">
        <w:rPr>
          <w:color w:val="000000"/>
          <w:sz w:val="28"/>
          <w:szCs w:val="28"/>
          <w:lang w:val="en-US"/>
        </w:rPr>
        <w:t xml:space="preserve"> </w:t>
      </w:r>
    </w:p>
    <w:p w14:paraId="36670132" w14:textId="77777777" w:rsidR="00445B37" w:rsidRPr="0017688D" w:rsidRDefault="00445B37" w:rsidP="001C6424">
      <w:pPr>
        <w:pStyle w:val="muitypography-root"/>
        <w:spacing w:line="360" w:lineRule="auto"/>
        <w:ind w:hanging="709"/>
        <w:jc w:val="both"/>
        <w:rPr>
          <w:color w:val="000000"/>
          <w:sz w:val="28"/>
          <w:szCs w:val="28"/>
        </w:rPr>
      </w:pPr>
      <w:r>
        <w:rPr>
          <w:color w:val="000000"/>
          <w:sz w:val="28"/>
          <w:szCs w:val="28"/>
          <w:lang w:val="en-US"/>
        </w:rPr>
        <w:t xml:space="preserve">Deloitte. (2019). </w:t>
      </w:r>
      <w:r w:rsidRPr="00B7474C">
        <w:rPr>
          <w:color w:val="000000"/>
          <w:sz w:val="28"/>
          <w:szCs w:val="28"/>
          <w:lang w:val="en-US"/>
        </w:rPr>
        <w:t xml:space="preserve">Rise of </w:t>
      </w:r>
      <w:proofErr w:type="gramStart"/>
      <w:r w:rsidRPr="00B7474C">
        <w:rPr>
          <w:color w:val="000000"/>
          <w:sz w:val="28"/>
          <w:szCs w:val="28"/>
          <w:lang w:val="en-US"/>
        </w:rPr>
        <w:t>The</w:t>
      </w:r>
      <w:proofErr w:type="gramEnd"/>
      <w:r w:rsidRPr="00B7474C">
        <w:rPr>
          <w:color w:val="000000"/>
          <w:sz w:val="28"/>
          <w:szCs w:val="28"/>
          <w:lang w:val="en-US"/>
        </w:rPr>
        <w:t xml:space="preserve"> “Big 4” The Semiconductor Industry in The Asia-Pacific.</w:t>
      </w:r>
      <w:r>
        <w:rPr>
          <w:color w:val="000000"/>
          <w:sz w:val="28"/>
          <w:szCs w:val="28"/>
          <w:lang w:val="en-US"/>
        </w:rPr>
        <w:t xml:space="preserve"> </w:t>
      </w:r>
      <w:hyperlink r:id="rId43" w:history="1">
        <w:r w:rsidRPr="00B7474C">
          <w:rPr>
            <w:rStyle w:val="a5"/>
            <w:sz w:val="28"/>
            <w:szCs w:val="28"/>
            <w:lang w:val="en-US"/>
          </w:rPr>
          <w:t>https</w:t>
        </w:r>
        <w:r w:rsidRPr="0017688D">
          <w:rPr>
            <w:rStyle w:val="a5"/>
            <w:sz w:val="28"/>
            <w:szCs w:val="28"/>
          </w:rPr>
          <w:t>://</w:t>
        </w:r>
        <w:r w:rsidRPr="00B7474C">
          <w:rPr>
            <w:rStyle w:val="a5"/>
            <w:sz w:val="28"/>
            <w:szCs w:val="28"/>
            <w:lang w:val="en-US"/>
          </w:rPr>
          <w:t>www</w:t>
        </w:r>
        <w:r w:rsidRPr="0017688D">
          <w:rPr>
            <w:rStyle w:val="a5"/>
            <w:sz w:val="28"/>
            <w:szCs w:val="28"/>
          </w:rPr>
          <w:t>2.</w:t>
        </w:r>
        <w:proofErr w:type="spellStart"/>
        <w:r w:rsidRPr="00B7474C">
          <w:rPr>
            <w:rStyle w:val="a5"/>
            <w:sz w:val="28"/>
            <w:szCs w:val="28"/>
            <w:lang w:val="en-US"/>
          </w:rPr>
          <w:t>deloitte</w:t>
        </w:r>
        <w:proofErr w:type="spellEnd"/>
        <w:r w:rsidRPr="0017688D">
          <w:rPr>
            <w:rStyle w:val="a5"/>
            <w:sz w:val="28"/>
            <w:szCs w:val="28"/>
          </w:rPr>
          <w:t>.</w:t>
        </w:r>
        <w:r w:rsidRPr="00B7474C">
          <w:rPr>
            <w:rStyle w:val="a5"/>
            <w:sz w:val="28"/>
            <w:szCs w:val="28"/>
            <w:lang w:val="en-US"/>
          </w:rPr>
          <w:t>com</w:t>
        </w:r>
        <w:r w:rsidRPr="0017688D">
          <w:rPr>
            <w:rStyle w:val="a5"/>
            <w:sz w:val="28"/>
            <w:szCs w:val="28"/>
          </w:rPr>
          <w:t>/</w:t>
        </w:r>
        <w:r w:rsidRPr="00B7474C">
          <w:rPr>
            <w:rStyle w:val="a5"/>
            <w:sz w:val="28"/>
            <w:szCs w:val="28"/>
            <w:lang w:val="en-US"/>
          </w:rPr>
          <w:t>content</w:t>
        </w:r>
        <w:r w:rsidRPr="0017688D">
          <w:rPr>
            <w:rStyle w:val="a5"/>
            <w:sz w:val="28"/>
            <w:szCs w:val="28"/>
          </w:rPr>
          <w:t>/</w:t>
        </w:r>
        <w:r w:rsidRPr="00B7474C">
          <w:rPr>
            <w:rStyle w:val="a5"/>
            <w:sz w:val="28"/>
            <w:szCs w:val="28"/>
            <w:lang w:val="en-US"/>
          </w:rPr>
          <w:t>dam</w:t>
        </w:r>
        <w:r w:rsidRPr="0017688D">
          <w:rPr>
            <w:rStyle w:val="a5"/>
            <w:sz w:val="28"/>
            <w:szCs w:val="28"/>
          </w:rPr>
          <w:t>/</w:t>
        </w:r>
        <w:r w:rsidRPr="00B7474C">
          <w:rPr>
            <w:rStyle w:val="a5"/>
            <w:sz w:val="28"/>
            <w:szCs w:val="28"/>
            <w:lang w:val="en-US"/>
          </w:rPr>
          <w:t>Deloitte</w:t>
        </w:r>
        <w:r w:rsidRPr="0017688D">
          <w:rPr>
            <w:rStyle w:val="a5"/>
            <w:sz w:val="28"/>
            <w:szCs w:val="28"/>
          </w:rPr>
          <w:t>/</w:t>
        </w:r>
        <w:proofErr w:type="spellStart"/>
        <w:r w:rsidRPr="00B7474C">
          <w:rPr>
            <w:rStyle w:val="a5"/>
            <w:sz w:val="28"/>
            <w:szCs w:val="28"/>
            <w:lang w:val="en-US"/>
          </w:rPr>
          <w:t>cn</w:t>
        </w:r>
        <w:proofErr w:type="spellEnd"/>
        <w:r w:rsidRPr="0017688D">
          <w:rPr>
            <w:rStyle w:val="a5"/>
            <w:sz w:val="28"/>
            <w:szCs w:val="28"/>
          </w:rPr>
          <w:t>/</w:t>
        </w:r>
        <w:r w:rsidRPr="00B7474C">
          <w:rPr>
            <w:rStyle w:val="a5"/>
            <w:sz w:val="28"/>
            <w:szCs w:val="28"/>
            <w:lang w:val="en-US"/>
          </w:rPr>
          <w:t>Documents</w:t>
        </w:r>
        <w:r w:rsidRPr="0017688D">
          <w:rPr>
            <w:rStyle w:val="a5"/>
            <w:sz w:val="28"/>
            <w:szCs w:val="28"/>
          </w:rPr>
          <w:t>/</w:t>
        </w:r>
        <w:r w:rsidRPr="00B7474C">
          <w:rPr>
            <w:rStyle w:val="a5"/>
            <w:sz w:val="28"/>
            <w:szCs w:val="28"/>
            <w:lang w:val="en-US"/>
          </w:rPr>
          <w:t>technology</w:t>
        </w:r>
        <w:r w:rsidRPr="0017688D">
          <w:rPr>
            <w:rStyle w:val="a5"/>
            <w:sz w:val="28"/>
            <w:szCs w:val="28"/>
          </w:rPr>
          <w:t>-</w:t>
        </w:r>
        <w:r w:rsidRPr="00B7474C">
          <w:rPr>
            <w:rStyle w:val="a5"/>
            <w:sz w:val="28"/>
            <w:szCs w:val="28"/>
            <w:lang w:val="en-US"/>
          </w:rPr>
          <w:t>media</w:t>
        </w:r>
        <w:r w:rsidRPr="0017688D">
          <w:rPr>
            <w:rStyle w:val="a5"/>
            <w:sz w:val="28"/>
            <w:szCs w:val="28"/>
          </w:rPr>
          <w:t>-</w:t>
        </w:r>
        <w:r w:rsidRPr="00B7474C">
          <w:rPr>
            <w:rStyle w:val="a5"/>
            <w:sz w:val="28"/>
            <w:szCs w:val="28"/>
            <w:lang w:val="en-US"/>
          </w:rPr>
          <w:t>telecommunications</w:t>
        </w:r>
        <w:r w:rsidRPr="0017688D">
          <w:rPr>
            <w:rStyle w:val="a5"/>
            <w:sz w:val="28"/>
            <w:szCs w:val="28"/>
          </w:rPr>
          <w:t>/</w:t>
        </w:r>
        <w:proofErr w:type="spellStart"/>
        <w:r w:rsidRPr="00B7474C">
          <w:rPr>
            <w:rStyle w:val="a5"/>
            <w:sz w:val="28"/>
            <w:szCs w:val="28"/>
            <w:lang w:val="en-US"/>
          </w:rPr>
          <w:t>cn</w:t>
        </w:r>
        <w:proofErr w:type="spellEnd"/>
        <w:r w:rsidRPr="0017688D">
          <w:rPr>
            <w:rStyle w:val="a5"/>
            <w:sz w:val="28"/>
            <w:szCs w:val="28"/>
          </w:rPr>
          <w:t>-</w:t>
        </w:r>
        <w:proofErr w:type="spellStart"/>
        <w:r w:rsidRPr="00B7474C">
          <w:rPr>
            <w:rStyle w:val="a5"/>
            <w:sz w:val="28"/>
            <w:szCs w:val="28"/>
            <w:lang w:val="en-US"/>
          </w:rPr>
          <w:t>tmt</w:t>
        </w:r>
        <w:proofErr w:type="spellEnd"/>
        <w:r w:rsidRPr="0017688D">
          <w:rPr>
            <w:rStyle w:val="a5"/>
            <w:sz w:val="28"/>
            <w:szCs w:val="28"/>
          </w:rPr>
          <w:t>-</w:t>
        </w:r>
        <w:r w:rsidRPr="00B7474C">
          <w:rPr>
            <w:rStyle w:val="a5"/>
            <w:sz w:val="28"/>
            <w:szCs w:val="28"/>
            <w:lang w:val="en-US"/>
          </w:rPr>
          <w:t>rise</w:t>
        </w:r>
        <w:r w:rsidRPr="0017688D">
          <w:rPr>
            <w:rStyle w:val="a5"/>
            <w:sz w:val="28"/>
            <w:szCs w:val="28"/>
          </w:rPr>
          <w:t>-</w:t>
        </w:r>
        <w:r w:rsidRPr="00B7474C">
          <w:rPr>
            <w:rStyle w:val="a5"/>
            <w:sz w:val="28"/>
            <w:szCs w:val="28"/>
            <w:lang w:val="en-US"/>
          </w:rPr>
          <w:t>of</w:t>
        </w:r>
        <w:r w:rsidRPr="0017688D">
          <w:rPr>
            <w:rStyle w:val="a5"/>
            <w:sz w:val="28"/>
            <w:szCs w:val="28"/>
          </w:rPr>
          <w:t>-</w:t>
        </w:r>
        <w:r w:rsidRPr="00B7474C">
          <w:rPr>
            <w:rStyle w:val="a5"/>
            <w:sz w:val="28"/>
            <w:szCs w:val="28"/>
            <w:lang w:val="en-US"/>
          </w:rPr>
          <w:t>the</w:t>
        </w:r>
        <w:r w:rsidRPr="0017688D">
          <w:rPr>
            <w:rStyle w:val="a5"/>
            <w:sz w:val="28"/>
            <w:szCs w:val="28"/>
          </w:rPr>
          <w:t>-</w:t>
        </w:r>
        <w:r w:rsidRPr="00B7474C">
          <w:rPr>
            <w:rStyle w:val="a5"/>
            <w:sz w:val="28"/>
            <w:szCs w:val="28"/>
            <w:lang w:val="en-US"/>
          </w:rPr>
          <w:t>big</w:t>
        </w:r>
        <w:r w:rsidRPr="0017688D">
          <w:rPr>
            <w:rStyle w:val="a5"/>
            <w:sz w:val="28"/>
            <w:szCs w:val="28"/>
          </w:rPr>
          <w:t>-4-</w:t>
        </w:r>
        <w:proofErr w:type="spellStart"/>
        <w:r w:rsidRPr="00B7474C">
          <w:rPr>
            <w:rStyle w:val="a5"/>
            <w:sz w:val="28"/>
            <w:szCs w:val="28"/>
            <w:lang w:val="en-US"/>
          </w:rPr>
          <w:t>en</w:t>
        </w:r>
        <w:proofErr w:type="spellEnd"/>
        <w:r w:rsidRPr="0017688D">
          <w:rPr>
            <w:rStyle w:val="a5"/>
            <w:sz w:val="28"/>
            <w:szCs w:val="28"/>
          </w:rPr>
          <w:t>-082820.</w:t>
        </w:r>
        <w:r w:rsidRPr="00B7474C">
          <w:rPr>
            <w:rStyle w:val="a5"/>
            <w:sz w:val="28"/>
            <w:szCs w:val="28"/>
            <w:lang w:val="en-US"/>
          </w:rPr>
          <w:t>pdf</w:t>
        </w:r>
      </w:hyperlink>
      <w:r w:rsidRPr="0017688D">
        <w:rPr>
          <w:color w:val="000000"/>
          <w:sz w:val="28"/>
          <w:szCs w:val="28"/>
        </w:rPr>
        <w:t xml:space="preserve"> </w:t>
      </w:r>
    </w:p>
    <w:p w14:paraId="28A5AF63" w14:textId="77777777" w:rsidR="00445B37" w:rsidRPr="00B7474C" w:rsidRDefault="00445B37" w:rsidP="001C6424">
      <w:pPr>
        <w:spacing w:line="360" w:lineRule="auto"/>
        <w:ind w:hanging="709"/>
        <w:jc w:val="both"/>
        <w:rPr>
          <w:rFonts w:ascii="Times New Roman" w:hAnsi="Times New Roman" w:cs="Times New Roman"/>
          <w:sz w:val="28"/>
          <w:szCs w:val="28"/>
          <w:lang w:val="en-US"/>
        </w:rPr>
      </w:pPr>
      <w:proofErr w:type="spellStart"/>
      <w:r w:rsidRPr="00B7474C">
        <w:rPr>
          <w:rFonts w:ascii="Times New Roman" w:hAnsi="Times New Roman" w:cs="Times New Roman"/>
          <w:sz w:val="28"/>
          <w:szCs w:val="28"/>
          <w:lang w:val="en-US"/>
        </w:rPr>
        <w:t>Durmaz</w:t>
      </w:r>
      <w:proofErr w:type="spellEnd"/>
      <w:r w:rsidRPr="00B7474C">
        <w:rPr>
          <w:rFonts w:ascii="Times New Roman" w:hAnsi="Times New Roman" w:cs="Times New Roman"/>
          <w:sz w:val="28"/>
          <w:szCs w:val="28"/>
          <w:lang w:val="en-US"/>
        </w:rPr>
        <w:t xml:space="preserve">, Y., &amp; Ilhan, A. (2016). A Theoretical Approach to Purpose and Type of Strategy. International Journal of Business and Management, 10(4). </w:t>
      </w:r>
      <w:hyperlink r:id="rId44" w:history="1">
        <w:r w:rsidRPr="00B7474C">
          <w:rPr>
            <w:rStyle w:val="a5"/>
            <w:rFonts w:ascii="Times New Roman" w:hAnsi="Times New Roman" w:cs="Times New Roman"/>
            <w:sz w:val="28"/>
            <w:szCs w:val="28"/>
            <w:lang w:val="en-US"/>
          </w:rPr>
          <w:t>https://doi.org/10.5539/ijbm.v10n4p210</w:t>
        </w:r>
      </w:hyperlink>
    </w:p>
    <w:p w14:paraId="774622BB" w14:textId="77777777" w:rsidR="00445B37" w:rsidRPr="00B7474C" w:rsidRDefault="00445B37" w:rsidP="001C6424">
      <w:pPr>
        <w:spacing w:line="360" w:lineRule="auto"/>
        <w:ind w:hanging="709"/>
        <w:jc w:val="both"/>
        <w:rPr>
          <w:rFonts w:ascii="Times New Roman" w:hAnsi="Times New Roman" w:cs="Times New Roman"/>
          <w:sz w:val="28"/>
          <w:szCs w:val="28"/>
          <w:lang w:val="en-US"/>
        </w:rPr>
      </w:pPr>
      <w:r w:rsidRPr="00B7474C">
        <w:rPr>
          <w:rFonts w:ascii="Times New Roman" w:hAnsi="Times New Roman" w:cs="Times New Roman"/>
          <w:sz w:val="28"/>
          <w:szCs w:val="28"/>
          <w:lang w:val="en-US"/>
        </w:rPr>
        <w:t xml:space="preserve">Gerald, A., &amp; </w:t>
      </w:r>
      <w:proofErr w:type="spellStart"/>
      <w:r w:rsidRPr="00B7474C">
        <w:rPr>
          <w:rFonts w:ascii="Times New Roman" w:hAnsi="Times New Roman" w:cs="Times New Roman"/>
          <w:sz w:val="28"/>
          <w:szCs w:val="28"/>
          <w:lang w:val="en-US"/>
        </w:rPr>
        <w:t>Elisifa</w:t>
      </w:r>
      <w:proofErr w:type="spellEnd"/>
      <w:r w:rsidRPr="00B7474C">
        <w:rPr>
          <w:rFonts w:ascii="Times New Roman" w:hAnsi="Times New Roman" w:cs="Times New Roman"/>
          <w:sz w:val="28"/>
          <w:szCs w:val="28"/>
          <w:lang w:val="en-US"/>
        </w:rPr>
        <w:t xml:space="preserve">, N. (2013). Analysis of Business Growth Strategies and Their Contribution to Business Growth: a Tanzania Case Study. </w:t>
      </w:r>
      <w:r w:rsidRPr="00B7474C">
        <w:rPr>
          <w:rFonts w:ascii="Times New Roman" w:hAnsi="Times New Roman" w:cs="Times New Roman"/>
          <w:i/>
          <w:iCs/>
          <w:sz w:val="28"/>
          <w:szCs w:val="28"/>
          <w:lang w:val="en-US"/>
        </w:rPr>
        <w:t>International Journal of Economics, Commerce and Management, 1(1)</w:t>
      </w:r>
      <w:r w:rsidRPr="00B7474C">
        <w:rPr>
          <w:rFonts w:ascii="Times New Roman" w:hAnsi="Times New Roman" w:cs="Times New Roman"/>
          <w:sz w:val="28"/>
          <w:szCs w:val="28"/>
          <w:lang w:val="en-US"/>
        </w:rPr>
        <w:t>, 1-14.</w:t>
      </w:r>
    </w:p>
    <w:p w14:paraId="58AF61DC" w14:textId="77777777" w:rsidR="00445B37" w:rsidRPr="00B7474C" w:rsidRDefault="00445B37" w:rsidP="001C6424">
      <w:pPr>
        <w:pStyle w:val="muitypography-root"/>
        <w:spacing w:line="360" w:lineRule="auto"/>
        <w:ind w:hanging="709"/>
        <w:jc w:val="both"/>
        <w:rPr>
          <w:color w:val="000000"/>
          <w:sz w:val="28"/>
          <w:szCs w:val="28"/>
        </w:rPr>
      </w:pPr>
      <w:r w:rsidRPr="00B7474C">
        <w:rPr>
          <w:color w:val="000000"/>
          <w:sz w:val="28"/>
          <w:szCs w:val="28"/>
          <w:lang w:val="en-US"/>
        </w:rPr>
        <w:t xml:space="preserve">Global Analog IC Market to Achieve $120 Billion Valuation by 2030: Robust CAGR of 7.5% Propelled by IoT Adoption and Technological Innovation. (2023). Yahoo Finance. </w:t>
      </w:r>
      <w:hyperlink r:id="rId45" w:history="1">
        <w:r w:rsidRPr="00B7474C">
          <w:rPr>
            <w:rStyle w:val="a5"/>
            <w:sz w:val="28"/>
            <w:szCs w:val="28"/>
            <w:lang w:val="en-US"/>
          </w:rPr>
          <w:t>https</w:t>
        </w:r>
        <w:r w:rsidRPr="00B7474C">
          <w:rPr>
            <w:rStyle w:val="a5"/>
            <w:sz w:val="28"/>
            <w:szCs w:val="28"/>
          </w:rPr>
          <w:t>://</w:t>
        </w:r>
        <w:r w:rsidRPr="00B7474C">
          <w:rPr>
            <w:rStyle w:val="a5"/>
            <w:sz w:val="28"/>
            <w:szCs w:val="28"/>
            <w:lang w:val="en-US"/>
          </w:rPr>
          <w:t>fina</w:t>
        </w:r>
        <w:r w:rsidRPr="00B7474C">
          <w:rPr>
            <w:rStyle w:val="a5"/>
            <w:sz w:val="28"/>
            <w:szCs w:val="28"/>
            <w:lang w:val="en-US"/>
          </w:rPr>
          <w:t>n</w:t>
        </w:r>
        <w:r w:rsidRPr="00B7474C">
          <w:rPr>
            <w:rStyle w:val="a5"/>
            <w:sz w:val="28"/>
            <w:szCs w:val="28"/>
            <w:lang w:val="en-US"/>
          </w:rPr>
          <w:t>ce</w:t>
        </w:r>
        <w:r w:rsidRPr="00B7474C">
          <w:rPr>
            <w:rStyle w:val="a5"/>
            <w:sz w:val="28"/>
            <w:szCs w:val="28"/>
          </w:rPr>
          <w:t>.</w:t>
        </w:r>
        <w:r w:rsidRPr="00B7474C">
          <w:rPr>
            <w:rStyle w:val="a5"/>
            <w:sz w:val="28"/>
            <w:szCs w:val="28"/>
            <w:lang w:val="en-US"/>
          </w:rPr>
          <w:t>yahoo</w:t>
        </w:r>
        <w:r w:rsidRPr="00B7474C">
          <w:rPr>
            <w:rStyle w:val="a5"/>
            <w:sz w:val="28"/>
            <w:szCs w:val="28"/>
          </w:rPr>
          <w:t>.</w:t>
        </w:r>
        <w:r w:rsidRPr="00B7474C">
          <w:rPr>
            <w:rStyle w:val="a5"/>
            <w:sz w:val="28"/>
            <w:szCs w:val="28"/>
            <w:lang w:val="en-US"/>
          </w:rPr>
          <w:t>com</w:t>
        </w:r>
        <w:r w:rsidRPr="00B7474C">
          <w:rPr>
            <w:rStyle w:val="a5"/>
            <w:sz w:val="28"/>
            <w:szCs w:val="28"/>
          </w:rPr>
          <w:t>/</w:t>
        </w:r>
        <w:r w:rsidRPr="00B7474C">
          <w:rPr>
            <w:rStyle w:val="a5"/>
            <w:sz w:val="28"/>
            <w:szCs w:val="28"/>
            <w:lang w:val="en-US"/>
          </w:rPr>
          <w:t>news</w:t>
        </w:r>
        <w:r w:rsidRPr="00B7474C">
          <w:rPr>
            <w:rStyle w:val="a5"/>
            <w:sz w:val="28"/>
            <w:szCs w:val="28"/>
          </w:rPr>
          <w:t>/</w:t>
        </w:r>
        <w:r w:rsidRPr="00B7474C">
          <w:rPr>
            <w:rStyle w:val="a5"/>
            <w:sz w:val="28"/>
            <w:szCs w:val="28"/>
            <w:lang w:val="en-US"/>
          </w:rPr>
          <w:t>global</w:t>
        </w:r>
        <w:r w:rsidRPr="00B7474C">
          <w:rPr>
            <w:rStyle w:val="a5"/>
            <w:sz w:val="28"/>
            <w:szCs w:val="28"/>
          </w:rPr>
          <w:t>-</w:t>
        </w:r>
        <w:r w:rsidRPr="00B7474C">
          <w:rPr>
            <w:rStyle w:val="a5"/>
            <w:sz w:val="28"/>
            <w:szCs w:val="28"/>
            <w:lang w:val="en-US"/>
          </w:rPr>
          <w:t>analog</w:t>
        </w:r>
        <w:r w:rsidRPr="00B7474C">
          <w:rPr>
            <w:rStyle w:val="a5"/>
            <w:sz w:val="28"/>
            <w:szCs w:val="28"/>
          </w:rPr>
          <w:t>-</w:t>
        </w:r>
        <w:proofErr w:type="spellStart"/>
        <w:r w:rsidRPr="00B7474C">
          <w:rPr>
            <w:rStyle w:val="a5"/>
            <w:sz w:val="28"/>
            <w:szCs w:val="28"/>
            <w:lang w:val="en-US"/>
          </w:rPr>
          <w:t>ic</w:t>
        </w:r>
        <w:proofErr w:type="spellEnd"/>
        <w:r w:rsidRPr="00B7474C">
          <w:rPr>
            <w:rStyle w:val="a5"/>
            <w:sz w:val="28"/>
            <w:szCs w:val="28"/>
          </w:rPr>
          <w:t>-</w:t>
        </w:r>
        <w:r w:rsidRPr="00B7474C">
          <w:rPr>
            <w:rStyle w:val="a5"/>
            <w:sz w:val="28"/>
            <w:szCs w:val="28"/>
            <w:lang w:val="en-US"/>
          </w:rPr>
          <w:t>market</w:t>
        </w:r>
        <w:r w:rsidRPr="00B7474C">
          <w:rPr>
            <w:rStyle w:val="a5"/>
            <w:sz w:val="28"/>
            <w:szCs w:val="28"/>
          </w:rPr>
          <w:t>-</w:t>
        </w:r>
        <w:r w:rsidRPr="00B7474C">
          <w:rPr>
            <w:rStyle w:val="a5"/>
            <w:sz w:val="28"/>
            <w:szCs w:val="28"/>
            <w:lang w:val="en-US"/>
          </w:rPr>
          <w:t>achieve</w:t>
        </w:r>
        <w:r w:rsidRPr="00B7474C">
          <w:rPr>
            <w:rStyle w:val="a5"/>
            <w:sz w:val="28"/>
            <w:szCs w:val="28"/>
          </w:rPr>
          <w:t>-001500686.</w:t>
        </w:r>
        <w:r w:rsidRPr="00B7474C">
          <w:rPr>
            <w:rStyle w:val="a5"/>
            <w:sz w:val="28"/>
            <w:szCs w:val="28"/>
            <w:lang w:val="en-US"/>
          </w:rPr>
          <w:t>html</w:t>
        </w:r>
        <w:r w:rsidRPr="00B7474C">
          <w:rPr>
            <w:rStyle w:val="a5"/>
            <w:sz w:val="28"/>
            <w:szCs w:val="28"/>
          </w:rPr>
          <w:t>#</w:t>
        </w:r>
      </w:hyperlink>
      <w:r w:rsidRPr="00B7474C">
        <w:rPr>
          <w:color w:val="000000"/>
          <w:sz w:val="28"/>
          <w:szCs w:val="28"/>
        </w:rPr>
        <w:t xml:space="preserve"> </w:t>
      </w:r>
    </w:p>
    <w:p w14:paraId="5B4A0D69" w14:textId="77777777" w:rsidR="00445B37" w:rsidRPr="00B7474C" w:rsidRDefault="00445B37" w:rsidP="001C6424">
      <w:pPr>
        <w:pStyle w:val="muitypography-root"/>
        <w:spacing w:line="360" w:lineRule="auto"/>
        <w:ind w:hanging="709"/>
        <w:jc w:val="both"/>
        <w:rPr>
          <w:color w:val="000000"/>
          <w:sz w:val="28"/>
          <w:szCs w:val="28"/>
        </w:rPr>
      </w:pPr>
      <w:r w:rsidRPr="00B7474C">
        <w:rPr>
          <w:color w:val="000000"/>
          <w:sz w:val="28"/>
          <w:szCs w:val="28"/>
          <w:lang w:val="en-US"/>
        </w:rPr>
        <w:t xml:space="preserve">Global Interface IP Strategic Business Report 2023: A $2.1 Billion Market by 2030 with Focus on Key Players - Synopsys, Mentor, a Siemens Business, Rambus, &amp; </w:t>
      </w:r>
      <w:proofErr w:type="spellStart"/>
      <w:r w:rsidRPr="00B7474C">
        <w:rPr>
          <w:color w:val="000000"/>
          <w:sz w:val="28"/>
          <w:szCs w:val="28"/>
          <w:lang w:val="en-US"/>
        </w:rPr>
        <w:t>eSilicon</w:t>
      </w:r>
      <w:proofErr w:type="spellEnd"/>
      <w:r w:rsidRPr="00B7474C">
        <w:rPr>
          <w:color w:val="000000"/>
          <w:sz w:val="28"/>
          <w:szCs w:val="28"/>
          <w:lang w:val="en-US"/>
        </w:rPr>
        <w:t xml:space="preserve">. (2023). Yahoo Finance. </w:t>
      </w:r>
      <w:hyperlink r:id="rId46" w:history="1">
        <w:r w:rsidRPr="00B7474C">
          <w:rPr>
            <w:rStyle w:val="a5"/>
            <w:sz w:val="28"/>
            <w:szCs w:val="28"/>
            <w:lang w:val="en-US"/>
          </w:rPr>
          <w:t>https</w:t>
        </w:r>
        <w:r w:rsidRPr="00B7474C">
          <w:rPr>
            <w:rStyle w:val="a5"/>
            <w:sz w:val="28"/>
            <w:szCs w:val="28"/>
          </w:rPr>
          <w:t>://</w:t>
        </w:r>
        <w:r w:rsidRPr="00B7474C">
          <w:rPr>
            <w:rStyle w:val="a5"/>
            <w:sz w:val="28"/>
            <w:szCs w:val="28"/>
            <w:lang w:val="en-US"/>
          </w:rPr>
          <w:t>finance</w:t>
        </w:r>
        <w:r w:rsidRPr="00B7474C">
          <w:rPr>
            <w:rStyle w:val="a5"/>
            <w:sz w:val="28"/>
            <w:szCs w:val="28"/>
          </w:rPr>
          <w:t>.</w:t>
        </w:r>
        <w:r w:rsidRPr="00B7474C">
          <w:rPr>
            <w:rStyle w:val="a5"/>
            <w:sz w:val="28"/>
            <w:szCs w:val="28"/>
            <w:lang w:val="en-US"/>
          </w:rPr>
          <w:t>yahoo</w:t>
        </w:r>
        <w:r w:rsidRPr="00B7474C">
          <w:rPr>
            <w:rStyle w:val="a5"/>
            <w:sz w:val="28"/>
            <w:szCs w:val="28"/>
          </w:rPr>
          <w:t>.</w:t>
        </w:r>
        <w:r w:rsidRPr="00B7474C">
          <w:rPr>
            <w:rStyle w:val="a5"/>
            <w:sz w:val="28"/>
            <w:szCs w:val="28"/>
            <w:lang w:val="en-US"/>
          </w:rPr>
          <w:t>com</w:t>
        </w:r>
        <w:r w:rsidRPr="00B7474C">
          <w:rPr>
            <w:rStyle w:val="a5"/>
            <w:sz w:val="28"/>
            <w:szCs w:val="28"/>
          </w:rPr>
          <w:t>/</w:t>
        </w:r>
        <w:r w:rsidRPr="00B7474C">
          <w:rPr>
            <w:rStyle w:val="a5"/>
            <w:sz w:val="28"/>
            <w:szCs w:val="28"/>
            <w:lang w:val="en-US"/>
          </w:rPr>
          <w:t>news</w:t>
        </w:r>
        <w:r w:rsidRPr="00B7474C">
          <w:rPr>
            <w:rStyle w:val="a5"/>
            <w:sz w:val="28"/>
            <w:szCs w:val="28"/>
          </w:rPr>
          <w:t>/</w:t>
        </w:r>
        <w:r w:rsidRPr="00B7474C">
          <w:rPr>
            <w:rStyle w:val="a5"/>
            <w:sz w:val="28"/>
            <w:szCs w:val="28"/>
            <w:lang w:val="en-US"/>
          </w:rPr>
          <w:t>global</w:t>
        </w:r>
        <w:r w:rsidRPr="00B7474C">
          <w:rPr>
            <w:rStyle w:val="a5"/>
            <w:sz w:val="28"/>
            <w:szCs w:val="28"/>
          </w:rPr>
          <w:t>-</w:t>
        </w:r>
        <w:r w:rsidRPr="00B7474C">
          <w:rPr>
            <w:rStyle w:val="a5"/>
            <w:sz w:val="28"/>
            <w:szCs w:val="28"/>
            <w:lang w:val="en-US"/>
          </w:rPr>
          <w:t>interface</w:t>
        </w:r>
        <w:r w:rsidRPr="00B7474C">
          <w:rPr>
            <w:rStyle w:val="a5"/>
            <w:sz w:val="28"/>
            <w:szCs w:val="28"/>
          </w:rPr>
          <w:t>-</w:t>
        </w:r>
        <w:proofErr w:type="spellStart"/>
        <w:r w:rsidRPr="00B7474C">
          <w:rPr>
            <w:rStyle w:val="a5"/>
            <w:sz w:val="28"/>
            <w:szCs w:val="28"/>
            <w:lang w:val="en-US"/>
          </w:rPr>
          <w:t>ip</w:t>
        </w:r>
        <w:proofErr w:type="spellEnd"/>
        <w:r w:rsidRPr="00B7474C">
          <w:rPr>
            <w:rStyle w:val="a5"/>
            <w:sz w:val="28"/>
            <w:szCs w:val="28"/>
          </w:rPr>
          <w:t>-</w:t>
        </w:r>
        <w:r w:rsidRPr="00B7474C">
          <w:rPr>
            <w:rStyle w:val="a5"/>
            <w:sz w:val="28"/>
            <w:szCs w:val="28"/>
            <w:lang w:val="en-US"/>
          </w:rPr>
          <w:t>strategic</w:t>
        </w:r>
        <w:r w:rsidRPr="00B7474C">
          <w:rPr>
            <w:rStyle w:val="a5"/>
            <w:sz w:val="28"/>
            <w:szCs w:val="28"/>
          </w:rPr>
          <w:t>-</w:t>
        </w:r>
        <w:r w:rsidRPr="00B7474C">
          <w:rPr>
            <w:rStyle w:val="a5"/>
            <w:sz w:val="28"/>
            <w:szCs w:val="28"/>
            <w:lang w:val="en-US"/>
          </w:rPr>
          <w:t>business</w:t>
        </w:r>
        <w:r w:rsidRPr="00B7474C">
          <w:rPr>
            <w:rStyle w:val="a5"/>
            <w:sz w:val="28"/>
            <w:szCs w:val="28"/>
          </w:rPr>
          <w:t>-072800739.</w:t>
        </w:r>
        <w:r w:rsidRPr="00B7474C">
          <w:rPr>
            <w:rStyle w:val="a5"/>
            <w:sz w:val="28"/>
            <w:szCs w:val="28"/>
            <w:lang w:val="en-US"/>
          </w:rPr>
          <w:t>html</w:t>
        </w:r>
        <w:r w:rsidRPr="00B7474C">
          <w:rPr>
            <w:rStyle w:val="a5"/>
            <w:sz w:val="28"/>
            <w:szCs w:val="28"/>
          </w:rPr>
          <w:t>?</w:t>
        </w:r>
        <w:proofErr w:type="spellStart"/>
        <w:r w:rsidRPr="00B7474C">
          <w:rPr>
            <w:rStyle w:val="a5"/>
            <w:sz w:val="28"/>
            <w:szCs w:val="28"/>
            <w:lang w:val="en-US"/>
          </w:rPr>
          <w:t>guccounter</w:t>
        </w:r>
        <w:proofErr w:type="spellEnd"/>
        <w:r w:rsidRPr="00B7474C">
          <w:rPr>
            <w:rStyle w:val="a5"/>
            <w:sz w:val="28"/>
            <w:szCs w:val="28"/>
          </w:rPr>
          <w:t>=1</w:t>
        </w:r>
      </w:hyperlink>
      <w:r w:rsidRPr="00B7474C">
        <w:rPr>
          <w:color w:val="000000"/>
          <w:sz w:val="28"/>
          <w:szCs w:val="28"/>
        </w:rPr>
        <w:t xml:space="preserve"> </w:t>
      </w:r>
    </w:p>
    <w:p w14:paraId="42F162D7" w14:textId="77777777" w:rsidR="00445B37" w:rsidRPr="00CE250C" w:rsidRDefault="00445B37" w:rsidP="00CE250C">
      <w:pPr>
        <w:pStyle w:val="muitypography-root"/>
        <w:spacing w:line="360" w:lineRule="auto"/>
        <w:ind w:hanging="709"/>
        <w:jc w:val="both"/>
        <w:rPr>
          <w:color w:val="000000"/>
          <w:sz w:val="28"/>
          <w:szCs w:val="28"/>
        </w:rPr>
      </w:pPr>
      <w:r w:rsidRPr="00CE5CA7">
        <w:rPr>
          <w:color w:val="000000"/>
          <w:sz w:val="28"/>
          <w:szCs w:val="28"/>
          <w:lang w:val="en-US"/>
        </w:rPr>
        <w:t>Grimes, S., &amp; Du, D. (2022, March). China’s emerging role in the global semiconductor value chain.</w:t>
      </w:r>
      <w:r w:rsidRPr="00CE5CA7">
        <w:rPr>
          <w:rStyle w:val="apple-converted-space"/>
          <w:color w:val="000000"/>
          <w:sz w:val="28"/>
          <w:szCs w:val="28"/>
          <w:lang w:val="en-US"/>
        </w:rPr>
        <w:t> </w:t>
      </w:r>
      <w:r w:rsidRPr="00CE5CA7">
        <w:rPr>
          <w:i/>
          <w:iCs/>
          <w:color w:val="000000"/>
          <w:sz w:val="28"/>
          <w:szCs w:val="28"/>
        </w:rPr>
        <w:t>Telecommunications Policy</w:t>
      </w:r>
      <w:r w:rsidRPr="00CE5CA7">
        <w:rPr>
          <w:color w:val="000000"/>
          <w:sz w:val="28"/>
          <w:szCs w:val="28"/>
        </w:rPr>
        <w:t>,</w:t>
      </w:r>
      <w:r w:rsidRPr="00CE5CA7">
        <w:rPr>
          <w:rStyle w:val="apple-converted-space"/>
          <w:color w:val="000000"/>
          <w:sz w:val="28"/>
          <w:szCs w:val="28"/>
        </w:rPr>
        <w:t> </w:t>
      </w:r>
      <w:r w:rsidRPr="00CE5CA7">
        <w:rPr>
          <w:i/>
          <w:iCs/>
          <w:color w:val="000000"/>
          <w:sz w:val="28"/>
          <w:szCs w:val="28"/>
        </w:rPr>
        <w:t>46</w:t>
      </w:r>
      <w:r w:rsidRPr="00CE5CA7">
        <w:rPr>
          <w:color w:val="000000"/>
          <w:sz w:val="28"/>
          <w:szCs w:val="28"/>
        </w:rPr>
        <w:t xml:space="preserve">(2), 101959. </w:t>
      </w:r>
    </w:p>
    <w:p w14:paraId="4169A8F3" w14:textId="77777777" w:rsidR="00445B37" w:rsidRPr="00B7474C" w:rsidRDefault="00445B37" w:rsidP="001C6424">
      <w:pPr>
        <w:pStyle w:val="muitypography-root"/>
        <w:spacing w:line="360" w:lineRule="auto"/>
        <w:ind w:hanging="709"/>
        <w:jc w:val="both"/>
        <w:rPr>
          <w:color w:val="000000"/>
          <w:sz w:val="28"/>
          <w:szCs w:val="28"/>
          <w:lang w:val="en-US"/>
        </w:rPr>
      </w:pPr>
      <w:r w:rsidRPr="00B7474C">
        <w:rPr>
          <w:color w:val="000000"/>
          <w:sz w:val="28"/>
          <w:szCs w:val="28"/>
          <w:lang w:val="en-US"/>
        </w:rPr>
        <w:t xml:space="preserve">Huang, Y. (2022). Research on the Motivation of Overseas M&amp;A—Taking </w:t>
      </w:r>
      <w:proofErr w:type="spellStart"/>
      <w:r w:rsidRPr="00B7474C">
        <w:rPr>
          <w:color w:val="000000"/>
          <w:sz w:val="28"/>
          <w:szCs w:val="28"/>
          <w:lang w:val="en-US"/>
        </w:rPr>
        <w:t>WingTech</w:t>
      </w:r>
      <w:proofErr w:type="spellEnd"/>
      <w:r w:rsidRPr="00B7474C">
        <w:rPr>
          <w:color w:val="000000"/>
          <w:sz w:val="28"/>
          <w:szCs w:val="28"/>
          <w:lang w:val="en-US"/>
        </w:rPr>
        <w:t xml:space="preserve"> Acquired Allianz as an Example.</w:t>
      </w:r>
      <w:r w:rsidRPr="00B7474C">
        <w:rPr>
          <w:rStyle w:val="apple-converted-space"/>
          <w:rFonts w:eastAsiaTheme="majorEastAsia"/>
          <w:color w:val="000000"/>
          <w:sz w:val="28"/>
          <w:szCs w:val="28"/>
          <w:lang w:val="en-US"/>
        </w:rPr>
        <w:t> </w:t>
      </w:r>
      <w:r w:rsidRPr="00B7474C">
        <w:rPr>
          <w:i/>
          <w:iCs/>
          <w:color w:val="000000"/>
          <w:sz w:val="28"/>
          <w:szCs w:val="28"/>
          <w:lang w:val="en-US"/>
        </w:rPr>
        <w:t xml:space="preserve">Proceedings of the 2022 International </w:t>
      </w:r>
      <w:r w:rsidRPr="00B7474C">
        <w:rPr>
          <w:i/>
          <w:iCs/>
          <w:color w:val="000000"/>
          <w:sz w:val="28"/>
          <w:szCs w:val="28"/>
          <w:lang w:val="en-US"/>
        </w:rPr>
        <w:lastRenderedPageBreak/>
        <w:t>Conference on Economics, Smart Finance and Contemporary Trade (ESFCT 2022)</w:t>
      </w:r>
      <w:r w:rsidRPr="00B7474C">
        <w:rPr>
          <w:color w:val="000000"/>
          <w:sz w:val="28"/>
          <w:szCs w:val="28"/>
          <w:lang w:val="en-US"/>
        </w:rPr>
        <w:t xml:space="preserve">, 649–656. </w:t>
      </w:r>
      <w:hyperlink r:id="rId47" w:history="1">
        <w:r w:rsidRPr="00B7474C">
          <w:rPr>
            <w:rStyle w:val="a5"/>
            <w:sz w:val="28"/>
            <w:szCs w:val="28"/>
            <w:lang w:val="en-US"/>
          </w:rPr>
          <w:t>https://doi.org/10.2991/978-94-6463-052-7_75</w:t>
        </w:r>
      </w:hyperlink>
    </w:p>
    <w:p w14:paraId="0D8339C3" w14:textId="77777777" w:rsidR="00445B37" w:rsidRPr="00B7474C" w:rsidRDefault="00445B37" w:rsidP="001C6424">
      <w:pPr>
        <w:pStyle w:val="muitypography-root"/>
        <w:spacing w:line="360" w:lineRule="auto"/>
        <w:ind w:hanging="709"/>
        <w:jc w:val="both"/>
        <w:rPr>
          <w:color w:val="000000"/>
          <w:sz w:val="28"/>
          <w:szCs w:val="28"/>
          <w:lang w:val="en-US"/>
        </w:rPr>
      </w:pPr>
      <w:r w:rsidRPr="00B7474C">
        <w:rPr>
          <w:color w:val="000000"/>
          <w:sz w:val="28"/>
          <w:szCs w:val="28"/>
          <w:lang w:val="en-US"/>
        </w:rPr>
        <w:t xml:space="preserve">Hyundai, Kia in long-term pact with Infineon for automotive power modules, chips. (2023). ET Auto. </w:t>
      </w:r>
      <w:hyperlink r:id="rId48" w:history="1">
        <w:r w:rsidRPr="00B7474C">
          <w:rPr>
            <w:rStyle w:val="a5"/>
            <w:sz w:val="28"/>
            <w:szCs w:val="28"/>
            <w:lang w:val="en-US"/>
          </w:rPr>
          <w:t>https://auto.economictimes.indiatimes.com/news/auto-components/hyundai-kia-in-long-term-pact-with-infineon-for-automotive-power-modules-chips/104532141</w:t>
        </w:r>
      </w:hyperlink>
      <w:r w:rsidRPr="00B7474C">
        <w:rPr>
          <w:color w:val="000000"/>
          <w:sz w:val="28"/>
          <w:szCs w:val="28"/>
          <w:lang w:val="en-US"/>
        </w:rPr>
        <w:t xml:space="preserve"> </w:t>
      </w:r>
    </w:p>
    <w:p w14:paraId="7E4BAC40" w14:textId="77777777" w:rsidR="00445B37" w:rsidRPr="00B7474C" w:rsidRDefault="00445B37" w:rsidP="001C6424">
      <w:pPr>
        <w:pStyle w:val="muitypography-root"/>
        <w:spacing w:line="360" w:lineRule="auto"/>
        <w:ind w:hanging="709"/>
        <w:jc w:val="both"/>
        <w:rPr>
          <w:color w:val="000000"/>
          <w:sz w:val="28"/>
          <w:szCs w:val="28"/>
          <w:lang w:val="en-US"/>
        </w:rPr>
      </w:pPr>
      <w:r w:rsidRPr="00B7474C">
        <w:rPr>
          <w:color w:val="000000"/>
          <w:sz w:val="28"/>
          <w:szCs w:val="28"/>
          <w:lang w:val="en-US"/>
        </w:rPr>
        <w:t xml:space="preserve">IDC Analysis: Intel Expands Market Opportunities. (2023). Intel. </w:t>
      </w:r>
      <w:hyperlink r:id="rId49" w:history="1">
        <w:r w:rsidRPr="00B7474C">
          <w:rPr>
            <w:rStyle w:val="a5"/>
            <w:sz w:val="28"/>
            <w:szCs w:val="28"/>
            <w:lang w:val="en-US"/>
          </w:rPr>
          <w:t>https://www.intc.com/news-events/press-releases/detail/1625/idc-analysis-intel-expands-market-opportunities</w:t>
        </w:r>
      </w:hyperlink>
      <w:r w:rsidRPr="00B7474C">
        <w:rPr>
          <w:color w:val="000000"/>
          <w:sz w:val="28"/>
          <w:szCs w:val="28"/>
          <w:lang w:val="en-US"/>
        </w:rPr>
        <w:t xml:space="preserve"> </w:t>
      </w:r>
    </w:p>
    <w:p w14:paraId="381C1F38" w14:textId="77777777" w:rsidR="00445B37" w:rsidRPr="00B7474C" w:rsidRDefault="00445B37" w:rsidP="001C6424">
      <w:pPr>
        <w:pStyle w:val="muitypography-root"/>
        <w:spacing w:line="360" w:lineRule="auto"/>
        <w:ind w:hanging="709"/>
        <w:jc w:val="both"/>
        <w:rPr>
          <w:color w:val="000000"/>
          <w:sz w:val="28"/>
          <w:szCs w:val="28"/>
          <w:lang w:val="en-US"/>
        </w:rPr>
      </w:pPr>
      <w:r>
        <w:rPr>
          <w:color w:val="000000"/>
          <w:sz w:val="28"/>
          <w:szCs w:val="28"/>
          <w:lang w:val="en-US"/>
        </w:rPr>
        <w:t xml:space="preserve">Infineon. (2002). </w:t>
      </w:r>
      <w:r w:rsidRPr="006D46FF">
        <w:rPr>
          <w:i/>
          <w:iCs/>
          <w:color w:val="000000"/>
          <w:sz w:val="28"/>
          <w:szCs w:val="28"/>
          <w:lang w:val="en-US"/>
        </w:rPr>
        <w:t>Infineon launches its "Agenda 5-to1" program outlining its strategy for future growth</w:t>
      </w:r>
      <w:r>
        <w:rPr>
          <w:color w:val="000000"/>
          <w:sz w:val="28"/>
          <w:szCs w:val="28"/>
          <w:lang w:val="en-US"/>
        </w:rPr>
        <w:t xml:space="preserve"> [Press release]. </w:t>
      </w:r>
      <w:r w:rsidRPr="00B7474C">
        <w:rPr>
          <w:color w:val="000000"/>
          <w:sz w:val="28"/>
          <w:szCs w:val="28"/>
          <w:lang w:val="en-US"/>
        </w:rPr>
        <w:fldChar w:fldCharType="begin"/>
      </w:r>
      <w:r w:rsidRPr="00B7474C">
        <w:rPr>
          <w:color w:val="000000"/>
          <w:sz w:val="28"/>
          <w:szCs w:val="28"/>
          <w:lang w:val="en-US"/>
        </w:rPr>
        <w:instrText>HYPERLINK "https://www.infineon.com/cms/en/about-infineon/press/press-releases/2002/128495.html"</w:instrText>
      </w:r>
      <w:r w:rsidRPr="00B7474C">
        <w:rPr>
          <w:color w:val="000000"/>
          <w:sz w:val="28"/>
          <w:szCs w:val="28"/>
          <w:lang w:val="en-US"/>
        </w:rPr>
        <w:fldChar w:fldCharType="separate"/>
      </w:r>
      <w:r w:rsidRPr="00B7474C">
        <w:rPr>
          <w:rStyle w:val="a5"/>
          <w:sz w:val="28"/>
          <w:szCs w:val="28"/>
          <w:lang w:val="en-US"/>
        </w:rPr>
        <w:t>https://www.infineon.com/cms/en/about-infineon/press/press-releases/2002/128495.html</w:t>
      </w:r>
      <w:r w:rsidRPr="00B7474C">
        <w:rPr>
          <w:color w:val="000000"/>
          <w:sz w:val="28"/>
          <w:szCs w:val="28"/>
          <w:lang w:val="en-US"/>
        </w:rPr>
        <w:fldChar w:fldCharType="end"/>
      </w:r>
      <w:r w:rsidRPr="00B7474C">
        <w:rPr>
          <w:color w:val="000000"/>
          <w:sz w:val="28"/>
          <w:szCs w:val="28"/>
          <w:lang w:val="en-US"/>
        </w:rPr>
        <w:t xml:space="preserve"> </w:t>
      </w:r>
    </w:p>
    <w:p w14:paraId="29E66683" w14:textId="77777777" w:rsidR="00445B37" w:rsidRDefault="00445B37" w:rsidP="000E71BE">
      <w:pPr>
        <w:pStyle w:val="muitypography-root"/>
        <w:spacing w:line="360" w:lineRule="auto"/>
        <w:ind w:hanging="709"/>
        <w:jc w:val="both"/>
        <w:rPr>
          <w:color w:val="000000"/>
          <w:sz w:val="28"/>
          <w:szCs w:val="28"/>
          <w:lang w:val="en-US"/>
        </w:rPr>
      </w:pPr>
      <w:r>
        <w:rPr>
          <w:color w:val="000000"/>
          <w:sz w:val="28"/>
          <w:szCs w:val="28"/>
          <w:lang w:val="en-US"/>
        </w:rPr>
        <w:t xml:space="preserve">Infineon. (2006). </w:t>
      </w:r>
      <w:r w:rsidRPr="006D46FF">
        <w:rPr>
          <w:i/>
          <w:iCs/>
          <w:color w:val="000000"/>
          <w:sz w:val="28"/>
          <w:szCs w:val="28"/>
          <w:lang w:val="en-US"/>
        </w:rPr>
        <w:t>Infineon Officially Opens First Asia-Based Front-End Fab in Malaysia; US $1 Billion Investment Power Plant for Industrial and Automotive Chips</w:t>
      </w:r>
      <w:r>
        <w:rPr>
          <w:color w:val="000000"/>
          <w:sz w:val="28"/>
          <w:szCs w:val="28"/>
          <w:lang w:val="en-US"/>
        </w:rPr>
        <w:t xml:space="preserve"> [Press release]. </w:t>
      </w:r>
      <w:r>
        <w:rPr>
          <w:color w:val="000000"/>
          <w:sz w:val="28"/>
          <w:szCs w:val="28"/>
          <w:lang w:val="en-US"/>
        </w:rPr>
        <w:fldChar w:fldCharType="begin"/>
      </w:r>
      <w:r>
        <w:rPr>
          <w:color w:val="000000"/>
          <w:sz w:val="28"/>
          <w:szCs w:val="28"/>
          <w:lang w:val="en-US"/>
        </w:rPr>
        <w:instrText>HYPERLINK "https://www.infineon.com/cms/en/about-infineon/press/press-releases/2006/200343.html"</w:instrText>
      </w:r>
      <w:r>
        <w:rPr>
          <w:color w:val="000000"/>
          <w:sz w:val="28"/>
          <w:szCs w:val="28"/>
          <w:lang w:val="en-US"/>
        </w:rPr>
      </w:r>
      <w:r>
        <w:rPr>
          <w:color w:val="000000"/>
          <w:sz w:val="28"/>
          <w:szCs w:val="28"/>
          <w:lang w:val="en-US"/>
        </w:rPr>
        <w:fldChar w:fldCharType="separate"/>
      </w:r>
      <w:r w:rsidRPr="000E71BE">
        <w:rPr>
          <w:rStyle w:val="a5"/>
          <w:sz w:val="28"/>
          <w:szCs w:val="28"/>
          <w:lang w:val="en-US"/>
        </w:rPr>
        <w:t>https://www.infineo</w:t>
      </w:r>
      <w:r w:rsidRPr="000E71BE">
        <w:rPr>
          <w:rStyle w:val="a5"/>
          <w:sz w:val="28"/>
          <w:szCs w:val="28"/>
          <w:lang w:val="en-US"/>
        </w:rPr>
        <w:t>n</w:t>
      </w:r>
      <w:r w:rsidRPr="000E71BE">
        <w:rPr>
          <w:rStyle w:val="a5"/>
          <w:sz w:val="28"/>
          <w:szCs w:val="28"/>
          <w:lang w:val="en-US"/>
        </w:rPr>
        <w:t>.com</w:t>
      </w:r>
      <w:r>
        <w:rPr>
          <w:color w:val="000000"/>
          <w:sz w:val="28"/>
          <w:szCs w:val="28"/>
          <w:lang w:val="en-US"/>
        </w:rPr>
        <w:fldChar w:fldCharType="end"/>
      </w:r>
    </w:p>
    <w:p w14:paraId="06F767CA" w14:textId="77777777" w:rsidR="00445B37" w:rsidRPr="00B7474C" w:rsidRDefault="00445B37" w:rsidP="001C6424">
      <w:pPr>
        <w:pStyle w:val="muitypography-root"/>
        <w:spacing w:line="360" w:lineRule="auto"/>
        <w:ind w:hanging="709"/>
        <w:jc w:val="both"/>
        <w:rPr>
          <w:color w:val="000000"/>
          <w:sz w:val="28"/>
          <w:szCs w:val="28"/>
          <w:lang w:val="en-US"/>
        </w:rPr>
      </w:pPr>
      <w:r>
        <w:rPr>
          <w:color w:val="000000"/>
          <w:sz w:val="28"/>
          <w:szCs w:val="28"/>
          <w:lang w:val="en-US"/>
        </w:rPr>
        <w:t xml:space="preserve">Infineon. (2011). </w:t>
      </w:r>
      <w:r w:rsidRPr="006D46FF">
        <w:rPr>
          <w:i/>
          <w:iCs/>
          <w:color w:val="000000"/>
          <w:sz w:val="28"/>
          <w:szCs w:val="28"/>
          <w:lang w:val="en-US"/>
        </w:rPr>
        <w:t>Infineon to Establish New Entity in China Meeting the Growing Demand for Energy Efficiency and Electromobility Solutions</w:t>
      </w:r>
      <w:r w:rsidRPr="006D46FF">
        <w:rPr>
          <w:i/>
          <w:iCs/>
          <w:color w:val="000000"/>
          <w:sz w:val="28"/>
          <w:szCs w:val="28"/>
          <w:lang w:val="en-US"/>
        </w:rPr>
        <w:t xml:space="preserve"> </w:t>
      </w:r>
      <w:r>
        <w:rPr>
          <w:color w:val="000000"/>
          <w:sz w:val="28"/>
          <w:szCs w:val="28"/>
          <w:lang w:val="en-US"/>
        </w:rPr>
        <w:t>[Press release]</w:t>
      </w:r>
      <w:r w:rsidRPr="00B7474C">
        <w:rPr>
          <w:color w:val="000000"/>
          <w:sz w:val="28"/>
          <w:szCs w:val="28"/>
          <w:lang w:val="en-US"/>
        </w:rPr>
        <w:t xml:space="preserve">. </w:t>
      </w:r>
      <w:hyperlink r:id="rId50" w:history="1">
        <w:r w:rsidRPr="00B7474C">
          <w:rPr>
            <w:rStyle w:val="a5"/>
            <w:sz w:val="28"/>
            <w:szCs w:val="28"/>
            <w:lang w:val="en-US"/>
          </w:rPr>
          <w:t>https://www.infineon.com/cms/en/about-infineon/press/press-releases/2011/INFXX201101-017.html</w:t>
        </w:r>
      </w:hyperlink>
      <w:r w:rsidRPr="00B7474C">
        <w:rPr>
          <w:color w:val="000000"/>
          <w:sz w:val="28"/>
          <w:szCs w:val="28"/>
          <w:lang w:val="en-US"/>
        </w:rPr>
        <w:t xml:space="preserve"> </w:t>
      </w:r>
    </w:p>
    <w:p w14:paraId="5C556CB3" w14:textId="77777777" w:rsidR="00445B37" w:rsidRPr="00B7474C" w:rsidRDefault="00445B37" w:rsidP="001C6424">
      <w:pPr>
        <w:pStyle w:val="muitypography-root"/>
        <w:spacing w:line="360" w:lineRule="auto"/>
        <w:ind w:hanging="709"/>
        <w:jc w:val="both"/>
        <w:rPr>
          <w:color w:val="000000"/>
          <w:sz w:val="28"/>
          <w:szCs w:val="28"/>
          <w:lang w:val="en-US"/>
        </w:rPr>
      </w:pPr>
      <w:r>
        <w:rPr>
          <w:color w:val="000000"/>
          <w:sz w:val="28"/>
          <w:szCs w:val="28"/>
          <w:lang w:val="en-US"/>
        </w:rPr>
        <w:t xml:space="preserve">Infineon. (2012). </w:t>
      </w:r>
      <w:r w:rsidRPr="006D46FF">
        <w:rPr>
          <w:i/>
          <w:iCs/>
          <w:color w:val="000000"/>
          <w:sz w:val="28"/>
          <w:szCs w:val="28"/>
          <w:lang w:val="en-US"/>
        </w:rPr>
        <w:t>Infineon Receives Zero-Defect Quality Award from Toyota Hirose Plant for the Sixth Time</w:t>
      </w:r>
      <w:r>
        <w:rPr>
          <w:color w:val="000000"/>
          <w:sz w:val="28"/>
          <w:szCs w:val="28"/>
          <w:lang w:val="en-US"/>
        </w:rPr>
        <w:t xml:space="preserve"> [Press release].</w:t>
      </w:r>
      <w:r w:rsidRPr="00B7474C">
        <w:rPr>
          <w:color w:val="000000"/>
          <w:sz w:val="28"/>
          <w:szCs w:val="28"/>
          <w:lang w:val="en-US"/>
        </w:rPr>
        <w:t xml:space="preserve"> </w:t>
      </w:r>
      <w:hyperlink r:id="rId51" w:history="1">
        <w:r w:rsidRPr="009D477E">
          <w:rPr>
            <w:rStyle w:val="a5"/>
            <w:sz w:val="28"/>
            <w:szCs w:val="28"/>
            <w:lang w:val="en-US"/>
          </w:rPr>
          <w:t>https://www.infineo</w:t>
        </w:r>
        <w:r w:rsidRPr="009D477E">
          <w:rPr>
            <w:rStyle w:val="a5"/>
            <w:sz w:val="28"/>
            <w:szCs w:val="28"/>
            <w:lang w:val="en-US"/>
          </w:rPr>
          <w:t>n</w:t>
        </w:r>
        <w:r w:rsidRPr="009D477E">
          <w:rPr>
            <w:rStyle w:val="a5"/>
            <w:sz w:val="28"/>
            <w:szCs w:val="28"/>
            <w:lang w:val="en-US"/>
          </w:rPr>
          <w:t>.com</w:t>
        </w:r>
      </w:hyperlink>
    </w:p>
    <w:p w14:paraId="5437F155" w14:textId="77777777" w:rsidR="00445B37" w:rsidRPr="00B7474C" w:rsidRDefault="00445B37" w:rsidP="001C6424">
      <w:pPr>
        <w:pStyle w:val="muitypography-root"/>
        <w:spacing w:line="360" w:lineRule="auto"/>
        <w:ind w:hanging="709"/>
        <w:jc w:val="both"/>
        <w:rPr>
          <w:color w:val="000000"/>
          <w:sz w:val="28"/>
          <w:szCs w:val="28"/>
          <w:lang w:val="en-US"/>
        </w:rPr>
      </w:pPr>
      <w:r>
        <w:rPr>
          <w:color w:val="000000"/>
          <w:sz w:val="28"/>
          <w:szCs w:val="28"/>
          <w:lang w:val="en-US"/>
        </w:rPr>
        <w:t xml:space="preserve">Infineon. (2015). </w:t>
      </w:r>
      <w:r w:rsidRPr="006D46FF">
        <w:rPr>
          <w:i/>
          <w:iCs/>
          <w:color w:val="000000"/>
          <w:sz w:val="28"/>
          <w:szCs w:val="28"/>
          <w:lang w:val="en-US"/>
        </w:rPr>
        <w:t>Infineon Builds a New Factory in Wuxi to Accelerate Smart Manufacturing Initiative</w:t>
      </w:r>
      <w:r>
        <w:rPr>
          <w:color w:val="000000"/>
          <w:sz w:val="28"/>
          <w:szCs w:val="28"/>
          <w:lang w:val="en-US"/>
        </w:rPr>
        <w:t xml:space="preserve"> [Press release].</w:t>
      </w:r>
      <w:r w:rsidRPr="00B7474C">
        <w:rPr>
          <w:color w:val="000000"/>
          <w:sz w:val="28"/>
          <w:szCs w:val="28"/>
          <w:lang w:val="en-US"/>
        </w:rPr>
        <w:t xml:space="preserve"> </w:t>
      </w:r>
      <w:hyperlink r:id="rId52" w:history="1">
        <w:r w:rsidRPr="00B7474C">
          <w:rPr>
            <w:rStyle w:val="a5"/>
            <w:sz w:val="28"/>
            <w:szCs w:val="28"/>
            <w:lang w:val="en-US"/>
          </w:rPr>
          <w:t>https://www.infineon.com/cms/en/about-infineon/press/press-releases/2015/INFXX201510-003.html</w:t>
        </w:r>
      </w:hyperlink>
      <w:r w:rsidRPr="00B7474C">
        <w:rPr>
          <w:color w:val="000000"/>
          <w:sz w:val="28"/>
          <w:szCs w:val="28"/>
          <w:lang w:val="en-US"/>
        </w:rPr>
        <w:t xml:space="preserve"> </w:t>
      </w:r>
    </w:p>
    <w:p w14:paraId="01322FB6" w14:textId="77777777" w:rsidR="00445B37" w:rsidRPr="00B7474C" w:rsidRDefault="00445B37" w:rsidP="000E71BE">
      <w:pPr>
        <w:pStyle w:val="muitypography-root"/>
        <w:spacing w:line="360" w:lineRule="auto"/>
        <w:ind w:hanging="709"/>
        <w:jc w:val="both"/>
        <w:rPr>
          <w:color w:val="000000"/>
          <w:sz w:val="28"/>
          <w:szCs w:val="28"/>
          <w:lang w:val="en-US"/>
        </w:rPr>
      </w:pPr>
      <w:r>
        <w:rPr>
          <w:color w:val="000000"/>
          <w:sz w:val="28"/>
          <w:szCs w:val="28"/>
          <w:lang w:val="en-US"/>
        </w:rPr>
        <w:lastRenderedPageBreak/>
        <w:t xml:space="preserve">Infineon. (2018). </w:t>
      </w:r>
      <w:r w:rsidRPr="006D46FF">
        <w:rPr>
          <w:i/>
          <w:iCs/>
          <w:color w:val="000000"/>
          <w:sz w:val="28"/>
          <w:szCs w:val="28"/>
          <w:lang w:val="en-US"/>
        </w:rPr>
        <w:t>Infineon Technologies and SAIC Motor establish power module joint venture SIAPM in China to power the largest market for electric vehicles in the world</w:t>
      </w:r>
      <w:r>
        <w:rPr>
          <w:color w:val="000000"/>
          <w:sz w:val="28"/>
          <w:szCs w:val="28"/>
          <w:lang w:val="en-US"/>
        </w:rPr>
        <w:t xml:space="preserve"> [Press release]</w:t>
      </w:r>
      <w:r w:rsidRPr="00B7474C">
        <w:rPr>
          <w:color w:val="000000"/>
          <w:sz w:val="28"/>
          <w:szCs w:val="28"/>
          <w:lang w:val="en-US"/>
        </w:rPr>
        <w:t xml:space="preserve">. </w:t>
      </w:r>
      <w:hyperlink r:id="rId53" w:history="1">
        <w:r w:rsidRPr="000E71BE">
          <w:rPr>
            <w:rStyle w:val="a5"/>
            <w:sz w:val="28"/>
            <w:szCs w:val="28"/>
            <w:lang w:val="en-US"/>
          </w:rPr>
          <w:t>https://w</w:t>
        </w:r>
        <w:r w:rsidRPr="000E71BE">
          <w:rPr>
            <w:rStyle w:val="a5"/>
            <w:sz w:val="28"/>
            <w:szCs w:val="28"/>
            <w:lang w:val="en-US"/>
          </w:rPr>
          <w:t>w</w:t>
        </w:r>
        <w:r w:rsidRPr="000E71BE">
          <w:rPr>
            <w:rStyle w:val="a5"/>
            <w:sz w:val="28"/>
            <w:szCs w:val="28"/>
            <w:lang w:val="en-US"/>
          </w:rPr>
          <w:t>w.infineon.com</w:t>
        </w:r>
      </w:hyperlink>
    </w:p>
    <w:p w14:paraId="7D5D06D2" w14:textId="77777777" w:rsidR="00445B37" w:rsidRPr="00B7474C" w:rsidRDefault="00445B37" w:rsidP="001C6424">
      <w:pPr>
        <w:pStyle w:val="muitypography-root"/>
        <w:spacing w:line="360" w:lineRule="auto"/>
        <w:ind w:hanging="709"/>
        <w:jc w:val="both"/>
        <w:rPr>
          <w:color w:val="000000"/>
          <w:sz w:val="28"/>
          <w:szCs w:val="28"/>
          <w:lang w:val="en-US"/>
        </w:rPr>
      </w:pPr>
      <w:r>
        <w:rPr>
          <w:color w:val="000000"/>
          <w:sz w:val="28"/>
          <w:szCs w:val="28"/>
          <w:lang w:val="en-US"/>
        </w:rPr>
        <w:t xml:space="preserve">Infineon. (2022) </w:t>
      </w:r>
      <w:r w:rsidRPr="002C425A">
        <w:rPr>
          <w:i/>
          <w:iCs/>
          <w:color w:val="000000"/>
          <w:sz w:val="28"/>
          <w:szCs w:val="28"/>
          <w:lang w:val="en-US"/>
        </w:rPr>
        <w:t>Hyundai Motor Group honors Infineon for supply competence and strategic cooperation for electric cars</w:t>
      </w:r>
      <w:r>
        <w:rPr>
          <w:color w:val="000000"/>
          <w:sz w:val="28"/>
          <w:szCs w:val="28"/>
          <w:lang w:val="en-US"/>
        </w:rPr>
        <w:t xml:space="preserve"> [Press release]. </w:t>
      </w:r>
      <w:hyperlink r:id="rId54" w:history="1">
        <w:r w:rsidRPr="00B7474C">
          <w:rPr>
            <w:rStyle w:val="a5"/>
            <w:sz w:val="28"/>
            <w:szCs w:val="28"/>
            <w:lang w:val="en-US"/>
          </w:rPr>
          <w:t>https://www.infineon.com/cms/en/about-infineon/press/press-releases/2022/INFATV202204-067.html#:~:text=In%20early%202019%2C%20Infineon%20was,of%20the%20Hyundai%20Motor%20Group</w:t>
        </w:r>
      </w:hyperlink>
      <w:r w:rsidRPr="00B7474C">
        <w:rPr>
          <w:color w:val="000000"/>
          <w:sz w:val="28"/>
          <w:szCs w:val="28"/>
          <w:lang w:val="en-US"/>
        </w:rPr>
        <w:t xml:space="preserve">. </w:t>
      </w:r>
    </w:p>
    <w:p w14:paraId="74DB9ED9" w14:textId="77777777" w:rsidR="00445B37" w:rsidRPr="00B7474C" w:rsidRDefault="00445B37" w:rsidP="001C6424">
      <w:pPr>
        <w:pStyle w:val="muitypography-root"/>
        <w:spacing w:line="360" w:lineRule="auto"/>
        <w:ind w:hanging="709"/>
        <w:jc w:val="both"/>
        <w:rPr>
          <w:color w:val="000000"/>
          <w:sz w:val="28"/>
          <w:szCs w:val="28"/>
          <w:lang w:val="en-US"/>
        </w:rPr>
      </w:pPr>
      <w:r>
        <w:rPr>
          <w:color w:val="000000"/>
          <w:sz w:val="28"/>
          <w:szCs w:val="28"/>
          <w:lang w:val="en-US"/>
        </w:rPr>
        <w:t xml:space="preserve">Infineon. (2023). </w:t>
      </w:r>
      <w:r w:rsidRPr="006D46FF">
        <w:rPr>
          <w:i/>
          <w:iCs/>
          <w:color w:val="000000"/>
          <w:sz w:val="28"/>
          <w:szCs w:val="28"/>
          <w:lang w:val="en-US"/>
        </w:rPr>
        <w:t xml:space="preserve">Infineon to build the world’s largest 200-millimeter </w:t>
      </w:r>
      <w:proofErr w:type="spellStart"/>
      <w:r w:rsidRPr="006D46FF">
        <w:rPr>
          <w:i/>
          <w:iCs/>
          <w:color w:val="000000"/>
          <w:sz w:val="28"/>
          <w:szCs w:val="28"/>
          <w:lang w:val="en-US"/>
        </w:rPr>
        <w:t>SiC</w:t>
      </w:r>
      <w:proofErr w:type="spellEnd"/>
      <w:r w:rsidRPr="006D46FF">
        <w:rPr>
          <w:i/>
          <w:iCs/>
          <w:color w:val="000000"/>
          <w:sz w:val="28"/>
          <w:szCs w:val="28"/>
          <w:lang w:val="en-US"/>
        </w:rPr>
        <w:t xml:space="preserve"> Power Fab in Kulim, Malaysia, leading to total revenue potential of about seven billion euros by the end of the decade</w:t>
      </w:r>
      <w:r>
        <w:rPr>
          <w:color w:val="000000"/>
          <w:sz w:val="28"/>
          <w:szCs w:val="28"/>
          <w:lang w:val="en-US"/>
        </w:rPr>
        <w:t xml:space="preserve"> [Press release]</w:t>
      </w:r>
      <w:r w:rsidRPr="00B7474C">
        <w:rPr>
          <w:color w:val="000000"/>
          <w:sz w:val="28"/>
          <w:szCs w:val="28"/>
          <w:lang w:val="en-US"/>
        </w:rPr>
        <w:t xml:space="preserve">. </w:t>
      </w:r>
      <w:hyperlink r:id="rId55" w:history="1">
        <w:r w:rsidRPr="00B7474C">
          <w:rPr>
            <w:rStyle w:val="a5"/>
            <w:sz w:val="28"/>
            <w:szCs w:val="28"/>
            <w:lang w:val="en-US"/>
          </w:rPr>
          <w:t>https://www.infineon.com/cms/en/about-infineon/press/press-releases/2023/INFXX202308-140.html</w:t>
        </w:r>
      </w:hyperlink>
      <w:r w:rsidRPr="00B7474C">
        <w:rPr>
          <w:color w:val="000000"/>
          <w:sz w:val="28"/>
          <w:szCs w:val="28"/>
          <w:lang w:val="en-US"/>
        </w:rPr>
        <w:t xml:space="preserve"> </w:t>
      </w:r>
    </w:p>
    <w:p w14:paraId="2869DA1A" w14:textId="77777777" w:rsidR="00445B37" w:rsidRPr="00B7474C" w:rsidRDefault="00445B37" w:rsidP="001C6424">
      <w:pPr>
        <w:pStyle w:val="muitypography-root"/>
        <w:spacing w:line="360" w:lineRule="auto"/>
        <w:ind w:hanging="709"/>
        <w:jc w:val="both"/>
        <w:rPr>
          <w:color w:val="000000"/>
          <w:sz w:val="28"/>
          <w:szCs w:val="28"/>
          <w:lang w:val="en-US"/>
        </w:rPr>
      </w:pPr>
      <w:r w:rsidRPr="00B7474C">
        <w:rPr>
          <w:color w:val="000000"/>
          <w:sz w:val="28"/>
          <w:szCs w:val="28"/>
          <w:lang w:val="en-US"/>
        </w:rPr>
        <w:t xml:space="preserve">Intel to quadruple cutting-edge chip packaging capacity by 2025. (2023). Nikkei Asia. </w:t>
      </w:r>
      <w:hyperlink r:id="rId56" w:history="1">
        <w:r w:rsidRPr="00B7474C">
          <w:rPr>
            <w:rStyle w:val="a5"/>
            <w:sz w:val="28"/>
            <w:szCs w:val="28"/>
            <w:lang w:val="en-US"/>
          </w:rPr>
          <w:t>https://asia.nikkei.com/Business/</w:t>
        </w:r>
        <w:r w:rsidRPr="00B7474C">
          <w:rPr>
            <w:rStyle w:val="a5"/>
            <w:sz w:val="28"/>
            <w:szCs w:val="28"/>
            <w:lang w:val="en-US"/>
          </w:rPr>
          <w:t>T</w:t>
        </w:r>
        <w:r w:rsidRPr="00B7474C">
          <w:rPr>
            <w:rStyle w:val="a5"/>
            <w:sz w:val="28"/>
            <w:szCs w:val="28"/>
            <w:lang w:val="en-US"/>
          </w:rPr>
          <w:t>ech/Semiconductors/Intel-to-quadruple-cutting-edge-chip-packaging-capacity-by-2025</w:t>
        </w:r>
      </w:hyperlink>
      <w:r w:rsidRPr="00B7474C">
        <w:rPr>
          <w:color w:val="000000"/>
          <w:sz w:val="28"/>
          <w:szCs w:val="28"/>
          <w:lang w:val="en-US"/>
        </w:rPr>
        <w:t xml:space="preserve"> </w:t>
      </w:r>
    </w:p>
    <w:p w14:paraId="7FE0E73E" w14:textId="77777777" w:rsidR="00445B37" w:rsidRPr="00B7474C" w:rsidRDefault="00445B37" w:rsidP="001C6424">
      <w:pPr>
        <w:pStyle w:val="muitypography-root"/>
        <w:spacing w:line="360" w:lineRule="auto"/>
        <w:ind w:hanging="709"/>
        <w:jc w:val="both"/>
        <w:rPr>
          <w:color w:val="000000"/>
          <w:sz w:val="28"/>
          <w:szCs w:val="28"/>
          <w:lang w:val="en-US"/>
        </w:rPr>
      </w:pPr>
      <w:r w:rsidRPr="00B7474C">
        <w:rPr>
          <w:color w:val="000000"/>
          <w:sz w:val="28"/>
          <w:szCs w:val="28"/>
          <w:lang w:val="en-US"/>
        </w:rPr>
        <w:t xml:space="preserve">Intel’s new Chinese chip innovation </w:t>
      </w:r>
      <w:proofErr w:type="spellStart"/>
      <w:r w:rsidRPr="00B7474C">
        <w:rPr>
          <w:color w:val="000000"/>
          <w:sz w:val="28"/>
          <w:szCs w:val="28"/>
          <w:lang w:val="en-US"/>
        </w:rPr>
        <w:t>centre</w:t>
      </w:r>
      <w:proofErr w:type="spellEnd"/>
      <w:r w:rsidRPr="00B7474C">
        <w:rPr>
          <w:color w:val="000000"/>
          <w:sz w:val="28"/>
          <w:szCs w:val="28"/>
          <w:lang w:val="en-US"/>
        </w:rPr>
        <w:t xml:space="preserve"> is a collaboration with a Shenzhen district, deepening ties amid US scrutiny. (2023). South China Morning Post. </w:t>
      </w:r>
      <w:hyperlink r:id="rId57" w:history="1">
        <w:r w:rsidRPr="008D3E54">
          <w:rPr>
            <w:rStyle w:val="a5"/>
            <w:sz w:val="28"/>
            <w:szCs w:val="28"/>
            <w:lang w:val="en-US"/>
          </w:rPr>
          <w:t>https://www.scmp.com</w:t>
        </w:r>
      </w:hyperlink>
    </w:p>
    <w:p w14:paraId="72142085" w14:textId="77777777" w:rsidR="00445B37" w:rsidRPr="00B7474C" w:rsidRDefault="00445B37" w:rsidP="001C6424">
      <w:pPr>
        <w:pStyle w:val="muitypography-root"/>
        <w:spacing w:line="360" w:lineRule="auto"/>
        <w:ind w:hanging="709"/>
        <w:jc w:val="both"/>
        <w:rPr>
          <w:color w:val="000000"/>
          <w:sz w:val="28"/>
          <w:szCs w:val="28"/>
          <w:lang w:val="en-US"/>
        </w:rPr>
      </w:pPr>
      <w:r>
        <w:rPr>
          <w:color w:val="000000"/>
          <w:sz w:val="28"/>
          <w:szCs w:val="28"/>
          <w:lang w:val="en-US"/>
        </w:rPr>
        <w:t xml:space="preserve">International Trade Administration, (2023). </w:t>
      </w:r>
      <w:r w:rsidRPr="00B7474C">
        <w:rPr>
          <w:color w:val="000000"/>
          <w:sz w:val="28"/>
          <w:szCs w:val="28"/>
          <w:lang w:val="en-US"/>
        </w:rPr>
        <w:t>South Korea Semiconductors</w:t>
      </w:r>
      <w:r>
        <w:rPr>
          <w:color w:val="000000"/>
          <w:sz w:val="28"/>
          <w:szCs w:val="28"/>
          <w:lang w:val="en-US"/>
        </w:rPr>
        <w:t xml:space="preserve">. </w:t>
      </w:r>
      <w:hyperlink r:id="rId58" w:history="1">
        <w:r w:rsidRPr="00B7474C">
          <w:rPr>
            <w:rStyle w:val="a5"/>
            <w:sz w:val="28"/>
            <w:szCs w:val="28"/>
            <w:lang w:val="en-US"/>
          </w:rPr>
          <w:t>https://www.trade.gov/market-intelligence/south-korea-semiconductors</w:t>
        </w:r>
      </w:hyperlink>
      <w:r w:rsidRPr="00B7474C">
        <w:rPr>
          <w:color w:val="000000"/>
          <w:sz w:val="28"/>
          <w:szCs w:val="28"/>
          <w:lang w:val="en-US"/>
        </w:rPr>
        <w:t xml:space="preserve"> </w:t>
      </w:r>
    </w:p>
    <w:p w14:paraId="093076D8" w14:textId="77777777" w:rsidR="00445B37" w:rsidRPr="00B7474C" w:rsidRDefault="00445B37" w:rsidP="001C6424">
      <w:pPr>
        <w:pStyle w:val="muitypography-root"/>
        <w:spacing w:line="360" w:lineRule="auto"/>
        <w:ind w:hanging="709"/>
        <w:jc w:val="both"/>
        <w:rPr>
          <w:color w:val="000000"/>
          <w:sz w:val="28"/>
          <w:szCs w:val="28"/>
          <w:lang w:val="en-US"/>
        </w:rPr>
      </w:pPr>
      <w:proofErr w:type="spellStart"/>
      <w:r w:rsidRPr="00B7474C">
        <w:rPr>
          <w:color w:val="000000"/>
          <w:sz w:val="28"/>
          <w:szCs w:val="28"/>
          <w:lang w:val="en-US"/>
        </w:rPr>
        <w:t>Jeong</w:t>
      </w:r>
      <w:proofErr w:type="spellEnd"/>
      <w:r w:rsidRPr="00B7474C">
        <w:rPr>
          <w:color w:val="000000"/>
          <w:sz w:val="28"/>
          <w:szCs w:val="28"/>
          <w:lang w:val="en-US"/>
        </w:rPr>
        <w:t xml:space="preserve">, H. (2024). Analyzing South Korea’s Semiconductor Industry: Trade Dynamics and Global Position. </w:t>
      </w:r>
      <w:r w:rsidRPr="00B7474C">
        <w:rPr>
          <w:i/>
          <w:iCs/>
          <w:color w:val="000000"/>
          <w:sz w:val="28"/>
          <w:szCs w:val="28"/>
          <w:lang w:val="en-US"/>
        </w:rPr>
        <w:t>World Economy Brief, 14(8)</w:t>
      </w:r>
      <w:r w:rsidRPr="00B7474C">
        <w:rPr>
          <w:color w:val="000000"/>
          <w:sz w:val="28"/>
          <w:szCs w:val="28"/>
          <w:lang w:val="en-US"/>
        </w:rPr>
        <w:t>, 1-17</w:t>
      </w:r>
    </w:p>
    <w:p w14:paraId="234BFEEF" w14:textId="77777777" w:rsidR="00445B37" w:rsidRPr="00B7474C" w:rsidRDefault="00445B37" w:rsidP="001C6424">
      <w:pPr>
        <w:pStyle w:val="muitypography-root"/>
        <w:spacing w:line="360" w:lineRule="auto"/>
        <w:ind w:hanging="709"/>
        <w:jc w:val="both"/>
        <w:rPr>
          <w:color w:val="000000"/>
          <w:sz w:val="28"/>
          <w:szCs w:val="28"/>
          <w:lang w:val="en-US"/>
        </w:rPr>
      </w:pPr>
      <w:proofErr w:type="spellStart"/>
      <w:r w:rsidRPr="00B7474C">
        <w:rPr>
          <w:color w:val="000000"/>
          <w:sz w:val="28"/>
          <w:szCs w:val="28"/>
          <w:lang w:val="en-US"/>
        </w:rPr>
        <w:t>Jie</w:t>
      </w:r>
      <w:proofErr w:type="spellEnd"/>
      <w:r w:rsidRPr="00B7474C">
        <w:rPr>
          <w:color w:val="000000"/>
          <w:sz w:val="28"/>
          <w:szCs w:val="28"/>
          <w:lang w:val="en-US"/>
        </w:rPr>
        <w:t>, N. (2016). Analysis on Marketing Case of Intel Electronic Products. 6</w:t>
      </w:r>
      <w:r w:rsidRPr="00B7474C">
        <w:rPr>
          <w:color w:val="000000"/>
          <w:sz w:val="28"/>
          <w:szCs w:val="28"/>
          <w:vertAlign w:val="superscript"/>
          <w:lang w:val="en-US"/>
        </w:rPr>
        <w:t>th</w:t>
      </w:r>
      <w:r w:rsidRPr="00B7474C">
        <w:rPr>
          <w:color w:val="000000"/>
          <w:sz w:val="28"/>
          <w:szCs w:val="28"/>
          <w:lang w:val="en-US"/>
        </w:rPr>
        <w:t xml:space="preserve"> International Conference on Electronic, Mechanical, Information and Management, Shenyang, China. </w:t>
      </w:r>
      <w:hyperlink r:id="rId59" w:history="1">
        <w:r w:rsidRPr="00B7474C">
          <w:rPr>
            <w:rStyle w:val="a5"/>
            <w:sz w:val="28"/>
            <w:szCs w:val="28"/>
            <w:lang w:val="en-US"/>
          </w:rPr>
          <w:t>https://www.atlantis-press.com/proceedings/emim-16/25853446</w:t>
        </w:r>
      </w:hyperlink>
      <w:r w:rsidRPr="00B7474C">
        <w:rPr>
          <w:color w:val="000000"/>
          <w:sz w:val="28"/>
          <w:szCs w:val="28"/>
          <w:lang w:val="en-US"/>
        </w:rPr>
        <w:t xml:space="preserve"> </w:t>
      </w:r>
    </w:p>
    <w:p w14:paraId="357FCEB9" w14:textId="77777777" w:rsidR="00445B37" w:rsidRPr="00B7474C" w:rsidRDefault="00445B37" w:rsidP="001C6424">
      <w:pPr>
        <w:spacing w:line="360" w:lineRule="auto"/>
        <w:ind w:hanging="709"/>
        <w:jc w:val="both"/>
        <w:rPr>
          <w:rFonts w:ascii="Times New Roman" w:hAnsi="Times New Roman" w:cs="Times New Roman"/>
          <w:color w:val="172B4D"/>
          <w:sz w:val="28"/>
          <w:szCs w:val="28"/>
          <w:shd w:val="clear" w:color="auto" w:fill="FFFFFF"/>
          <w:lang w:val="en-US"/>
        </w:rPr>
      </w:pPr>
      <w:proofErr w:type="spellStart"/>
      <w:r w:rsidRPr="00B7474C">
        <w:rPr>
          <w:rFonts w:ascii="Times New Roman" w:hAnsi="Times New Roman" w:cs="Times New Roman"/>
          <w:color w:val="172B4D"/>
          <w:sz w:val="28"/>
          <w:szCs w:val="28"/>
          <w:shd w:val="clear" w:color="auto" w:fill="FFFFFF"/>
          <w:lang w:val="en-US"/>
        </w:rPr>
        <w:lastRenderedPageBreak/>
        <w:t>Junni</w:t>
      </w:r>
      <w:proofErr w:type="spellEnd"/>
      <w:r w:rsidRPr="00B7474C">
        <w:rPr>
          <w:rFonts w:ascii="Times New Roman" w:hAnsi="Times New Roman" w:cs="Times New Roman"/>
          <w:color w:val="172B4D"/>
          <w:sz w:val="28"/>
          <w:szCs w:val="28"/>
          <w:shd w:val="clear" w:color="auto" w:fill="FFFFFF"/>
          <w:lang w:val="en-US"/>
        </w:rPr>
        <w:t xml:space="preserve">, P., &amp; </w:t>
      </w:r>
      <w:proofErr w:type="spellStart"/>
      <w:r w:rsidRPr="00B7474C">
        <w:rPr>
          <w:rFonts w:ascii="Times New Roman" w:hAnsi="Times New Roman" w:cs="Times New Roman"/>
          <w:color w:val="172B4D"/>
          <w:sz w:val="28"/>
          <w:szCs w:val="28"/>
          <w:shd w:val="clear" w:color="auto" w:fill="FFFFFF"/>
          <w:lang w:val="en-US"/>
        </w:rPr>
        <w:t>Teerikangas</w:t>
      </w:r>
      <w:proofErr w:type="spellEnd"/>
      <w:r w:rsidRPr="00B7474C">
        <w:rPr>
          <w:rFonts w:ascii="Times New Roman" w:hAnsi="Times New Roman" w:cs="Times New Roman"/>
          <w:color w:val="172B4D"/>
          <w:sz w:val="28"/>
          <w:szCs w:val="28"/>
          <w:shd w:val="clear" w:color="auto" w:fill="FFFFFF"/>
          <w:lang w:val="en-US"/>
        </w:rPr>
        <w:t>, S. (2019, April 26). Mergers and Acquisitions.</w:t>
      </w:r>
      <w:r w:rsidRPr="00B7474C">
        <w:rPr>
          <w:rStyle w:val="apple-converted-space"/>
          <w:rFonts w:ascii="Times New Roman" w:hAnsi="Times New Roman" w:cs="Times New Roman"/>
          <w:color w:val="172B4D"/>
          <w:sz w:val="28"/>
          <w:szCs w:val="28"/>
          <w:shd w:val="clear" w:color="auto" w:fill="FFFFFF"/>
          <w:lang w:val="en-US"/>
        </w:rPr>
        <w:t> </w:t>
      </w:r>
      <w:r w:rsidRPr="00B7474C">
        <w:rPr>
          <w:rFonts w:ascii="Times New Roman" w:hAnsi="Times New Roman" w:cs="Times New Roman"/>
          <w:i/>
          <w:iCs/>
          <w:color w:val="172B4D"/>
          <w:sz w:val="28"/>
          <w:szCs w:val="28"/>
          <w:lang w:val="en-US"/>
        </w:rPr>
        <w:t>Oxford Research Encyclopedia of Business and Management</w:t>
      </w:r>
      <w:r w:rsidRPr="00B7474C">
        <w:rPr>
          <w:rFonts w:ascii="Times New Roman" w:hAnsi="Times New Roman" w:cs="Times New Roman"/>
          <w:color w:val="172B4D"/>
          <w:sz w:val="28"/>
          <w:szCs w:val="28"/>
          <w:shd w:val="clear" w:color="auto" w:fill="FFFFFF"/>
          <w:lang w:val="en-US"/>
        </w:rPr>
        <w:t xml:space="preserve">. </w:t>
      </w:r>
    </w:p>
    <w:p w14:paraId="032A5605" w14:textId="77777777" w:rsidR="00445B37" w:rsidRPr="00B7474C" w:rsidRDefault="00445B37" w:rsidP="001C6424">
      <w:pPr>
        <w:pStyle w:val="muitypography-root"/>
        <w:spacing w:line="360" w:lineRule="auto"/>
        <w:ind w:hanging="709"/>
        <w:jc w:val="both"/>
        <w:rPr>
          <w:color w:val="000000"/>
          <w:sz w:val="28"/>
          <w:szCs w:val="28"/>
          <w:lang w:val="en-US"/>
        </w:rPr>
      </w:pPr>
      <w:r w:rsidRPr="00B7474C">
        <w:rPr>
          <w:color w:val="000000"/>
          <w:sz w:val="28"/>
          <w:szCs w:val="28"/>
          <w:lang w:val="en-US"/>
        </w:rPr>
        <w:t>Kapoor, R. (2013, August). Persistence of Integration in the Face of Specialization: How Firms Navigated the Winds of Disintegration and Shaped the Architecture of the Semiconductor Industry.</w:t>
      </w:r>
      <w:r w:rsidRPr="00B7474C">
        <w:rPr>
          <w:rStyle w:val="apple-converted-space"/>
          <w:rFonts w:eastAsiaTheme="majorEastAsia"/>
          <w:color w:val="000000"/>
          <w:sz w:val="28"/>
          <w:szCs w:val="28"/>
          <w:lang w:val="en-US"/>
        </w:rPr>
        <w:t> </w:t>
      </w:r>
      <w:r w:rsidRPr="00B7474C">
        <w:rPr>
          <w:i/>
          <w:iCs/>
          <w:color w:val="000000"/>
          <w:sz w:val="28"/>
          <w:szCs w:val="28"/>
          <w:lang w:val="en-US"/>
        </w:rPr>
        <w:t>Organization Science</w:t>
      </w:r>
      <w:r w:rsidRPr="00B7474C">
        <w:rPr>
          <w:color w:val="000000"/>
          <w:sz w:val="28"/>
          <w:szCs w:val="28"/>
          <w:lang w:val="en-US"/>
        </w:rPr>
        <w:t>,</w:t>
      </w:r>
      <w:r w:rsidRPr="00B7474C">
        <w:rPr>
          <w:rStyle w:val="apple-converted-space"/>
          <w:rFonts w:eastAsiaTheme="majorEastAsia"/>
          <w:color w:val="000000"/>
          <w:sz w:val="28"/>
          <w:szCs w:val="28"/>
          <w:lang w:val="en-US"/>
        </w:rPr>
        <w:t> </w:t>
      </w:r>
      <w:r w:rsidRPr="00B7474C">
        <w:rPr>
          <w:i/>
          <w:iCs/>
          <w:color w:val="000000"/>
          <w:sz w:val="28"/>
          <w:szCs w:val="28"/>
          <w:lang w:val="en-US"/>
        </w:rPr>
        <w:t>24</w:t>
      </w:r>
      <w:r w:rsidRPr="00B7474C">
        <w:rPr>
          <w:color w:val="000000"/>
          <w:sz w:val="28"/>
          <w:szCs w:val="28"/>
          <w:lang w:val="en-US"/>
        </w:rPr>
        <w:t xml:space="preserve">(4), 1195–1213. </w:t>
      </w:r>
    </w:p>
    <w:p w14:paraId="0A32A3E2" w14:textId="77777777" w:rsidR="00445B37" w:rsidRPr="00B7474C" w:rsidRDefault="00445B37" w:rsidP="001C6424">
      <w:pPr>
        <w:pStyle w:val="af2"/>
        <w:spacing w:line="360" w:lineRule="auto"/>
        <w:ind w:hanging="709"/>
        <w:jc w:val="both"/>
        <w:rPr>
          <w:sz w:val="28"/>
          <w:szCs w:val="28"/>
          <w:lang w:val="en-US"/>
        </w:rPr>
      </w:pPr>
      <w:r w:rsidRPr="00B7474C">
        <w:rPr>
          <w:sz w:val="28"/>
          <w:szCs w:val="28"/>
          <w:lang w:val="en-US"/>
        </w:rPr>
        <w:t xml:space="preserve">Khan, A. A. (2011). Merger and Acquisitions (M&amp;As) in the Indian Banking Sector in Post Liberalization Regime. International Journal of Contemporary Business Studies, 2(11), 31-45. </w:t>
      </w:r>
    </w:p>
    <w:p w14:paraId="53C5D312" w14:textId="77777777" w:rsidR="00445B37" w:rsidRPr="000F5BA2" w:rsidRDefault="00445B37" w:rsidP="001C6424">
      <w:pPr>
        <w:pStyle w:val="muitypography-root"/>
        <w:spacing w:line="360" w:lineRule="auto"/>
        <w:ind w:hanging="709"/>
        <w:jc w:val="both"/>
        <w:rPr>
          <w:color w:val="000000"/>
          <w:sz w:val="28"/>
          <w:szCs w:val="28"/>
          <w:lang w:val="en-US"/>
        </w:rPr>
      </w:pPr>
      <w:r>
        <w:rPr>
          <w:color w:val="000000"/>
          <w:sz w:val="28"/>
          <w:szCs w:val="28"/>
          <w:lang w:val="en-US"/>
        </w:rPr>
        <w:t>KPMG.</w:t>
      </w:r>
      <w:r w:rsidRPr="00B7474C">
        <w:rPr>
          <w:color w:val="000000"/>
          <w:sz w:val="28"/>
          <w:szCs w:val="28"/>
          <w:lang w:val="en-US"/>
        </w:rPr>
        <w:t xml:space="preserve"> (2023). </w:t>
      </w:r>
      <w:r w:rsidRPr="00B7474C">
        <w:rPr>
          <w:i/>
          <w:iCs/>
          <w:color w:val="000000"/>
          <w:sz w:val="28"/>
          <w:szCs w:val="28"/>
          <w:lang w:val="en-US"/>
        </w:rPr>
        <w:t>Global semiconductor industry outlook for 2024</w:t>
      </w:r>
      <w:r w:rsidRPr="00B7474C">
        <w:rPr>
          <w:color w:val="000000"/>
          <w:sz w:val="28"/>
          <w:szCs w:val="28"/>
          <w:lang w:val="en-US"/>
        </w:rPr>
        <w:t>.</w:t>
      </w:r>
      <w:r>
        <w:rPr>
          <w:color w:val="000000"/>
          <w:sz w:val="28"/>
          <w:szCs w:val="28"/>
          <w:lang w:val="en-US"/>
        </w:rPr>
        <w:t xml:space="preserve"> </w:t>
      </w:r>
      <w:hyperlink r:id="rId60" w:history="1">
        <w:r w:rsidRPr="00853D01">
          <w:rPr>
            <w:rStyle w:val="a5"/>
            <w:sz w:val="28"/>
            <w:szCs w:val="28"/>
            <w:lang w:val="en-US"/>
          </w:rPr>
          <w:t>https</w:t>
        </w:r>
        <w:r w:rsidRPr="000F5BA2">
          <w:rPr>
            <w:rStyle w:val="a5"/>
            <w:sz w:val="28"/>
            <w:szCs w:val="28"/>
            <w:lang w:val="en-US"/>
          </w:rPr>
          <w:t>://</w:t>
        </w:r>
        <w:r w:rsidRPr="00853D01">
          <w:rPr>
            <w:rStyle w:val="a5"/>
            <w:sz w:val="28"/>
            <w:szCs w:val="28"/>
            <w:lang w:val="en-US"/>
          </w:rPr>
          <w:t>kpmg</w:t>
        </w:r>
        <w:r w:rsidRPr="000F5BA2">
          <w:rPr>
            <w:rStyle w:val="a5"/>
            <w:sz w:val="28"/>
            <w:szCs w:val="28"/>
            <w:lang w:val="en-US"/>
          </w:rPr>
          <w:t>.</w:t>
        </w:r>
        <w:r w:rsidRPr="00853D01">
          <w:rPr>
            <w:rStyle w:val="a5"/>
            <w:sz w:val="28"/>
            <w:szCs w:val="28"/>
            <w:lang w:val="en-US"/>
          </w:rPr>
          <w:t>com</w:t>
        </w:r>
        <w:r w:rsidRPr="000F5BA2">
          <w:rPr>
            <w:rStyle w:val="a5"/>
            <w:sz w:val="28"/>
            <w:szCs w:val="28"/>
            <w:lang w:val="en-US"/>
          </w:rPr>
          <w:t>/</w:t>
        </w:r>
        <w:r w:rsidRPr="00853D01">
          <w:rPr>
            <w:rStyle w:val="a5"/>
            <w:sz w:val="28"/>
            <w:szCs w:val="28"/>
            <w:lang w:val="en-US"/>
          </w:rPr>
          <w:t>us</w:t>
        </w:r>
        <w:r w:rsidRPr="000F5BA2">
          <w:rPr>
            <w:rStyle w:val="a5"/>
            <w:sz w:val="28"/>
            <w:szCs w:val="28"/>
            <w:lang w:val="en-US"/>
          </w:rPr>
          <w:t>/</w:t>
        </w:r>
        <w:r w:rsidRPr="00853D01">
          <w:rPr>
            <w:rStyle w:val="a5"/>
            <w:sz w:val="28"/>
            <w:szCs w:val="28"/>
            <w:lang w:val="en-US"/>
          </w:rPr>
          <w:t>en</w:t>
        </w:r>
        <w:r w:rsidRPr="000F5BA2">
          <w:rPr>
            <w:rStyle w:val="a5"/>
            <w:sz w:val="28"/>
            <w:szCs w:val="28"/>
            <w:lang w:val="en-US"/>
          </w:rPr>
          <w:t>/</w:t>
        </w:r>
        <w:r w:rsidRPr="00853D01">
          <w:rPr>
            <w:rStyle w:val="a5"/>
            <w:sz w:val="28"/>
            <w:szCs w:val="28"/>
            <w:lang w:val="en-US"/>
          </w:rPr>
          <w:t>articles</w:t>
        </w:r>
        <w:r w:rsidRPr="000F5BA2">
          <w:rPr>
            <w:rStyle w:val="a5"/>
            <w:sz w:val="28"/>
            <w:szCs w:val="28"/>
            <w:lang w:val="en-US"/>
          </w:rPr>
          <w:t>/2024/</w:t>
        </w:r>
        <w:r w:rsidRPr="00853D01">
          <w:rPr>
            <w:rStyle w:val="a5"/>
            <w:sz w:val="28"/>
            <w:szCs w:val="28"/>
            <w:lang w:val="en-US"/>
          </w:rPr>
          <w:t>global</w:t>
        </w:r>
        <w:r w:rsidRPr="000F5BA2">
          <w:rPr>
            <w:rStyle w:val="a5"/>
            <w:sz w:val="28"/>
            <w:szCs w:val="28"/>
            <w:lang w:val="en-US"/>
          </w:rPr>
          <w:t>-</w:t>
        </w:r>
        <w:r w:rsidRPr="00853D01">
          <w:rPr>
            <w:rStyle w:val="a5"/>
            <w:sz w:val="28"/>
            <w:szCs w:val="28"/>
            <w:lang w:val="en-US"/>
          </w:rPr>
          <w:t>semiconductor</w:t>
        </w:r>
        <w:r w:rsidRPr="000F5BA2">
          <w:rPr>
            <w:rStyle w:val="a5"/>
            <w:sz w:val="28"/>
            <w:szCs w:val="28"/>
            <w:lang w:val="en-US"/>
          </w:rPr>
          <w:t>-</w:t>
        </w:r>
        <w:r w:rsidRPr="00853D01">
          <w:rPr>
            <w:rStyle w:val="a5"/>
            <w:sz w:val="28"/>
            <w:szCs w:val="28"/>
            <w:lang w:val="en-US"/>
          </w:rPr>
          <w:t>industry</w:t>
        </w:r>
        <w:r w:rsidRPr="000F5BA2">
          <w:rPr>
            <w:rStyle w:val="a5"/>
            <w:sz w:val="28"/>
            <w:szCs w:val="28"/>
            <w:lang w:val="en-US"/>
          </w:rPr>
          <w:t>-</w:t>
        </w:r>
        <w:r w:rsidRPr="00853D01">
          <w:rPr>
            <w:rStyle w:val="a5"/>
            <w:sz w:val="28"/>
            <w:szCs w:val="28"/>
            <w:lang w:val="en-US"/>
          </w:rPr>
          <w:t>outlook</w:t>
        </w:r>
        <w:r w:rsidRPr="000F5BA2">
          <w:rPr>
            <w:rStyle w:val="a5"/>
            <w:sz w:val="28"/>
            <w:szCs w:val="28"/>
            <w:lang w:val="en-US"/>
          </w:rPr>
          <w:t>.</w:t>
        </w:r>
        <w:r w:rsidRPr="00853D01">
          <w:rPr>
            <w:rStyle w:val="a5"/>
            <w:sz w:val="28"/>
            <w:szCs w:val="28"/>
            <w:lang w:val="en-US"/>
          </w:rPr>
          <w:t>html</w:t>
        </w:r>
      </w:hyperlink>
      <w:r w:rsidRPr="000F5BA2">
        <w:rPr>
          <w:color w:val="000000"/>
          <w:sz w:val="28"/>
          <w:szCs w:val="28"/>
          <w:lang w:val="en-US"/>
        </w:rPr>
        <w:t xml:space="preserve"> </w:t>
      </w:r>
    </w:p>
    <w:p w14:paraId="673F2C53" w14:textId="77777777" w:rsidR="00445B37" w:rsidRPr="00B7474C" w:rsidRDefault="00445B37" w:rsidP="001C6424">
      <w:pPr>
        <w:spacing w:line="360" w:lineRule="auto"/>
        <w:ind w:hanging="709"/>
        <w:jc w:val="both"/>
        <w:rPr>
          <w:rFonts w:ascii="Times New Roman" w:hAnsi="Times New Roman" w:cs="Times New Roman"/>
          <w:color w:val="333333"/>
          <w:sz w:val="28"/>
          <w:szCs w:val="28"/>
          <w:shd w:val="clear" w:color="auto" w:fill="FFFFFF"/>
          <w:lang w:val="en-US"/>
        </w:rPr>
      </w:pPr>
      <w:r w:rsidRPr="00B7474C">
        <w:rPr>
          <w:rFonts w:ascii="Times New Roman" w:hAnsi="Times New Roman" w:cs="Times New Roman"/>
          <w:color w:val="333333"/>
          <w:sz w:val="28"/>
          <w:szCs w:val="28"/>
          <w:shd w:val="clear" w:color="auto" w:fill="FFFFFF"/>
          <w:lang w:val="en-US"/>
        </w:rPr>
        <w:t xml:space="preserve">Lau, C. H., &amp; Michie, J. (2022). Penrose’s theory of the firm in an era of </w:t>
      </w:r>
      <w:proofErr w:type="spellStart"/>
      <w:r w:rsidRPr="00B7474C">
        <w:rPr>
          <w:rFonts w:ascii="Times New Roman" w:hAnsi="Times New Roman" w:cs="Times New Roman"/>
          <w:color w:val="333333"/>
          <w:sz w:val="28"/>
          <w:szCs w:val="28"/>
          <w:shd w:val="clear" w:color="auto" w:fill="FFFFFF"/>
          <w:lang w:val="en-US"/>
        </w:rPr>
        <w:t>globalisation</w:t>
      </w:r>
      <w:proofErr w:type="spellEnd"/>
      <w:r w:rsidRPr="00B7474C">
        <w:rPr>
          <w:rFonts w:ascii="Times New Roman" w:hAnsi="Times New Roman" w:cs="Times New Roman"/>
          <w:color w:val="333333"/>
          <w:sz w:val="28"/>
          <w:szCs w:val="28"/>
          <w:shd w:val="clear" w:color="auto" w:fill="FFFFFF"/>
          <w:lang w:val="en-US"/>
        </w:rPr>
        <w:t>.</w:t>
      </w:r>
      <w:r w:rsidRPr="00B7474C">
        <w:rPr>
          <w:rStyle w:val="apple-converted-space"/>
          <w:rFonts w:ascii="Times New Roman" w:hAnsi="Times New Roman" w:cs="Times New Roman"/>
          <w:color w:val="333333"/>
          <w:sz w:val="28"/>
          <w:szCs w:val="28"/>
          <w:shd w:val="clear" w:color="auto" w:fill="FFFFFF"/>
          <w:lang w:val="en-US"/>
        </w:rPr>
        <w:t> </w:t>
      </w:r>
      <w:r w:rsidRPr="00B7474C">
        <w:rPr>
          <w:rFonts w:ascii="Times New Roman" w:hAnsi="Times New Roman" w:cs="Times New Roman"/>
          <w:i/>
          <w:iCs/>
          <w:color w:val="333333"/>
          <w:sz w:val="28"/>
          <w:szCs w:val="28"/>
          <w:lang w:val="en-US"/>
        </w:rPr>
        <w:t>International Review of Applied Economics</w:t>
      </w:r>
      <w:r w:rsidRPr="00B7474C">
        <w:rPr>
          <w:rFonts w:ascii="Times New Roman" w:hAnsi="Times New Roman" w:cs="Times New Roman"/>
          <w:color w:val="333333"/>
          <w:sz w:val="28"/>
          <w:szCs w:val="28"/>
          <w:shd w:val="clear" w:color="auto" w:fill="FFFFFF"/>
          <w:lang w:val="en-US"/>
        </w:rPr>
        <w:t xml:space="preserve">, 1–20. </w:t>
      </w:r>
    </w:p>
    <w:p w14:paraId="7D94520D" w14:textId="77777777" w:rsidR="00445B37" w:rsidRDefault="00445B37" w:rsidP="00CE5CA7">
      <w:pPr>
        <w:pStyle w:val="muitypography-root"/>
        <w:spacing w:line="360" w:lineRule="auto"/>
        <w:ind w:hanging="709"/>
        <w:jc w:val="both"/>
        <w:rPr>
          <w:color w:val="000000"/>
          <w:sz w:val="28"/>
          <w:szCs w:val="28"/>
          <w:lang w:val="en-US"/>
        </w:rPr>
      </w:pPr>
      <w:r>
        <w:rPr>
          <w:color w:val="000000"/>
          <w:sz w:val="28"/>
          <w:szCs w:val="28"/>
          <w:lang w:val="en-US"/>
        </w:rPr>
        <w:t xml:space="preserve">Lee, S. (2011). Dynamic Capabilities at Samsung Electronics: Analysis of its Growth Strategy </w:t>
      </w:r>
      <w:proofErr w:type="gramStart"/>
      <w:r>
        <w:rPr>
          <w:color w:val="000000"/>
          <w:sz w:val="28"/>
          <w:szCs w:val="28"/>
          <w:lang w:val="en-US"/>
        </w:rPr>
        <w:t>In</w:t>
      </w:r>
      <w:proofErr w:type="gramEnd"/>
      <w:r>
        <w:rPr>
          <w:color w:val="000000"/>
          <w:sz w:val="28"/>
          <w:szCs w:val="28"/>
          <w:lang w:val="en-US"/>
        </w:rPr>
        <w:t xml:space="preserve"> Semiconductors. KDI School of Public Policy and Management. </w:t>
      </w:r>
    </w:p>
    <w:p w14:paraId="3E1CBE20" w14:textId="77777777" w:rsidR="00445B37" w:rsidRPr="00B7474C" w:rsidRDefault="00445B37" w:rsidP="001C6424">
      <w:pPr>
        <w:pStyle w:val="muitypography-root"/>
        <w:spacing w:line="360" w:lineRule="auto"/>
        <w:ind w:hanging="709"/>
        <w:jc w:val="both"/>
        <w:rPr>
          <w:color w:val="000000"/>
          <w:sz w:val="28"/>
          <w:szCs w:val="28"/>
          <w:lang w:val="en-US"/>
        </w:rPr>
      </w:pPr>
      <w:proofErr w:type="spellStart"/>
      <w:r w:rsidRPr="00B7474C">
        <w:rPr>
          <w:color w:val="000000"/>
          <w:sz w:val="28"/>
          <w:szCs w:val="28"/>
          <w:lang w:val="en-US"/>
        </w:rPr>
        <w:t>Leibovici</w:t>
      </w:r>
      <w:proofErr w:type="spellEnd"/>
      <w:r w:rsidRPr="00B7474C">
        <w:rPr>
          <w:color w:val="000000"/>
          <w:sz w:val="28"/>
          <w:szCs w:val="28"/>
          <w:lang w:val="en-US"/>
        </w:rPr>
        <w:t>, F., &amp; Dunn, J. (2022). U.S. Trade of Semiconductors: Cross-Country Patterns and Historical Dynamics.</w:t>
      </w:r>
      <w:r w:rsidRPr="00B7474C">
        <w:rPr>
          <w:rStyle w:val="apple-converted-space"/>
          <w:rFonts w:eastAsiaTheme="majorEastAsia"/>
          <w:color w:val="000000"/>
          <w:sz w:val="28"/>
          <w:szCs w:val="28"/>
          <w:lang w:val="en-US"/>
        </w:rPr>
        <w:t> </w:t>
      </w:r>
      <w:r w:rsidRPr="00B7474C">
        <w:rPr>
          <w:i/>
          <w:iCs/>
          <w:color w:val="000000"/>
          <w:sz w:val="28"/>
          <w:szCs w:val="28"/>
          <w:lang w:val="en-US"/>
        </w:rPr>
        <w:t>Economic Synopses</w:t>
      </w:r>
      <w:r w:rsidRPr="00B7474C">
        <w:rPr>
          <w:color w:val="000000"/>
          <w:sz w:val="28"/>
          <w:szCs w:val="28"/>
          <w:lang w:val="en-US"/>
        </w:rPr>
        <w:t>,</w:t>
      </w:r>
      <w:r w:rsidRPr="00B7474C">
        <w:rPr>
          <w:rStyle w:val="apple-converted-space"/>
          <w:rFonts w:eastAsiaTheme="majorEastAsia"/>
          <w:color w:val="000000"/>
          <w:sz w:val="28"/>
          <w:szCs w:val="28"/>
          <w:lang w:val="en-US"/>
        </w:rPr>
        <w:t> </w:t>
      </w:r>
      <w:r w:rsidRPr="00B7474C">
        <w:rPr>
          <w:i/>
          <w:iCs/>
          <w:color w:val="000000"/>
          <w:sz w:val="28"/>
          <w:szCs w:val="28"/>
          <w:lang w:val="en-US"/>
        </w:rPr>
        <w:t>2022</w:t>
      </w:r>
      <w:r w:rsidRPr="00B7474C">
        <w:rPr>
          <w:color w:val="000000"/>
          <w:sz w:val="28"/>
          <w:szCs w:val="28"/>
          <w:lang w:val="en-US"/>
        </w:rPr>
        <w:t xml:space="preserve">(31). </w:t>
      </w:r>
    </w:p>
    <w:p w14:paraId="6FB69FC6" w14:textId="77777777" w:rsidR="00445B37" w:rsidRPr="00B7474C" w:rsidRDefault="00445B37" w:rsidP="001C6424">
      <w:pPr>
        <w:pStyle w:val="muitypography-root"/>
        <w:spacing w:line="360" w:lineRule="auto"/>
        <w:ind w:hanging="709"/>
        <w:jc w:val="both"/>
        <w:rPr>
          <w:color w:val="000000"/>
          <w:sz w:val="28"/>
          <w:szCs w:val="28"/>
          <w:lang w:val="en-US"/>
        </w:rPr>
      </w:pPr>
      <w:r w:rsidRPr="00B7474C">
        <w:rPr>
          <w:color w:val="000000"/>
          <w:sz w:val="28"/>
          <w:szCs w:val="28"/>
          <w:lang w:val="en-US"/>
        </w:rPr>
        <w:t>Li, S. (2023).</w:t>
      </w:r>
      <w:r w:rsidRPr="00B7474C">
        <w:rPr>
          <w:rStyle w:val="apple-converted-space"/>
          <w:rFonts w:eastAsiaTheme="majorEastAsia"/>
          <w:color w:val="000000"/>
          <w:sz w:val="28"/>
          <w:szCs w:val="28"/>
          <w:lang w:val="en-US"/>
        </w:rPr>
        <w:t> </w:t>
      </w:r>
      <w:r w:rsidRPr="00B7474C">
        <w:rPr>
          <w:i/>
          <w:iCs/>
          <w:color w:val="000000"/>
          <w:sz w:val="28"/>
          <w:szCs w:val="28"/>
          <w:lang w:val="en-US"/>
        </w:rPr>
        <w:t>Semiconductor downturn may be near a trough, but the near-term recovery is far from robust</w:t>
      </w:r>
      <w:r w:rsidRPr="00B7474C">
        <w:rPr>
          <w:color w:val="000000"/>
          <w:sz w:val="28"/>
          <w:szCs w:val="28"/>
          <w:lang w:val="en-US"/>
        </w:rPr>
        <w:t xml:space="preserve">. Oxford Economics. </w:t>
      </w:r>
      <w:hyperlink r:id="rId61" w:history="1">
        <w:r w:rsidRPr="00B7474C">
          <w:rPr>
            <w:rStyle w:val="a5"/>
            <w:sz w:val="28"/>
            <w:szCs w:val="28"/>
            <w:lang w:val="en-US"/>
          </w:rPr>
          <w:t>https://www.oxfordeconomics.com/resource/semiconductor-downturn-may-be-near-a-trough-but-the-near-term-recovery-is-far-from-robust/</w:t>
        </w:r>
      </w:hyperlink>
      <w:r w:rsidRPr="00B7474C">
        <w:rPr>
          <w:color w:val="000000"/>
          <w:sz w:val="28"/>
          <w:szCs w:val="28"/>
          <w:lang w:val="en-US"/>
        </w:rPr>
        <w:t xml:space="preserve"> </w:t>
      </w:r>
    </w:p>
    <w:p w14:paraId="4C1C5A14" w14:textId="77777777" w:rsidR="00445B37" w:rsidRPr="00B7474C" w:rsidRDefault="00445B37" w:rsidP="001C6424">
      <w:pPr>
        <w:pStyle w:val="af2"/>
        <w:spacing w:line="360" w:lineRule="auto"/>
        <w:ind w:hanging="709"/>
        <w:jc w:val="both"/>
        <w:rPr>
          <w:sz w:val="28"/>
          <w:szCs w:val="28"/>
          <w:lang w:val="en-US"/>
        </w:rPr>
      </w:pPr>
      <w:proofErr w:type="spellStart"/>
      <w:r w:rsidRPr="00B7474C">
        <w:rPr>
          <w:sz w:val="28"/>
          <w:szCs w:val="28"/>
          <w:lang w:val="en-US"/>
        </w:rPr>
        <w:t>Loe</w:t>
      </w:r>
      <w:proofErr w:type="spellEnd"/>
      <w:r w:rsidRPr="00B7474C">
        <w:rPr>
          <w:sz w:val="28"/>
          <w:szCs w:val="28"/>
          <w:lang w:val="en-US"/>
        </w:rPr>
        <w:t xml:space="preserve">., M. (2024). Just a sleeping giant? Japan ready to reclaim semiconductor superstardom. T_HQ. </w:t>
      </w:r>
      <w:hyperlink r:id="rId62" w:history="1">
        <w:r w:rsidRPr="00B7474C">
          <w:rPr>
            <w:rStyle w:val="a5"/>
            <w:sz w:val="28"/>
            <w:szCs w:val="28"/>
            <w:lang w:val="en-US"/>
          </w:rPr>
          <w:t>https://techhq.com/2024/01/how-can-semiconductor-industry-in-japan-make-a-comeback/</w:t>
        </w:r>
      </w:hyperlink>
      <w:r w:rsidRPr="00B7474C">
        <w:rPr>
          <w:sz w:val="28"/>
          <w:szCs w:val="28"/>
          <w:lang w:val="en-US"/>
        </w:rPr>
        <w:t xml:space="preserve"> </w:t>
      </w:r>
    </w:p>
    <w:p w14:paraId="76B8815C" w14:textId="77777777" w:rsidR="00445B37" w:rsidRPr="00B7474C" w:rsidRDefault="00445B37" w:rsidP="001C6424">
      <w:pPr>
        <w:pStyle w:val="af2"/>
        <w:spacing w:line="360" w:lineRule="auto"/>
        <w:ind w:hanging="709"/>
        <w:jc w:val="both"/>
        <w:rPr>
          <w:sz w:val="28"/>
          <w:szCs w:val="28"/>
          <w:lang w:val="en-US"/>
        </w:rPr>
      </w:pPr>
      <w:r w:rsidRPr="00B7474C">
        <w:rPr>
          <w:sz w:val="28"/>
          <w:szCs w:val="28"/>
          <w:lang w:val="en-US"/>
        </w:rPr>
        <w:lastRenderedPageBreak/>
        <w:t xml:space="preserve">Lu, M. (2024). Advanced Semiconductor Market Share by Country (2023-2027F). Visual Capitalist. </w:t>
      </w:r>
      <w:hyperlink r:id="rId63" w:history="1">
        <w:r w:rsidRPr="00B7474C">
          <w:rPr>
            <w:rStyle w:val="a5"/>
            <w:sz w:val="28"/>
            <w:szCs w:val="28"/>
            <w:lang w:val="en-US"/>
          </w:rPr>
          <w:t>https://www.visualcapitalist.com/advanced-semiconductor-market-share-2023-2027/</w:t>
        </w:r>
      </w:hyperlink>
      <w:r w:rsidRPr="00B7474C">
        <w:rPr>
          <w:sz w:val="28"/>
          <w:szCs w:val="28"/>
          <w:lang w:val="en-US"/>
        </w:rPr>
        <w:t xml:space="preserve"> </w:t>
      </w:r>
    </w:p>
    <w:p w14:paraId="1F47AD4C" w14:textId="77777777" w:rsidR="00445B37" w:rsidRPr="00B7474C" w:rsidRDefault="00445B37" w:rsidP="001C6424">
      <w:pPr>
        <w:pStyle w:val="muitypography-root"/>
        <w:spacing w:line="360" w:lineRule="auto"/>
        <w:ind w:hanging="709"/>
        <w:jc w:val="both"/>
        <w:rPr>
          <w:color w:val="000000"/>
          <w:sz w:val="28"/>
          <w:szCs w:val="28"/>
          <w:lang w:val="en-US"/>
        </w:rPr>
      </w:pPr>
      <w:r>
        <w:rPr>
          <w:color w:val="000000"/>
          <w:sz w:val="28"/>
          <w:szCs w:val="28"/>
          <w:lang w:val="en-US"/>
        </w:rPr>
        <w:t xml:space="preserve">McGregor. (2021). </w:t>
      </w:r>
      <w:r w:rsidRPr="006D46FF">
        <w:rPr>
          <w:i/>
          <w:iCs/>
          <w:color w:val="000000"/>
          <w:sz w:val="28"/>
          <w:szCs w:val="28"/>
          <w:lang w:val="en-US"/>
        </w:rPr>
        <w:t>Intel Invests $20 Billion In 2 New Arizona Fabs</w:t>
      </w:r>
      <w:r w:rsidRPr="00B7474C">
        <w:rPr>
          <w:color w:val="000000"/>
          <w:sz w:val="28"/>
          <w:szCs w:val="28"/>
          <w:lang w:val="en-US"/>
        </w:rPr>
        <w:t>.</w:t>
      </w:r>
      <w:r>
        <w:rPr>
          <w:color w:val="000000"/>
          <w:sz w:val="28"/>
          <w:szCs w:val="28"/>
          <w:lang w:val="en-US"/>
        </w:rPr>
        <w:t xml:space="preserve"> Forbes. </w:t>
      </w:r>
      <w:hyperlink r:id="rId64" w:history="1">
        <w:r w:rsidRPr="00853D01">
          <w:rPr>
            <w:rStyle w:val="a5"/>
            <w:sz w:val="28"/>
            <w:szCs w:val="28"/>
            <w:lang w:val="en-US"/>
          </w:rPr>
          <w:t>https://www.for</w:t>
        </w:r>
        <w:r w:rsidRPr="00853D01">
          <w:rPr>
            <w:rStyle w:val="a5"/>
            <w:sz w:val="28"/>
            <w:szCs w:val="28"/>
            <w:lang w:val="en-US"/>
          </w:rPr>
          <w:t>b</w:t>
        </w:r>
        <w:r w:rsidRPr="00853D01">
          <w:rPr>
            <w:rStyle w:val="a5"/>
            <w:sz w:val="28"/>
            <w:szCs w:val="28"/>
            <w:lang w:val="en-US"/>
          </w:rPr>
          <w:t>es.com</w:t>
        </w:r>
      </w:hyperlink>
    </w:p>
    <w:p w14:paraId="1BCFEE4A" w14:textId="77777777" w:rsidR="00445B37" w:rsidRPr="00B7474C" w:rsidRDefault="00445B37" w:rsidP="001C6424">
      <w:pPr>
        <w:pStyle w:val="muitypography-root"/>
        <w:spacing w:line="360" w:lineRule="auto"/>
        <w:ind w:hanging="709"/>
        <w:jc w:val="both"/>
        <w:rPr>
          <w:color w:val="000000"/>
          <w:sz w:val="28"/>
          <w:szCs w:val="28"/>
          <w:lang w:val="en-US"/>
        </w:rPr>
      </w:pPr>
      <w:r>
        <w:rPr>
          <w:color w:val="000000"/>
          <w:sz w:val="28"/>
          <w:szCs w:val="28"/>
          <w:lang w:val="en-US"/>
        </w:rPr>
        <w:t>McKinsey.</w:t>
      </w:r>
      <w:r w:rsidRPr="00B7474C">
        <w:rPr>
          <w:color w:val="000000"/>
          <w:sz w:val="28"/>
          <w:szCs w:val="28"/>
          <w:lang w:val="en-US"/>
        </w:rPr>
        <w:t xml:space="preserve"> (2016).</w:t>
      </w:r>
      <w:r w:rsidRPr="00B7474C">
        <w:rPr>
          <w:rStyle w:val="apple-converted-space"/>
          <w:rFonts w:eastAsiaTheme="majorEastAsia"/>
          <w:color w:val="000000"/>
          <w:sz w:val="28"/>
          <w:szCs w:val="28"/>
          <w:lang w:val="en-US"/>
        </w:rPr>
        <w:t> </w:t>
      </w:r>
      <w:r w:rsidRPr="00B7474C">
        <w:rPr>
          <w:i/>
          <w:iCs/>
          <w:color w:val="000000"/>
          <w:sz w:val="28"/>
          <w:szCs w:val="28"/>
          <w:lang w:val="en-US"/>
        </w:rPr>
        <w:t xml:space="preserve">Winning through </w:t>
      </w:r>
      <w:proofErr w:type="spellStart"/>
      <w:r w:rsidRPr="00B7474C">
        <w:rPr>
          <w:i/>
          <w:iCs/>
          <w:color w:val="000000"/>
          <w:sz w:val="28"/>
          <w:szCs w:val="28"/>
          <w:lang w:val="en-US"/>
        </w:rPr>
        <w:t>M&amp;</w:t>
      </w:r>
      <w:proofErr w:type="gramStart"/>
      <w:r w:rsidRPr="00B7474C">
        <w:rPr>
          <w:i/>
          <w:iCs/>
          <w:color w:val="000000"/>
          <w:sz w:val="28"/>
          <w:szCs w:val="28"/>
          <w:lang w:val="en-US"/>
        </w:rPr>
        <w:t>amp;A</w:t>
      </w:r>
      <w:proofErr w:type="spellEnd"/>
      <w:proofErr w:type="gramEnd"/>
      <w:r w:rsidRPr="00B7474C">
        <w:rPr>
          <w:i/>
          <w:iCs/>
          <w:color w:val="000000"/>
          <w:sz w:val="28"/>
          <w:szCs w:val="28"/>
          <w:lang w:val="en-US"/>
        </w:rPr>
        <w:t>? Deal making in the semiconductor sector</w:t>
      </w:r>
      <w:r w:rsidRPr="00B7474C">
        <w:rPr>
          <w:color w:val="000000"/>
          <w:sz w:val="28"/>
          <w:szCs w:val="28"/>
          <w:lang w:val="en-US"/>
        </w:rPr>
        <w:t xml:space="preserve">. </w:t>
      </w:r>
      <w:hyperlink r:id="rId65" w:history="1">
        <w:r w:rsidRPr="00B7474C">
          <w:rPr>
            <w:rStyle w:val="a5"/>
            <w:sz w:val="28"/>
            <w:szCs w:val="28"/>
            <w:lang w:val="en-US"/>
          </w:rPr>
          <w:t>https://www.mckinsey.com/industries/semiconductors/our-insights/winning-through-m-and-a-deal-making-in-the-semiconductor-sector</w:t>
        </w:r>
      </w:hyperlink>
      <w:r w:rsidRPr="00B7474C">
        <w:rPr>
          <w:color w:val="000000"/>
          <w:sz w:val="28"/>
          <w:szCs w:val="28"/>
          <w:lang w:val="en-US"/>
        </w:rPr>
        <w:t xml:space="preserve"> </w:t>
      </w:r>
    </w:p>
    <w:p w14:paraId="12F550C5" w14:textId="77777777" w:rsidR="00445B37" w:rsidRPr="00607492" w:rsidRDefault="00445B37" w:rsidP="001C6424">
      <w:pPr>
        <w:pStyle w:val="muitypography-root"/>
        <w:spacing w:line="360" w:lineRule="auto"/>
        <w:ind w:hanging="709"/>
        <w:jc w:val="both"/>
        <w:rPr>
          <w:color w:val="000000"/>
          <w:sz w:val="28"/>
          <w:szCs w:val="28"/>
        </w:rPr>
      </w:pPr>
      <w:r>
        <w:rPr>
          <w:color w:val="000000"/>
          <w:sz w:val="28"/>
          <w:szCs w:val="28"/>
          <w:lang w:val="en-US"/>
        </w:rPr>
        <w:t xml:space="preserve">McKinsey. </w:t>
      </w:r>
      <w:r w:rsidRPr="00B7474C">
        <w:rPr>
          <w:color w:val="000000"/>
          <w:sz w:val="28"/>
          <w:szCs w:val="28"/>
          <w:lang w:val="en-US"/>
        </w:rPr>
        <w:t>(2022).</w:t>
      </w:r>
      <w:r w:rsidRPr="00B7474C">
        <w:rPr>
          <w:rStyle w:val="apple-converted-space"/>
          <w:rFonts w:eastAsiaTheme="majorEastAsia"/>
          <w:color w:val="000000"/>
          <w:sz w:val="28"/>
          <w:szCs w:val="28"/>
          <w:lang w:val="en-US"/>
        </w:rPr>
        <w:t> </w:t>
      </w:r>
      <w:r w:rsidRPr="00B7474C">
        <w:rPr>
          <w:i/>
          <w:iCs/>
          <w:color w:val="000000"/>
          <w:sz w:val="28"/>
          <w:szCs w:val="28"/>
          <w:lang w:val="en-US"/>
        </w:rPr>
        <w:t>Strategies to lead in the semiconductor world</w:t>
      </w:r>
      <w:r w:rsidRPr="00B7474C">
        <w:rPr>
          <w:color w:val="000000"/>
          <w:sz w:val="28"/>
          <w:szCs w:val="28"/>
          <w:lang w:val="en-US"/>
        </w:rPr>
        <w:t xml:space="preserve">. </w:t>
      </w:r>
      <w:hyperlink r:id="rId66" w:history="1">
        <w:r w:rsidRPr="00B7474C">
          <w:rPr>
            <w:rStyle w:val="a5"/>
            <w:sz w:val="28"/>
            <w:szCs w:val="28"/>
            <w:lang w:val="en-US"/>
          </w:rPr>
          <w:t>https</w:t>
        </w:r>
        <w:r w:rsidRPr="00607492">
          <w:rPr>
            <w:rStyle w:val="a5"/>
            <w:sz w:val="28"/>
            <w:szCs w:val="28"/>
          </w:rPr>
          <w:t>://</w:t>
        </w:r>
        <w:r w:rsidRPr="00B7474C">
          <w:rPr>
            <w:rStyle w:val="a5"/>
            <w:sz w:val="28"/>
            <w:szCs w:val="28"/>
            <w:lang w:val="en-US"/>
          </w:rPr>
          <w:t>www</w:t>
        </w:r>
        <w:r w:rsidRPr="00607492">
          <w:rPr>
            <w:rStyle w:val="a5"/>
            <w:sz w:val="28"/>
            <w:szCs w:val="28"/>
          </w:rPr>
          <w:t>.</w:t>
        </w:r>
        <w:proofErr w:type="spellStart"/>
        <w:r w:rsidRPr="00B7474C">
          <w:rPr>
            <w:rStyle w:val="a5"/>
            <w:sz w:val="28"/>
            <w:szCs w:val="28"/>
            <w:lang w:val="en-US"/>
          </w:rPr>
          <w:t>mckinsey</w:t>
        </w:r>
        <w:proofErr w:type="spellEnd"/>
        <w:r w:rsidRPr="00607492">
          <w:rPr>
            <w:rStyle w:val="a5"/>
            <w:sz w:val="28"/>
            <w:szCs w:val="28"/>
          </w:rPr>
          <w:t>.</w:t>
        </w:r>
        <w:r w:rsidRPr="00B7474C">
          <w:rPr>
            <w:rStyle w:val="a5"/>
            <w:sz w:val="28"/>
            <w:szCs w:val="28"/>
            <w:lang w:val="en-US"/>
          </w:rPr>
          <w:t>com</w:t>
        </w:r>
        <w:r w:rsidRPr="00607492">
          <w:rPr>
            <w:rStyle w:val="a5"/>
            <w:sz w:val="28"/>
            <w:szCs w:val="28"/>
          </w:rPr>
          <w:t>/</w:t>
        </w:r>
        <w:r w:rsidRPr="00B7474C">
          <w:rPr>
            <w:rStyle w:val="a5"/>
            <w:sz w:val="28"/>
            <w:szCs w:val="28"/>
            <w:lang w:val="en-US"/>
          </w:rPr>
          <w:t>industries</w:t>
        </w:r>
        <w:r w:rsidRPr="00607492">
          <w:rPr>
            <w:rStyle w:val="a5"/>
            <w:sz w:val="28"/>
            <w:szCs w:val="28"/>
          </w:rPr>
          <w:t>/</w:t>
        </w:r>
        <w:r w:rsidRPr="00B7474C">
          <w:rPr>
            <w:rStyle w:val="a5"/>
            <w:sz w:val="28"/>
            <w:szCs w:val="28"/>
            <w:lang w:val="en-US"/>
          </w:rPr>
          <w:t>semiconductors</w:t>
        </w:r>
        <w:r w:rsidRPr="00607492">
          <w:rPr>
            <w:rStyle w:val="a5"/>
            <w:sz w:val="28"/>
            <w:szCs w:val="28"/>
          </w:rPr>
          <w:t>/</w:t>
        </w:r>
        <w:r w:rsidRPr="00B7474C">
          <w:rPr>
            <w:rStyle w:val="a5"/>
            <w:sz w:val="28"/>
            <w:szCs w:val="28"/>
            <w:lang w:val="en-US"/>
          </w:rPr>
          <w:t>our</w:t>
        </w:r>
        <w:r w:rsidRPr="00607492">
          <w:rPr>
            <w:rStyle w:val="a5"/>
            <w:sz w:val="28"/>
            <w:szCs w:val="28"/>
          </w:rPr>
          <w:t>-</w:t>
        </w:r>
        <w:r w:rsidRPr="00B7474C">
          <w:rPr>
            <w:rStyle w:val="a5"/>
            <w:sz w:val="28"/>
            <w:szCs w:val="28"/>
            <w:lang w:val="en-US"/>
          </w:rPr>
          <w:t>insights</w:t>
        </w:r>
        <w:r w:rsidRPr="00607492">
          <w:rPr>
            <w:rStyle w:val="a5"/>
            <w:sz w:val="28"/>
            <w:szCs w:val="28"/>
          </w:rPr>
          <w:t>/</w:t>
        </w:r>
        <w:r w:rsidRPr="00B7474C">
          <w:rPr>
            <w:rStyle w:val="a5"/>
            <w:sz w:val="28"/>
            <w:szCs w:val="28"/>
            <w:lang w:val="en-US"/>
          </w:rPr>
          <w:t>strategies</w:t>
        </w:r>
        <w:r w:rsidRPr="00607492">
          <w:rPr>
            <w:rStyle w:val="a5"/>
            <w:sz w:val="28"/>
            <w:szCs w:val="28"/>
          </w:rPr>
          <w:t>-</w:t>
        </w:r>
        <w:r w:rsidRPr="00B7474C">
          <w:rPr>
            <w:rStyle w:val="a5"/>
            <w:sz w:val="28"/>
            <w:szCs w:val="28"/>
            <w:lang w:val="en-US"/>
          </w:rPr>
          <w:t>to</w:t>
        </w:r>
        <w:r w:rsidRPr="00607492">
          <w:rPr>
            <w:rStyle w:val="a5"/>
            <w:sz w:val="28"/>
            <w:szCs w:val="28"/>
          </w:rPr>
          <w:t>-</w:t>
        </w:r>
        <w:r w:rsidRPr="00B7474C">
          <w:rPr>
            <w:rStyle w:val="a5"/>
            <w:sz w:val="28"/>
            <w:szCs w:val="28"/>
            <w:lang w:val="en-US"/>
          </w:rPr>
          <w:t>lead</w:t>
        </w:r>
        <w:r w:rsidRPr="00607492">
          <w:rPr>
            <w:rStyle w:val="a5"/>
            <w:sz w:val="28"/>
            <w:szCs w:val="28"/>
          </w:rPr>
          <w:t>-</w:t>
        </w:r>
        <w:r w:rsidRPr="00B7474C">
          <w:rPr>
            <w:rStyle w:val="a5"/>
            <w:sz w:val="28"/>
            <w:szCs w:val="28"/>
            <w:lang w:val="en-US"/>
          </w:rPr>
          <w:t>in</w:t>
        </w:r>
        <w:r w:rsidRPr="00607492">
          <w:rPr>
            <w:rStyle w:val="a5"/>
            <w:sz w:val="28"/>
            <w:szCs w:val="28"/>
          </w:rPr>
          <w:t>-</w:t>
        </w:r>
        <w:r w:rsidRPr="00B7474C">
          <w:rPr>
            <w:rStyle w:val="a5"/>
            <w:sz w:val="28"/>
            <w:szCs w:val="28"/>
            <w:lang w:val="en-US"/>
          </w:rPr>
          <w:t>the</w:t>
        </w:r>
        <w:r w:rsidRPr="00607492">
          <w:rPr>
            <w:rStyle w:val="a5"/>
            <w:sz w:val="28"/>
            <w:szCs w:val="28"/>
          </w:rPr>
          <w:t>-</w:t>
        </w:r>
        <w:r w:rsidRPr="00B7474C">
          <w:rPr>
            <w:rStyle w:val="a5"/>
            <w:sz w:val="28"/>
            <w:szCs w:val="28"/>
            <w:lang w:val="en-US"/>
          </w:rPr>
          <w:t>semiconductor</w:t>
        </w:r>
        <w:r w:rsidRPr="00607492">
          <w:rPr>
            <w:rStyle w:val="a5"/>
            <w:sz w:val="28"/>
            <w:szCs w:val="28"/>
          </w:rPr>
          <w:t>-</w:t>
        </w:r>
        <w:r w:rsidRPr="00B7474C">
          <w:rPr>
            <w:rStyle w:val="a5"/>
            <w:sz w:val="28"/>
            <w:szCs w:val="28"/>
            <w:lang w:val="en-US"/>
          </w:rPr>
          <w:t>world</w:t>
        </w:r>
      </w:hyperlink>
    </w:p>
    <w:p w14:paraId="68285EC5" w14:textId="77777777" w:rsidR="00445B37" w:rsidRPr="00607492" w:rsidRDefault="00445B37" w:rsidP="001C6424">
      <w:pPr>
        <w:pStyle w:val="muitypography-root"/>
        <w:spacing w:line="360" w:lineRule="auto"/>
        <w:ind w:hanging="709"/>
        <w:jc w:val="both"/>
        <w:rPr>
          <w:color w:val="000000"/>
          <w:sz w:val="28"/>
          <w:szCs w:val="28"/>
        </w:rPr>
      </w:pPr>
      <w:r>
        <w:rPr>
          <w:color w:val="000000"/>
          <w:sz w:val="28"/>
          <w:szCs w:val="28"/>
          <w:lang w:val="en-US"/>
        </w:rPr>
        <w:t>McKinsey</w:t>
      </w:r>
      <w:r>
        <w:rPr>
          <w:color w:val="000000"/>
          <w:sz w:val="28"/>
          <w:szCs w:val="28"/>
          <w:lang w:val="en-US"/>
        </w:rPr>
        <w:t xml:space="preserve">. </w:t>
      </w:r>
      <w:r w:rsidRPr="00B7474C">
        <w:rPr>
          <w:color w:val="000000"/>
          <w:sz w:val="28"/>
          <w:szCs w:val="28"/>
          <w:lang w:val="en-US"/>
        </w:rPr>
        <w:t>(2022).</w:t>
      </w:r>
      <w:r w:rsidRPr="00B7474C">
        <w:rPr>
          <w:rStyle w:val="apple-converted-space"/>
          <w:rFonts w:eastAsiaTheme="majorEastAsia"/>
          <w:color w:val="000000"/>
          <w:sz w:val="28"/>
          <w:szCs w:val="28"/>
          <w:lang w:val="en-US"/>
        </w:rPr>
        <w:t> </w:t>
      </w:r>
      <w:r w:rsidRPr="00B7474C">
        <w:rPr>
          <w:i/>
          <w:iCs/>
          <w:color w:val="000000"/>
          <w:sz w:val="28"/>
          <w:szCs w:val="28"/>
          <w:lang w:val="en-US"/>
        </w:rPr>
        <w:t>The semiconductor decade: A trillion-dollar industry</w:t>
      </w:r>
      <w:r w:rsidRPr="00B7474C">
        <w:rPr>
          <w:color w:val="000000"/>
          <w:sz w:val="28"/>
          <w:szCs w:val="28"/>
          <w:lang w:val="en-US"/>
        </w:rPr>
        <w:t xml:space="preserve">. </w:t>
      </w:r>
      <w:hyperlink r:id="rId67" w:history="1">
        <w:r w:rsidRPr="00B7474C">
          <w:rPr>
            <w:rStyle w:val="a5"/>
            <w:sz w:val="28"/>
            <w:szCs w:val="28"/>
            <w:lang w:val="en-US"/>
          </w:rPr>
          <w:t>https</w:t>
        </w:r>
        <w:r w:rsidRPr="00607492">
          <w:rPr>
            <w:rStyle w:val="a5"/>
            <w:sz w:val="28"/>
            <w:szCs w:val="28"/>
          </w:rPr>
          <w:t>://</w:t>
        </w:r>
        <w:r w:rsidRPr="00B7474C">
          <w:rPr>
            <w:rStyle w:val="a5"/>
            <w:sz w:val="28"/>
            <w:szCs w:val="28"/>
            <w:lang w:val="en-US"/>
          </w:rPr>
          <w:t>www</w:t>
        </w:r>
        <w:r w:rsidRPr="00607492">
          <w:rPr>
            <w:rStyle w:val="a5"/>
            <w:sz w:val="28"/>
            <w:szCs w:val="28"/>
          </w:rPr>
          <w:t>.</w:t>
        </w:r>
        <w:proofErr w:type="spellStart"/>
        <w:r w:rsidRPr="00B7474C">
          <w:rPr>
            <w:rStyle w:val="a5"/>
            <w:sz w:val="28"/>
            <w:szCs w:val="28"/>
            <w:lang w:val="en-US"/>
          </w:rPr>
          <w:t>mckinsey</w:t>
        </w:r>
        <w:proofErr w:type="spellEnd"/>
        <w:r w:rsidRPr="00607492">
          <w:rPr>
            <w:rStyle w:val="a5"/>
            <w:sz w:val="28"/>
            <w:szCs w:val="28"/>
          </w:rPr>
          <w:t>.</w:t>
        </w:r>
        <w:r w:rsidRPr="00B7474C">
          <w:rPr>
            <w:rStyle w:val="a5"/>
            <w:sz w:val="28"/>
            <w:szCs w:val="28"/>
            <w:lang w:val="en-US"/>
          </w:rPr>
          <w:t>com</w:t>
        </w:r>
        <w:r w:rsidRPr="00607492">
          <w:rPr>
            <w:rStyle w:val="a5"/>
            <w:sz w:val="28"/>
            <w:szCs w:val="28"/>
          </w:rPr>
          <w:t>/</w:t>
        </w:r>
        <w:r w:rsidRPr="00B7474C">
          <w:rPr>
            <w:rStyle w:val="a5"/>
            <w:sz w:val="28"/>
            <w:szCs w:val="28"/>
            <w:lang w:val="en-US"/>
          </w:rPr>
          <w:t>industries</w:t>
        </w:r>
        <w:r w:rsidRPr="00607492">
          <w:rPr>
            <w:rStyle w:val="a5"/>
            <w:sz w:val="28"/>
            <w:szCs w:val="28"/>
          </w:rPr>
          <w:t>/</w:t>
        </w:r>
        <w:r w:rsidRPr="00B7474C">
          <w:rPr>
            <w:rStyle w:val="a5"/>
            <w:sz w:val="28"/>
            <w:szCs w:val="28"/>
            <w:lang w:val="en-US"/>
          </w:rPr>
          <w:t>semiconductors</w:t>
        </w:r>
        <w:r w:rsidRPr="00607492">
          <w:rPr>
            <w:rStyle w:val="a5"/>
            <w:sz w:val="28"/>
            <w:szCs w:val="28"/>
          </w:rPr>
          <w:t>/</w:t>
        </w:r>
        <w:r w:rsidRPr="00B7474C">
          <w:rPr>
            <w:rStyle w:val="a5"/>
            <w:sz w:val="28"/>
            <w:szCs w:val="28"/>
            <w:lang w:val="en-US"/>
          </w:rPr>
          <w:t>our</w:t>
        </w:r>
        <w:r w:rsidRPr="00607492">
          <w:rPr>
            <w:rStyle w:val="a5"/>
            <w:sz w:val="28"/>
            <w:szCs w:val="28"/>
          </w:rPr>
          <w:t>-</w:t>
        </w:r>
        <w:r w:rsidRPr="00B7474C">
          <w:rPr>
            <w:rStyle w:val="a5"/>
            <w:sz w:val="28"/>
            <w:szCs w:val="28"/>
            <w:lang w:val="en-US"/>
          </w:rPr>
          <w:t>insights</w:t>
        </w:r>
        <w:r w:rsidRPr="00607492">
          <w:rPr>
            <w:rStyle w:val="a5"/>
            <w:sz w:val="28"/>
            <w:szCs w:val="28"/>
          </w:rPr>
          <w:t>/</w:t>
        </w:r>
        <w:r w:rsidRPr="00B7474C">
          <w:rPr>
            <w:rStyle w:val="a5"/>
            <w:sz w:val="28"/>
            <w:szCs w:val="28"/>
            <w:lang w:val="en-US"/>
          </w:rPr>
          <w:t>the</w:t>
        </w:r>
        <w:r w:rsidRPr="00607492">
          <w:rPr>
            <w:rStyle w:val="a5"/>
            <w:sz w:val="28"/>
            <w:szCs w:val="28"/>
          </w:rPr>
          <w:t>-</w:t>
        </w:r>
        <w:r w:rsidRPr="00B7474C">
          <w:rPr>
            <w:rStyle w:val="a5"/>
            <w:sz w:val="28"/>
            <w:szCs w:val="28"/>
            <w:lang w:val="en-US"/>
          </w:rPr>
          <w:t>semiconductor</w:t>
        </w:r>
        <w:r w:rsidRPr="00607492">
          <w:rPr>
            <w:rStyle w:val="a5"/>
            <w:sz w:val="28"/>
            <w:szCs w:val="28"/>
          </w:rPr>
          <w:t>-</w:t>
        </w:r>
        <w:r w:rsidRPr="00B7474C">
          <w:rPr>
            <w:rStyle w:val="a5"/>
            <w:sz w:val="28"/>
            <w:szCs w:val="28"/>
            <w:lang w:val="en-US"/>
          </w:rPr>
          <w:t>decade</w:t>
        </w:r>
        <w:r w:rsidRPr="00607492">
          <w:rPr>
            <w:rStyle w:val="a5"/>
            <w:sz w:val="28"/>
            <w:szCs w:val="28"/>
          </w:rPr>
          <w:t>-</w:t>
        </w:r>
        <w:r w:rsidRPr="00B7474C">
          <w:rPr>
            <w:rStyle w:val="a5"/>
            <w:sz w:val="28"/>
            <w:szCs w:val="28"/>
            <w:lang w:val="en-US"/>
          </w:rPr>
          <w:t>a</w:t>
        </w:r>
        <w:r w:rsidRPr="00607492">
          <w:rPr>
            <w:rStyle w:val="a5"/>
            <w:sz w:val="28"/>
            <w:szCs w:val="28"/>
          </w:rPr>
          <w:t>-</w:t>
        </w:r>
        <w:r w:rsidRPr="00B7474C">
          <w:rPr>
            <w:rStyle w:val="a5"/>
            <w:sz w:val="28"/>
            <w:szCs w:val="28"/>
            <w:lang w:val="en-US"/>
          </w:rPr>
          <w:t>trillion</w:t>
        </w:r>
        <w:r w:rsidRPr="00607492">
          <w:rPr>
            <w:rStyle w:val="a5"/>
            <w:sz w:val="28"/>
            <w:szCs w:val="28"/>
          </w:rPr>
          <w:t>-</w:t>
        </w:r>
        <w:r w:rsidRPr="00B7474C">
          <w:rPr>
            <w:rStyle w:val="a5"/>
            <w:sz w:val="28"/>
            <w:szCs w:val="28"/>
            <w:lang w:val="en-US"/>
          </w:rPr>
          <w:t>dollar</w:t>
        </w:r>
        <w:r w:rsidRPr="00607492">
          <w:rPr>
            <w:rStyle w:val="a5"/>
            <w:sz w:val="28"/>
            <w:szCs w:val="28"/>
          </w:rPr>
          <w:t>-</w:t>
        </w:r>
        <w:r w:rsidRPr="00B7474C">
          <w:rPr>
            <w:rStyle w:val="a5"/>
            <w:sz w:val="28"/>
            <w:szCs w:val="28"/>
            <w:lang w:val="en-US"/>
          </w:rPr>
          <w:t>industry</w:t>
        </w:r>
      </w:hyperlink>
      <w:r w:rsidRPr="00607492">
        <w:rPr>
          <w:color w:val="000000"/>
          <w:sz w:val="28"/>
          <w:szCs w:val="28"/>
        </w:rPr>
        <w:t xml:space="preserve"> </w:t>
      </w:r>
    </w:p>
    <w:p w14:paraId="6FC89729" w14:textId="77777777" w:rsidR="00445B37" w:rsidRPr="00684373" w:rsidRDefault="00445B37" w:rsidP="001C6424">
      <w:pPr>
        <w:pStyle w:val="muitypography-root"/>
        <w:spacing w:line="360" w:lineRule="auto"/>
        <w:ind w:hanging="709"/>
        <w:jc w:val="both"/>
        <w:rPr>
          <w:color w:val="000000"/>
          <w:sz w:val="28"/>
          <w:szCs w:val="28"/>
          <w:lang w:val="en-US"/>
        </w:rPr>
      </w:pPr>
      <w:r>
        <w:rPr>
          <w:color w:val="000000"/>
          <w:sz w:val="28"/>
          <w:szCs w:val="28"/>
          <w:lang w:val="en-US"/>
        </w:rPr>
        <w:t xml:space="preserve">McKinsey. (2024). </w:t>
      </w:r>
      <w:r w:rsidRPr="00B7474C">
        <w:rPr>
          <w:color w:val="000000"/>
          <w:sz w:val="28"/>
          <w:szCs w:val="28"/>
          <w:lang w:val="en-US"/>
        </w:rPr>
        <w:t>McKinsey on Semiconductors.</w:t>
      </w:r>
      <w:r>
        <w:rPr>
          <w:color w:val="000000"/>
          <w:sz w:val="28"/>
          <w:szCs w:val="28"/>
          <w:lang w:val="en-US"/>
        </w:rPr>
        <w:t xml:space="preserve"> </w:t>
      </w:r>
      <w:hyperlink r:id="rId68" w:history="1">
        <w:r w:rsidRPr="00B7474C">
          <w:rPr>
            <w:rStyle w:val="a5"/>
            <w:sz w:val="28"/>
            <w:szCs w:val="28"/>
            <w:lang w:val="en-US"/>
          </w:rPr>
          <w:t>https</w:t>
        </w:r>
        <w:r w:rsidRPr="00684373">
          <w:rPr>
            <w:rStyle w:val="a5"/>
            <w:sz w:val="28"/>
            <w:szCs w:val="28"/>
            <w:lang w:val="en-US"/>
          </w:rPr>
          <w:t>://</w:t>
        </w:r>
        <w:r w:rsidRPr="00B7474C">
          <w:rPr>
            <w:rStyle w:val="a5"/>
            <w:sz w:val="28"/>
            <w:szCs w:val="28"/>
            <w:lang w:val="en-US"/>
          </w:rPr>
          <w:t>www</w:t>
        </w:r>
        <w:r w:rsidRPr="00684373">
          <w:rPr>
            <w:rStyle w:val="a5"/>
            <w:sz w:val="28"/>
            <w:szCs w:val="28"/>
            <w:lang w:val="en-US"/>
          </w:rPr>
          <w:t>.</w:t>
        </w:r>
        <w:r w:rsidRPr="00B7474C">
          <w:rPr>
            <w:rStyle w:val="a5"/>
            <w:sz w:val="28"/>
            <w:szCs w:val="28"/>
            <w:lang w:val="en-US"/>
          </w:rPr>
          <w:t>mckinsey</w:t>
        </w:r>
        <w:r w:rsidRPr="00684373">
          <w:rPr>
            <w:rStyle w:val="a5"/>
            <w:sz w:val="28"/>
            <w:szCs w:val="28"/>
            <w:lang w:val="en-US"/>
          </w:rPr>
          <w:t>.</w:t>
        </w:r>
        <w:r w:rsidRPr="00B7474C">
          <w:rPr>
            <w:rStyle w:val="a5"/>
            <w:sz w:val="28"/>
            <w:szCs w:val="28"/>
            <w:lang w:val="en-US"/>
          </w:rPr>
          <w:t>com</w:t>
        </w:r>
        <w:r w:rsidRPr="00684373">
          <w:rPr>
            <w:rStyle w:val="a5"/>
            <w:sz w:val="28"/>
            <w:szCs w:val="28"/>
            <w:lang w:val="en-US"/>
          </w:rPr>
          <w:t>/~/</w:t>
        </w:r>
        <w:r w:rsidRPr="00B7474C">
          <w:rPr>
            <w:rStyle w:val="a5"/>
            <w:sz w:val="28"/>
            <w:szCs w:val="28"/>
            <w:lang w:val="en-US"/>
          </w:rPr>
          <w:t>media</w:t>
        </w:r>
        <w:r w:rsidRPr="00684373">
          <w:rPr>
            <w:rStyle w:val="a5"/>
            <w:sz w:val="28"/>
            <w:szCs w:val="28"/>
            <w:lang w:val="en-US"/>
          </w:rPr>
          <w:t>/</w:t>
        </w:r>
        <w:r w:rsidRPr="00B7474C">
          <w:rPr>
            <w:rStyle w:val="a5"/>
            <w:sz w:val="28"/>
            <w:szCs w:val="28"/>
            <w:lang w:val="en-US"/>
          </w:rPr>
          <w:t>mckinsey</w:t>
        </w:r>
        <w:r w:rsidRPr="00684373">
          <w:rPr>
            <w:rStyle w:val="a5"/>
            <w:sz w:val="28"/>
            <w:szCs w:val="28"/>
            <w:lang w:val="en-US"/>
          </w:rPr>
          <w:t>/</w:t>
        </w:r>
        <w:r w:rsidRPr="00B7474C">
          <w:rPr>
            <w:rStyle w:val="a5"/>
            <w:sz w:val="28"/>
            <w:szCs w:val="28"/>
            <w:lang w:val="en-US"/>
          </w:rPr>
          <w:t>industries</w:t>
        </w:r>
        <w:r w:rsidRPr="00684373">
          <w:rPr>
            <w:rStyle w:val="a5"/>
            <w:sz w:val="28"/>
            <w:szCs w:val="28"/>
            <w:lang w:val="en-US"/>
          </w:rPr>
          <w:t>/</w:t>
        </w:r>
        <w:r w:rsidRPr="00B7474C">
          <w:rPr>
            <w:rStyle w:val="a5"/>
            <w:sz w:val="28"/>
            <w:szCs w:val="28"/>
            <w:lang w:val="en-US"/>
          </w:rPr>
          <w:t>semiconductors</w:t>
        </w:r>
        <w:r w:rsidRPr="00684373">
          <w:rPr>
            <w:rStyle w:val="a5"/>
            <w:sz w:val="28"/>
            <w:szCs w:val="28"/>
            <w:lang w:val="en-US"/>
          </w:rPr>
          <w:t>/</w:t>
        </w:r>
        <w:r w:rsidRPr="00B7474C">
          <w:rPr>
            <w:rStyle w:val="a5"/>
            <w:sz w:val="28"/>
            <w:szCs w:val="28"/>
            <w:lang w:val="en-US"/>
          </w:rPr>
          <w:t>our</w:t>
        </w:r>
        <w:r w:rsidRPr="00684373">
          <w:rPr>
            <w:rStyle w:val="a5"/>
            <w:sz w:val="28"/>
            <w:szCs w:val="28"/>
            <w:lang w:val="en-US"/>
          </w:rPr>
          <w:t>%20</w:t>
        </w:r>
        <w:r w:rsidRPr="00B7474C">
          <w:rPr>
            <w:rStyle w:val="a5"/>
            <w:sz w:val="28"/>
            <w:szCs w:val="28"/>
            <w:lang w:val="en-US"/>
          </w:rPr>
          <w:t>insights</w:t>
        </w:r>
        <w:r w:rsidRPr="00684373">
          <w:rPr>
            <w:rStyle w:val="a5"/>
            <w:sz w:val="28"/>
            <w:szCs w:val="28"/>
            <w:lang w:val="en-US"/>
          </w:rPr>
          <w:t>/</w:t>
        </w:r>
        <w:r w:rsidRPr="00B7474C">
          <w:rPr>
            <w:rStyle w:val="a5"/>
            <w:sz w:val="28"/>
            <w:szCs w:val="28"/>
            <w:lang w:val="en-US"/>
          </w:rPr>
          <w:t>mckinsey</w:t>
        </w:r>
        <w:r w:rsidRPr="00684373">
          <w:rPr>
            <w:rStyle w:val="a5"/>
            <w:sz w:val="28"/>
            <w:szCs w:val="28"/>
            <w:lang w:val="en-US"/>
          </w:rPr>
          <w:t>%20</w:t>
        </w:r>
        <w:r w:rsidRPr="00B7474C">
          <w:rPr>
            <w:rStyle w:val="a5"/>
            <w:sz w:val="28"/>
            <w:szCs w:val="28"/>
            <w:lang w:val="en-US"/>
          </w:rPr>
          <w:t>on</w:t>
        </w:r>
        <w:r w:rsidRPr="00684373">
          <w:rPr>
            <w:rStyle w:val="a5"/>
            <w:sz w:val="28"/>
            <w:szCs w:val="28"/>
            <w:lang w:val="en-US"/>
          </w:rPr>
          <w:t>%20</w:t>
        </w:r>
        <w:r w:rsidRPr="00B7474C">
          <w:rPr>
            <w:rStyle w:val="a5"/>
            <w:sz w:val="28"/>
            <w:szCs w:val="28"/>
            <w:lang w:val="en-US"/>
          </w:rPr>
          <w:t>semiconductors</w:t>
        </w:r>
        <w:r w:rsidRPr="00684373">
          <w:rPr>
            <w:rStyle w:val="a5"/>
            <w:sz w:val="28"/>
            <w:szCs w:val="28"/>
            <w:lang w:val="en-US"/>
          </w:rPr>
          <w:t>%202024/</w:t>
        </w:r>
        <w:r w:rsidRPr="00B7474C">
          <w:rPr>
            <w:rStyle w:val="a5"/>
            <w:sz w:val="28"/>
            <w:szCs w:val="28"/>
            <w:lang w:val="en-US"/>
          </w:rPr>
          <w:t>mck</w:t>
        </w:r>
        <w:r w:rsidRPr="00684373">
          <w:rPr>
            <w:rStyle w:val="a5"/>
            <w:sz w:val="28"/>
            <w:szCs w:val="28"/>
            <w:lang w:val="en-US"/>
          </w:rPr>
          <w:t>_</w:t>
        </w:r>
        <w:r w:rsidRPr="00B7474C">
          <w:rPr>
            <w:rStyle w:val="a5"/>
            <w:sz w:val="28"/>
            <w:szCs w:val="28"/>
            <w:lang w:val="en-US"/>
          </w:rPr>
          <w:t>semiconductors</w:t>
        </w:r>
        <w:r w:rsidRPr="00684373">
          <w:rPr>
            <w:rStyle w:val="a5"/>
            <w:sz w:val="28"/>
            <w:szCs w:val="28"/>
            <w:lang w:val="en-US"/>
          </w:rPr>
          <w:t>_2024_</w:t>
        </w:r>
        <w:r w:rsidRPr="00B7474C">
          <w:rPr>
            <w:rStyle w:val="a5"/>
            <w:sz w:val="28"/>
            <w:szCs w:val="28"/>
            <w:lang w:val="en-US"/>
          </w:rPr>
          <w:t>webpdf</w:t>
        </w:r>
        <w:r w:rsidRPr="00684373">
          <w:rPr>
            <w:rStyle w:val="a5"/>
            <w:sz w:val="28"/>
            <w:szCs w:val="28"/>
            <w:lang w:val="en-US"/>
          </w:rPr>
          <w:t>.</w:t>
        </w:r>
        <w:r w:rsidRPr="00B7474C">
          <w:rPr>
            <w:rStyle w:val="a5"/>
            <w:sz w:val="28"/>
            <w:szCs w:val="28"/>
            <w:lang w:val="en-US"/>
          </w:rPr>
          <w:t>pdf</w:t>
        </w:r>
      </w:hyperlink>
    </w:p>
    <w:p w14:paraId="7D5BF9CD" w14:textId="77777777" w:rsidR="00445B37" w:rsidRPr="00B7474C" w:rsidRDefault="00445B37" w:rsidP="001C6424">
      <w:pPr>
        <w:pStyle w:val="muitypography-root"/>
        <w:spacing w:line="360" w:lineRule="auto"/>
        <w:ind w:hanging="709"/>
        <w:jc w:val="both"/>
        <w:rPr>
          <w:color w:val="000000"/>
          <w:sz w:val="28"/>
          <w:szCs w:val="28"/>
          <w:lang w:val="en-US"/>
        </w:rPr>
      </w:pPr>
      <w:r w:rsidRPr="00B7474C">
        <w:rPr>
          <w:color w:val="000000"/>
          <w:sz w:val="28"/>
          <w:szCs w:val="28"/>
          <w:lang w:val="en-US"/>
        </w:rPr>
        <w:t xml:space="preserve">Micron acquires bankrupt </w:t>
      </w:r>
      <w:proofErr w:type="spellStart"/>
      <w:r w:rsidRPr="00B7474C">
        <w:rPr>
          <w:color w:val="000000"/>
          <w:sz w:val="28"/>
          <w:szCs w:val="28"/>
          <w:lang w:val="en-US"/>
        </w:rPr>
        <w:t>Elpida</w:t>
      </w:r>
      <w:proofErr w:type="spellEnd"/>
      <w:r w:rsidRPr="00B7474C">
        <w:rPr>
          <w:color w:val="000000"/>
          <w:sz w:val="28"/>
          <w:szCs w:val="28"/>
          <w:lang w:val="en-US"/>
        </w:rPr>
        <w:t xml:space="preserve"> Memory for $2.5 billion. (2012). Reuters. </w:t>
      </w:r>
      <w:hyperlink r:id="rId69" w:history="1">
        <w:r w:rsidRPr="00B7474C">
          <w:rPr>
            <w:rStyle w:val="a5"/>
            <w:sz w:val="28"/>
            <w:szCs w:val="28"/>
            <w:lang w:val="en-US"/>
          </w:rPr>
          <w:t>https://www.reuters.com/article/idUS3026905004/</w:t>
        </w:r>
      </w:hyperlink>
      <w:r w:rsidRPr="00B7474C">
        <w:rPr>
          <w:color w:val="000000"/>
          <w:sz w:val="28"/>
          <w:szCs w:val="28"/>
          <w:lang w:val="en-US"/>
        </w:rPr>
        <w:t xml:space="preserve"> </w:t>
      </w:r>
    </w:p>
    <w:p w14:paraId="4C8B1BB1" w14:textId="77777777" w:rsidR="00445B37" w:rsidRPr="00B7474C" w:rsidRDefault="00445B37" w:rsidP="001C6424">
      <w:pPr>
        <w:pStyle w:val="muitypography-root"/>
        <w:spacing w:line="360" w:lineRule="auto"/>
        <w:ind w:hanging="709"/>
        <w:jc w:val="both"/>
        <w:rPr>
          <w:color w:val="000000"/>
          <w:sz w:val="28"/>
          <w:szCs w:val="28"/>
          <w:lang w:val="en-US"/>
        </w:rPr>
      </w:pPr>
      <w:r>
        <w:rPr>
          <w:color w:val="000000"/>
          <w:sz w:val="28"/>
          <w:szCs w:val="28"/>
          <w:lang w:val="en-US"/>
        </w:rPr>
        <w:t xml:space="preserve">Micron. (2016). </w:t>
      </w:r>
      <w:r w:rsidRPr="003C4D72">
        <w:rPr>
          <w:i/>
          <w:iCs/>
          <w:color w:val="000000"/>
          <w:sz w:val="28"/>
          <w:szCs w:val="28"/>
          <w:lang w:val="en-US"/>
        </w:rPr>
        <w:t xml:space="preserve">Micron Technology Completes Acquisition of </w:t>
      </w:r>
      <w:proofErr w:type="spellStart"/>
      <w:r w:rsidRPr="003C4D72">
        <w:rPr>
          <w:i/>
          <w:iCs/>
          <w:color w:val="000000"/>
          <w:sz w:val="28"/>
          <w:szCs w:val="28"/>
          <w:lang w:val="en-US"/>
        </w:rPr>
        <w:t>Inotera</w:t>
      </w:r>
      <w:proofErr w:type="spellEnd"/>
      <w:r w:rsidRPr="003C4D72">
        <w:rPr>
          <w:i/>
          <w:iCs/>
          <w:color w:val="000000"/>
          <w:sz w:val="28"/>
          <w:szCs w:val="28"/>
          <w:lang w:val="en-US"/>
        </w:rPr>
        <w:t xml:space="preserve"> Memories of Taiwan</w:t>
      </w:r>
      <w:r>
        <w:rPr>
          <w:color w:val="000000"/>
          <w:sz w:val="28"/>
          <w:szCs w:val="28"/>
          <w:lang w:val="en-US"/>
        </w:rPr>
        <w:t xml:space="preserve"> [Press release]</w:t>
      </w:r>
      <w:r w:rsidRPr="00B7474C">
        <w:rPr>
          <w:color w:val="000000"/>
          <w:sz w:val="28"/>
          <w:szCs w:val="28"/>
          <w:lang w:val="en-US"/>
        </w:rPr>
        <w:t>.</w:t>
      </w:r>
      <w:r>
        <w:rPr>
          <w:color w:val="000000"/>
          <w:sz w:val="28"/>
          <w:szCs w:val="28"/>
          <w:lang w:val="en-US"/>
        </w:rPr>
        <w:t xml:space="preserve"> </w:t>
      </w:r>
      <w:hyperlink r:id="rId70" w:history="1">
        <w:r w:rsidRPr="00AC052F">
          <w:rPr>
            <w:rStyle w:val="a5"/>
            <w:sz w:val="28"/>
            <w:szCs w:val="28"/>
            <w:lang w:val="en-US"/>
          </w:rPr>
          <w:t>https://investors.micron.com</w:t>
        </w:r>
      </w:hyperlink>
    </w:p>
    <w:p w14:paraId="0FB236A3" w14:textId="77777777" w:rsidR="00445B37" w:rsidRPr="00B7474C" w:rsidRDefault="00445B37" w:rsidP="001C6424">
      <w:pPr>
        <w:pStyle w:val="muitypography-root"/>
        <w:spacing w:line="360" w:lineRule="auto"/>
        <w:ind w:hanging="709"/>
        <w:jc w:val="both"/>
        <w:rPr>
          <w:color w:val="000000"/>
          <w:sz w:val="28"/>
          <w:szCs w:val="28"/>
          <w:lang w:val="en-US"/>
        </w:rPr>
      </w:pPr>
      <w:r>
        <w:rPr>
          <w:color w:val="000000"/>
          <w:sz w:val="28"/>
          <w:szCs w:val="28"/>
          <w:lang w:val="en-US"/>
        </w:rPr>
        <w:t xml:space="preserve">Micron. (2023). </w:t>
      </w:r>
      <w:r w:rsidRPr="00B7474C">
        <w:rPr>
          <w:color w:val="000000"/>
          <w:sz w:val="28"/>
          <w:szCs w:val="28"/>
          <w:lang w:val="en-US"/>
        </w:rPr>
        <w:t>Micron Technology, Inc. Reports Results for the Fourth Quarter and Full Year of Fiscal 2023</w:t>
      </w:r>
      <w:r>
        <w:rPr>
          <w:color w:val="000000"/>
          <w:sz w:val="28"/>
          <w:szCs w:val="28"/>
          <w:lang w:val="en-US"/>
        </w:rPr>
        <w:t xml:space="preserve"> [Press release]</w:t>
      </w:r>
      <w:r w:rsidRPr="00B7474C">
        <w:rPr>
          <w:color w:val="000000"/>
          <w:sz w:val="28"/>
          <w:szCs w:val="28"/>
          <w:lang w:val="en-US"/>
        </w:rPr>
        <w:t>.</w:t>
      </w:r>
      <w:r>
        <w:rPr>
          <w:color w:val="000000"/>
          <w:sz w:val="28"/>
          <w:szCs w:val="28"/>
          <w:lang w:val="en-US"/>
        </w:rPr>
        <w:t xml:space="preserve"> </w:t>
      </w:r>
      <w:hyperlink r:id="rId71" w:history="1">
        <w:r w:rsidRPr="008D3E54">
          <w:rPr>
            <w:rStyle w:val="a5"/>
            <w:sz w:val="28"/>
            <w:szCs w:val="28"/>
            <w:lang w:val="en-US"/>
          </w:rPr>
          <w:t>https://investors.micron.com</w:t>
        </w:r>
      </w:hyperlink>
    </w:p>
    <w:p w14:paraId="42E6BCD1" w14:textId="77777777" w:rsidR="00445B37" w:rsidRPr="00B7474C" w:rsidRDefault="00445B37" w:rsidP="001C6424">
      <w:pPr>
        <w:pStyle w:val="muitypography-root"/>
        <w:spacing w:line="360" w:lineRule="auto"/>
        <w:ind w:hanging="709"/>
        <w:jc w:val="both"/>
        <w:rPr>
          <w:color w:val="000000"/>
          <w:sz w:val="28"/>
          <w:szCs w:val="28"/>
          <w:lang w:val="en-US"/>
        </w:rPr>
      </w:pPr>
      <w:r w:rsidRPr="00B7474C">
        <w:rPr>
          <w:color w:val="000000"/>
          <w:sz w:val="28"/>
          <w:szCs w:val="28"/>
          <w:lang w:val="en-US"/>
        </w:rPr>
        <w:lastRenderedPageBreak/>
        <w:t>Miller, C. (2022).</w:t>
      </w:r>
      <w:r w:rsidRPr="00B7474C">
        <w:rPr>
          <w:rStyle w:val="apple-converted-space"/>
          <w:rFonts w:eastAsiaTheme="majorEastAsia"/>
          <w:color w:val="000000"/>
          <w:sz w:val="28"/>
          <w:szCs w:val="28"/>
          <w:lang w:val="en-US"/>
        </w:rPr>
        <w:t> </w:t>
      </w:r>
      <w:r w:rsidRPr="00B7474C">
        <w:rPr>
          <w:i/>
          <w:iCs/>
          <w:color w:val="000000"/>
          <w:sz w:val="28"/>
          <w:szCs w:val="28"/>
          <w:lang w:val="en-US"/>
        </w:rPr>
        <w:t>Chip War</w:t>
      </w:r>
      <w:r w:rsidRPr="00B7474C">
        <w:rPr>
          <w:color w:val="000000"/>
          <w:sz w:val="28"/>
          <w:szCs w:val="28"/>
          <w:lang w:val="en-US"/>
        </w:rPr>
        <w:t xml:space="preserve">. Simon and Schuster. </w:t>
      </w:r>
      <w:hyperlink r:id="rId72" w:history="1">
        <w:r w:rsidRPr="00B7474C">
          <w:rPr>
            <w:rStyle w:val="a5"/>
            <w:sz w:val="28"/>
            <w:szCs w:val="28"/>
            <w:lang w:val="en-US"/>
          </w:rPr>
          <w:t>http://books.google.ie/books?id=JH-HEAAAQBAJ&amp;printsec=frontcover&amp;dq=9781982172008&amp;hl=&amp;cd=1&amp;source=gbs_api</w:t>
        </w:r>
      </w:hyperlink>
      <w:r w:rsidRPr="00B7474C">
        <w:rPr>
          <w:color w:val="000000"/>
          <w:sz w:val="28"/>
          <w:szCs w:val="28"/>
          <w:lang w:val="en-US"/>
        </w:rPr>
        <w:t xml:space="preserve"> </w:t>
      </w:r>
    </w:p>
    <w:p w14:paraId="28E68135" w14:textId="77777777" w:rsidR="00445B37" w:rsidRPr="001C6424" w:rsidRDefault="00445B37" w:rsidP="001C6424">
      <w:pPr>
        <w:pStyle w:val="muitypography-root"/>
        <w:spacing w:line="360" w:lineRule="auto"/>
        <w:ind w:hanging="709"/>
        <w:jc w:val="both"/>
        <w:rPr>
          <w:color w:val="000000"/>
          <w:sz w:val="28"/>
          <w:szCs w:val="28"/>
          <w:lang w:val="en-US"/>
        </w:rPr>
      </w:pPr>
      <w:r w:rsidRPr="00B7474C">
        <w:rPr>
          <w:color w:val="000000"/>
          <w:sz w:val="28"/>
          <w:szCs w:val="28"/>
          <w:lang w:val="en-US"/>
        </w:rPr>
        <w:t xml:space="preserve">NAND Flash Memory Market to Hit US$ 104.86 Billion By 2030, Predicts </w:t>
      </w:r>
      <w:proofErr w:type="spellStart"/>
      <w:r w:rsidRPr="00B7474C">
        <w:rPr>
          <w:color w:val="000000"/>
          <w:sz w:val="28"/>
          <w:szCs w:val="28"/>
          <w:lang w:val="en-US"/>
        </w:rPr>
        <w:t>Consegic</w:t>
      </w:r>
      <w:proofErr w:type="spellEnd"/>
      <w:r w:rsidRPr="00B7474C">
        <w:rPr>
          <w:color w:val="000000"/>
          <w:sz w:val="28"/>
          <w:szCs w:val="28"/>
          <w:lang w:val="en-US"/>
        </w:rPr>
        <w:t xml:space="preserve"> Business Intelligence. (2023). Yahoo Finance. </w:t>
      </w:r>
      <w:hyperlink r:id="rId73" w:history="1">
        <w:r w:rsidRPr="00B7474C">
          <w:rPr>
            <w:rStyle w:val="a5"/>
            <w:sz w:val="28"/>
            <w:szCs w:val="28"/>
            <w:lang w:val="en-US"/>
          </w:rPr>
          <w:t>https</w:t>
        </w:r>
        <w:r w:rsidRPr="001C6424">
          <w:rPr>
            <w:rStyle w:val="a5"/>
            <w:sz w:val="28"/>
            <w:szCs w:val="28"/>
            <w:lang w:val="en-US"/>
          </w:rPr>
          <w:t>://</w:t>
        </w:r>
        <w:r w:rsidRPr="00B7474C">
          <w:rPr>
            <w:rStyle w:val="a5"/>
            <w:sz w:val="28"/>
            <w:szCs w:val="28"/>
            <w:lang w:val="en-US"/>
          </w:rPr>
          <w:t>finance</w:t>
        </w:r>
        <w:r w:rsidRPr="001C6424">
          <w:rPr>
            <w:rStyle w:val="a5"/>
            <w:sz w:val="28"/>
            <w:szCs w:val="28"/>
            <w:lang w:val="en-US"/>
          </w:rPr>
          <w:t>.</w:t>
        </w:r>
        <w:r w:rsidRPr="00B7474C">
          <w:rPr>
            <w:rStyle w:val="a5"/>
            <w:sz w:val="28"/>
            <w:szCs w:val="28"/>
            <w:lang w:val="en-US"/>
          </w:rPr>
          <w:t>yahoo</w:t>
        </w:r>
        <w:r w:rsidRPr="001C6424">
          <w:rPr>
            <w:rStyle w:val="a5"/>
            <w:sz w:val="28"/>
            <w:szCs w:val="28"/>
            <w:lang w:val="en-US"/>
          </w:rPr>
          <w:t>.</w:t>
        </w:r>
        <w:r w:rsidRPr="00B7474C">
          <w:rPr>
            <w:rStyle w:val="a5"/>
            <w:sz w:val="28"/>
            <w:szCs w:val="28"/>
            <w:lang w:val="en-US"/>
          </w:rPr>
          <w:t>com</w:t>
        </w:r>
        <w:r w:rsidRPr="001C6424">
          <w:rPr>
            <w:rStyle w:val="a5"/>
            <w:sz w:val="28"/>
            <w:szCs w:val="28"/>
            <w:lang w:val="en-US"/>
          </w:rPr>
          <w:t>/</w:t>
        </w:r>
        <w:r w:rsidRPr="00B7474C">
          <w:rPr>
            <w:rStyle w:val="a5"/>
            <w:sz w:val="28"/>
            <w:szCs w:val="28"/>
            <w:lang w:val="en-US"/>
          </w:rPr>
          <w:t>news</w:t>
        </w:r>
        <w:r w:rsidRPr="001C6424">
          <w:rPr>
            <w:rStyle w:val="a5"/>
            <w:sz w:val="28"/>
            <w:szCs w:val="28"/>
            <w:lang w:val="en-US"/>
          </w:rPr>
          <w:t>/</w:t>
        </w:r>
        <w:r w:rsidRPr="00B7474C">
          <w:rPr>
            <w:rStyle w:val="a5"/>
            <w:sz w:val="28"/>
            <w:szCs w:val="28"/>
            <w:lang w:val="en-US"/>
          </w:rPr>
          <w:t>nand</w:t>
        </w:r>
        <w:r w:rsidRPr="001C6424">
          <w:rPr>
            <w:rStyle w:val="a5"/>
            <w:sz w:val="28"/>
            <w:szCs w:val="28"/>
            <w:lang w:val="en-US"/>
          </w:rPr>
          <w:t>-</w:t>
        </w:r>
        <w:r w:rsidRPr="00B7474C">
          <w:rPr>
            <w:rStyle w:val="a5"/>
            <w:sz w:val="28"/>
            <w:szCs w:val="28"/>
            <w:lang w:val="en-US"/>
          </w:rPr>
          <w:t>flash</w:t>
        </w:r>
        <w:r w:rsidRPr="001C6424">
          <w:rPr>
            <w:rStyle w:val="a5"/>
            <w:sz w:val="28"/>
            <w:szCs w:val="28"/>
            <w:lang w:val="en-US"/>
          </w:rPr>
          <w:t>-</w:t>
        </w:r>
        <w:r w:rsidRPr="00B7474C">
          <w:rPr>
            <w:rStyle w:val="a5"/>
            <w:sz w:val="28"/>
            <w:szCs w:val="28"/>
            <w:lang w:val="en-US"/>
          </w:rPr>
          <w:t>memory</w:t>
        </w:r>
        <w:r w:rsidRPr="001C6424">
          <w:rPr>
            <w:rStyle w:val="a5"/>
            <w:sz w:val="28"/>
            <w:szCs w:val="28"/>
            <w:lang w:val="en-US"/>
          </w:rPr>
          <w:t>-</w:t>
        </w:r>
        <w:r w:rsidRPr="00B7474C">
          <w:rPr>
            <w:rStyle w:val="a5"/>
            <w:sz w:val="28"/>
            <w:szCs w:val="28"/>
            <w:lang w:val="en-US"/>
          </w:rPr>
          <w:t>market</w:t>
        </w:r>
        <w:r w:rsidRPr="001C6424">
          <w:rPr>
            <w:rStyle w:val="a5"/>
            <w:sz w:val="28"/>
            <w:szCs w:val="28"/>
            <w:lang w:val="en-US"/>
          </w:rPr>
          <w:t>-</w:t>
        </w:r>
        <w:r w:rsidRPr="00B7474C">
          <w:rPr>
            <w:rStyle w:val="a5"/>
            <w:sz w:val="28"/>
            <w:szCs w:val="28"/>
            <w:lang w:val="en-US"/>
          </w:rPr>
          <w:t>hit</w:t>
        </w:r>
        <w:r w:rsidRPr="001C6424">
          <w:rPr>
            <w:rStyle w:val="a5"/>
            <w:sz w:val="28"/>
            <w:szCs w:val="28"/>
            <w:lang w:val="en-US"/>
          </w:rPr>
          <w:t>-160000610.</w:t>
        </w:r>
        <w:r w:rsidRPr="00B7474C">
          <w:rPr>
            <w:rStyle w:val="a5"/>
            <w:sz w:val="28"/>
            <w:szCs w:val="28"/>
            <w:lang w:val="en-US"/>
          </w:rPr>
          <w:t>html</w:t>
        </w:r>
      </w:hyperlink>
      <w:r w:rsidRPr="001C6424">
        <w:rPr>
          <w:color w:val="000000"/>
          <w:sz w:val="28"/>
          <w:szCs w:val="28"/>
          <w:lang w:val="en-US"/>
        </w:rPr>
        <w:t xml:space="preserve"> </w:t>
      </w:r>
    </w:p>
    <w:p w14:paraId="2DF79B95" w14:textId="77777777" w:rsidR="00445B37" w:rsidRPr="00B7474C" w:rsidRDefault="00445B37" w:rsidP="001C6424">
      <w:pPr>
        <w:pStyle w:val="muitypography-root"/>
        <w:spacing w:line="360" w:lineRule="auto"/>
        <w:ind w:hanging="709"/>
        <w:jc w:val="both"/>
        <w:rPr>
          <w:color w:val="000000"/>
          <w:sz w:val="28"/>
          <w:szCs w:val="28"/>
          <w:lang w:val="en-US"/>
        </w:rPr>
      </w:pPr>
      <w:r>
        <w:rPr>
          <w:color w:val="000000"/>
          <w:sz w:val="28"/>
          <w:szCs w:val="28"/>
          <w:lang w:val="en-US"/>
        </w:rPr>
        <w:t xml:space="preserve">NXP. (2014). </w:t>
      </w:r>
      <w:proofErr w:type="spellStart"/>
      <w:r w:rsidRPr="006C6A2E">
        <w:rPr>
          <w:i/>
          <w:iCs/>
          <w:color w:val="000000"/>
          <w:sz w:val="28"/>
          <w:szCs w:val="28"/>
          <w:lang w:val="en-US"/>
        </w:rPr>
        <w:t>Datang</w:t>
      </w:r>
      <w:proofErr w:type="spellEnd"/>
      <w:r w:rsidRPr="006C6A2E">
        <w:rPr>
          <w:i/>
          <w:iCs/>
          <w:color w:val="000000"/>
          <w:sz w:val="28"/>
          <w:szCs w:val="28"/>
          <w:lang w:val="en-US"/>
        </w:rPr>
        <w:t xml:space="preserve"> NXP Semiconductors Opens Its Doors for Business in China</w:t>
      </w:r>
      <w:r>
        <w:rPr>
          <w:color w:val="000000"/>
          <w:sz w:val="28"/>
          <w:szCs w:val="28"/>
          <w:lang w:val="en-US"/>
        </w:rPr>
        <w:t xml:space="preserve"> [Press release]</w:t>
      </w:r>
      <w:r w:rsidRPr="00B7474C">
        <w:rPr>
          <w:color w:val="000000"/>
          <w:sz w:val="28"/>
          <w:szCs w:val="28"/>
          <w:lang w:val="en-US"/>
        </w:rPr>
        <w:t>.</w:t>
      </w:r>
      <w:r>
        <w:rPr>
          <w:color w:val="000000"/>
          <w:sz w:val="28"/>
          <w:szCs w:val="28"/>
          <w:lang w:val="en-US"/>
        </w:rPr>
        <w:t xml:space="preserve"> </w:t>
      </w:r>
      <w:hyperlink r:id="rId74" w:history="1">
        <w:r w:rsidRPr="00B7474C">
          <w:rPr>
            <w:rStyle w:val="a5"/>
            <w:sz w:val="28"/>
            <w:szCs w:val="28"/>
            <w:lang w:val="en-US"/>
          </w:rPr>
          <w:t>https://www.nxp.com/company/about-nxp/datang-nxp-semiconductors-opens-its-doors-for-business-in-china:NW-DATANG-BUSINESS-CHINA</w:t>
        </w:r>
      </w:hyperlink>
      <w:r w:rsidRPr="00B7474C">
        <w:rPr>
          <w:color w:val="000000"/>
          <w:sz w:val="28"/>
          <w:szCs w:val="28"/>
          <w:lang w:val="en-US"/>
        </w:rPr>
        <w:t xml:space="preserve"> </w:t>
      </w:r>
    </w:p>
    <w:p w14:paraId="0F1867FE" w14:textId="77777777" w:rsidR="00445B37" w:rsidRPr="00B7474C" w:rsidRDefault="00445B37" w:rsidP="001C6424">
      <w:pPr>
        <w:pStyle w:val="muitypography-root"/>
        <w:spacing w:line="360" w:lineRule="auto"/>
        <w:ind w:hanging="709"/>
        <w:jc w:val="both"/>
        <w:rPr>
          <w:color w:val="000000"/>
          <w:sz w:val="28"/>
          <w:szCs w:val="28"/>
          <w:lang w:val="en-US"/>
        </w:rPr>
      </w:pPr>
      <w:r>
        <w:rPr>
          <w:color w:val="000000"/>
          <w:sz w:val="28"/>
          <w:szCs w:val="28"/>
          <w:lang w:val="en-US"/>
        </w:rPr>
        <w:t xml:space="preserve">NXP. (2015). </w:t>
      </w:r>
      <w:r w:rsidRPr="00D4748A">
        <w:rPr>
          <w:i/>
          <w:iCs/>
          <w:color w:val="000000"/>
          <w:sz w:val="28"/>
          <w:szCs w:val="28"/>
          <w:lang w:val="en-US"/>
        </w:rPr>
        <w:t>NXP and JAC Capital Complete Bipolar Power JV Following Regulatory Approvals</w:t>
      </w:r>
      <w:r>
        <w:rPr>
          <w:color w:val="000000"/>
          <w:sz w:val="28"/>
          <w:szCs w:val="28"/>
          <w:lang w:val="en-US"/>
        </w:rPr>
        <w:t xml:space="preserve"> [Press release].</w:t>
      </w:r>
      <w:r w:rsidRPr="00B7474C">
        <w:rPr>
          <w:color w:val="000000"/>
          <w:sz w:val="28"/>
          <w:szCs w:val="28"/>
          <w:lang w:val="en-US"/>
        </w:rPr>
        <w:t xml:space="preserve"> </w:t>
      </w:r>
      <w:hyperlink r:id="rId75" w:history="1">
        <w:r w:rsidRPr="0005365C">
          <w:rPr>
            <w:rStyle w:val="a5"/>
            <w:sz w:val="28"/>
            <w:szCs w:val="28"/>
            <w:lang w:val="en-US"/>
          </w:rPr>
          <w:t>www.nxp.com/company</w:t>
        </w:r>
      </w:hyperlink>
    </w:p>
    <w:p w14:paraId="365A2BFA" w14:textId="77777777" w:rsidR="00445B37" w:rsidRPr="00B7474C" w:rsidRDefault="00445B37" w:rsidP="001C6424">
      <w:pPr>
        <w:pStyle w:val="muitypography-root"/>
        <w:spacing w:line="360" w:lineRule="auto"/>
        <w:ind w:hanging="709"/>
        <w:jc w:val="both"/>
        <w:rPr>
          <w:color w:val="000000"/>
          <w:sz w:val="28"/>
          <w:szCs w:val="28"/>
          <w:lang w:val="en-US"/>
        </w:rPr>
      </w:pPr>
      <w:r>
        <w:rPr>
          <w:color w:val="000000"/>
          <w:sz w:val="28"/>
          <w:szCs w:val="28"/>
          <w:lang w:val="en-US"/>
        </w:rPr>
        <w:t xml:space="preserve">NXP. (2015). </w:t>
      </w:r>
      <w:r w:rsidRPr="00D4748A">
        <w:rPr>
          <w:i/>
          <w:iCs/>
          <w:color w:val="000000"/>
          <w:sz w:val="28"/>
          <w:szCs w:val="28"/>
          <w:lang w:val="en-US"/>
        </w:rPr>
        <w:t>NXP Receives China UnionPay Secure Product Certification</w:t>
      </w:r>
      <w:r>
        <w:rPr>
          <w:color w:val="000000"/>
          <w:sz w:val="28"/>
          <w:szCs w:val="28"/>
          <w:lang w:val="en-US"/>
        </w:rPr>
        <w:t xml:space="preserve"> [Press release]</w:t>
      </w:r>
      <w:r w:rsidRPr="00B7474C">
        <w:rPr>
          <w:color w:val="000000"/>
          <w:sz w:val="28"/>
          <w:szCs w:val="28"/>
          <w:lang w:val="en-US"/>
        </w:rPr>
        <w:t xml:space="preserve">. </w:t>
      </w:r>
      <w:hyperlink r:id="rId76" w:history="1">
        <w:r w:rsidRPr="00B7474C">
          <w:rPr>
            <w:rStyle w:val="a5"/>
            <w:sz w:val="28"/>
            <w:szCs w:val="28"/>
            <w:lang w:val="en-US"/>
          </w:rPr>
          <w:t>https://www.nxp.com/company/about-nxp/nxp-receives-china-unionpay-secure-product-certification:NW-CHINA-UNION-PAY</w:t>
        </w:r>
      </w:hyperlink>
      <w:r w:rsidRPr="00B7474C">
        <w:rPr>
          <w:color w:val="000000"/>
          <w:sz w:val="28"/>
          <w:szCs w:val="28"/>
          <w:lang w:val="en-US"/>
        </w:rPr>
        <w:t xml:space="preserve"> </w:t>
      </w:r>
    </w:p>
    <w:p w14:paraId="3C55F235" w14:textId="77777777" w:rsidR="00445B37" w:rsidRPr="00B7474C" w:rsidRDefault="00445B37" w:rsidP="001C6424">
      <w:pPr>
        <w:pStyle w:val="muitypography-root"/>
        <w:spacing w:line="360" w:lineRule="auto"/>
        <w:ind w:hanging="709"/>
        <w:jc w:val="both"/>
        <w:rPr>
          <w:color w:val="000000"/>
          <w:sz w:val="28"/>
          <w:szCs w:val="28"/>
          <w:lang w:val="en-US"/>
        </w:rPr>
      </w:pPr>
      <w:r>
        <w:rPr>
          <w:color w:val="000000"/>
          <w:sz w:val="28"/>
          <w:szCs w:val="28"/>
          <w:lang w:val="en-US"/>
        </w:rPr>
        <w:t xml:space="preserve">NXP. (2024). </w:t>
      </w:r>
      <w:r w:rsidRPr="00D4748A">
        <w:rPr>
          <w:i/>
          <w:iCs/>
          <w:color w:val="000000"/>
          <w:sz w:val="28"/>
          <w:szCs w:val="28"/>
          <w:lang w:val="en-US"/>
        </w:rPr>
        <w:t>NXP Semiconductors Reports Fourth Quarter and Full-Year 2023 Results</w:t>
      </w:r>
      <w:r>
        <w:rPr>
          <w:color w:val="000000"/>
          <w:sz w:val="28"/>
          <w:szCs w:val="28"/>
          <w:lang w:val="en-US"/>
        </w:rPr>
        <w:t xml:space="preserve"> [Press release]</w:t>
      </w:r>
      <w:r w:rsidRPr="00B7474C">
        <w:rPr>
          <w:color w:val="000000"/>
          <w:sz w:val="28"/>
          <w:szCs w:val="28"/>
          <w:lang w:val="en-US"/>
        </w:rPr>
        <w:t>.</w:t>
      </w:r>
      <w:r>
        <w:rPr>
          <w:color w:val="000000"/>
          <w:sz w:val="28"/>
          <w:szCs w:val="28"/>
          <w:lang w:val="en-US"/>
        </w:rPr>
        <w:t xml:space="preserve"> </w:t>
      </w:r>
      <w:hyperlink r:id="rId77" w:history="1">
        <w:r w:rsidRPr="00833AD7">
          <w:rPr>
            <w:rStyle w:val="a5"/>
            <w:sz w:val="28"/>
            <w:szCs w:val="28"/>
            <w:lang w:val="en-US"/>
          </w:rPr>
          <w:t>https://media.nxps.com</w:t>
        </w:r>
      </w:hyperlink>
    </w:p>
    <w:p w14:paraId="4839B3AB" w14:textId="77777777" w:rsidR="00445B37" w:rsidRPr="00B7474C" w:rsidRDefault="00445B37" w:rsidP="001C6424">
      <w:pPr>
        <w:pStyle w:val="muitypography-root"/>
        <w:spacing w:line="360" w:lineRule="auto"/>
        <w:ind w:hanging="709"/>
        <w:jc w:val="both"/>
        <w:rPr>
          <w:color w:val="000000"/>
          <w:sz w:val="28"/>
          <w:szCs w:val="28"/>
          <w:lang w:val="en-US"/>
        </w:rPr>
      </w:pPr>
      <w:r>
        <w:rPr>
          <w:color w:val="000000"/>
          <w:sz w:val="28"/>
          <w:szCs w:val="28"/>
          <w:lang w:val="en-US"/>
        </w:rPr>
        <w:t xml:space="preserve">NXP. (2024). </w:t>
      </w:r>
      <w:r w:rsidRPr="00D4748A">
        <w:rPr>
          <w:i/>
          <w:iCs/>
          <w:color w:val="000000"/>
          <w:sz w:val="28"/>
          <w:szCs w:val="28"/>
          <w:lang w:val="en-US"/>
        </w:rPr>
        <w:t>NXP, Tongji University, SAIC and Partners Launch First Large-Scale Road Test for Intelligent Connected Vehicles in China</w:t>
      </w:r>
      <w:r>
        <w:rPr>
          <w:color w:val="000000"/>
          <w:sz w:val="28"/>
          <w:szCs w:val="28"/>
          <w:lang w:val="en-US"/>
        </w:rPr>
        <w:t xml:space="preserve"> [Press release]</w:t>
      </w:r>
      <w:r w:rsidRPr="00B7474C">
        <w:rPr>
          <w:color w:val="000000"/>
          <w:sz w:val="28"/>
          <w:szCs w:val="28"/>
          <w:lang w:val="en-US"/>
        </w:rPr>
        <w:t>.</w:t>
      </w:r>
      <w:r>
        <w:rPr>
          <w:color w:val="000000"/>
          <w:sz w:val="28"/>
          <w:szCs w:val="28"/>
          <w:lang w:val="en-US"/>
        </w:rPr>
        <w:t xml:space="preserve"> </w:t>
      </w:r>
      <w:hyperlink r:id="rId78" w:history="1">
        <w:r w:rsidRPr="00CE5C26">
          <w:rPr>
            <w:rStyle w:val="a5"/>
            <w:sz w:val="28"/>
            <w:szCs w:val="28"/>
            <w:lang w:val="en-US"/>
          </w:rPr>
          <w:t>https://www.nxp.com</w:t>
        </w:r>
      </w:hyperlink>
    </w:p>
    <w:p w14:paraId="68AE8DD8" w14:textId="77777777" w:rsidR="00445B37" w:rsidRPr="00B7474C" w:rsidRDefault="00445B37" w:rsidP="001C6424">
      <w:pPr>
        <w:pStyle w:val="muitypography-root"/>
        <w:spacing w:line="360" w:lineRule="auto"/>
        <w:ind w:hanging="709"/>
        <w:jc w:val="both"/>
        <w:rPr>
          <w:color w:val="000000"/>
          <w:sz w:val="28"/>
          <w:szCs w:val="28"/>
          <w:lang w:val="en-US"/>
        </w:rPr>
      </w:pPr>
      <w:r w:rsidRPr="00B7474C">
        <w:rPr>
          <w:color w:val="000000"/>
          <w:sz w:val="28"/>
          <w:szCs w:val="28"/>
          <w:lang w:val="en-US"/>
        </w:rPr>
        <w:t xml:space="preserve">Optoelectronics Market Poised for Impressive 9.3% CAGR Growth, Valued at US$ 95.3 Billion in 2030 - Predicts Reports Insights. (2023). Yahoo Finance. </w:t>
      </w:r>
      <w:hyperlink r:id="rId79" w:history="1">
        <w:r w:rsidRPr="00B7474C">
          <w:rPr>
            <w:rStyle w:val="a5"/>
            <w:sz w:val="28"/>
            <w:szCs w:val="28"/>
            <w:lang w:val="en-US"/>
          </w:rPr>
          <w:t>https://finance.yahoo.com/news/optoelectronics-market-poised-impressive-9-140000102.html</w:t>
        </w:r>
      </w:hyperlink>
      <w:r w:rsidRPr="00B7474C">
        <w:rPr>
          <w:color w:val="000000"/>
          <w:sz w:val="28"/>
          <w:szCs w:val="28"/>
          <w:lang w:val="en-US"/>
        </w:rPr>
        <w:t xml:space="preserve"> </w:t>
      </w:r>
    </w:p>
    <w:p w14:paraId="0B8498CC" w14:textId="77777777" w:rsidR="00445B37" w:rsidRPr="00B7474C" w:rsidRDefault="00445B37" w:rsidP="001C6424">
      <w:pPr>
        <w:spacing w:line="360" w:lineRule="auto"/>
        <w:ind w:hanging="709"/>
        <w:jc w:val="both"/>
        <w:rPr>
          <w:rFonts w:ascii="Times New Roman" w:hAnsi="Times New Roman" w:cs="Times New Roman"/>
          <w:color w:val="232323"/>
          <w:sz w:val="28"/>
          <w:szCs w:val="28"/>
          <w:shd w:val="clear" w:color="auto" w:fill="FFFFFF"/>
          <w:lang w:val="en-US"/>
        </w:rPr>
      </w:pPr>
      <w:r w:rsidRPr="00B7474C">
        <w:rPr>
          <w:rFonts w:ascii="Times New Roman" w:hAnsi="Times New Roman" w:cs="Times New Roman"/>
          <w:color w:val="232323"/>
          <w:sz w:val="28"/>
          <w:szCs w:val="28"/>
          <w:shd w:val="clear" w:color="auto" w:fill="FFFFFF"/>
          <w:lang w:val="en-US"/>
        </w:rPr>
        <w:t>Penrose, E. (1959) The Theory of the Growth of the Firm. Basil Blackwell, Oxford.</w:t>
      </w:r>
    </w:p>
    <w:p w14:paraId="78E69137" w14:textId="77777777" w:rsidR="00445B37" w:rsidRPr="00B7474C" w:rsidRDefault="00445B37" w:rsidP="001C6424">
      <w:pPr>
        <w:pStyle w:val="muitypography-root"/>
        <w:spacing w:line="360" w:lineRule="auto"/>
        <w:ind w:hanging="709"/>
        <w:jc w:val="both"/>
        <w:rPr>
          <w:color w:val="000000"/>
          <w:sz w:val="28"/>
          <w:szCs w:val="28"/>
          <w:lang w:val="en-US"/>
        </w:rPr>
      </w:pPr>
      <w:proofErr w:type="spellStart"/>
      <w:r w:rsidRPr="00CA1ADE">
        <w:rPr>
          <w:color w:val="000000"/>
          <w:sz w:val="28"/>
          <w:szCs w:val="28"/>
          <w:lang w:val="en-US"/>
        </w:rPr>
        <w:lastRenderedPageBreak/>
        <w:t>Pettey</w:t>
      </w:r>
      <w:proofErr w:type="spellEnd"/>
      <w:r w:rsidRPr="00CA1ADE">
        <w:rPr>
          <w:color w:val="000000"/>
          <w:sz w:val="28"/>
          <w:szCs w:val="28"/>
          <w:lang w:val="en-US"/>
        </w:rPr>
        <w:t xml:space="preserve"> C., &amp; </w:t>
      </w:r>
      <w:proofErr w:type="spellStart"/>
      <w:r w:rsidRPr="00CA1ADE">
        <w:rPr>
          <w:color w:val="000000"/>
          <w:sz w:val="28"/>
          <w:szCs w:val="28"/>
          <w:lang w:val="en-US"/>
        </w:rPr>
        <w:t>Meulen</w:t>
      </w:r>
      <w:proofErr w:type="spellEnd"/>
      <w:r w:rsidRPr="00CA1ADE">
        <w:rPr>
          <w:color w:val="000000"/>
          <w:sz w:val="28"/>
          <w:szCs w:val="28"/>
          <w:lang w:val="en-US"/>
        </w:rPr>
        <w:t xml:space="preserve"> R. (2018).</w:t>
      </w:r>
      <w:r>
        <w:rPr>
          <w:i/>
          <w:iCs/>
          <w:color w:val="000000"/>
          <w:sz w:val="28"/>
          <w:szCs w:val="28"/>
          <w:lang w:val="en-US"/>
        </w:rPr>
        <w:t xml:space="preserve"> </w:t>
      </w:r>
      <w:r w:rsidRPr="00B7474C">
        <w:rPr>
          <w:i/>
          <w:iCs/>
          <w:color w:val="000000"/>
          <w:sz w:val="28"/>
          <w:szCs w:val="28"/>
          <w:lang w:val="en-US"/>
        </w:rPr>
        <w:t>Gartner Says Worldwide Semiconductor Revenue Forecast to Grow 7.5 Percent in 2018</w:t>
      </w:r>
      <w:r w:rsidRPr="00B7474C">
        <w:rPr>
          <w:color w:val="000000"/>
          <w:sz w:val="28"/>
          <w:szCs w:val="28"/>
          <w:lang w:val="en-US"/>
        </w:rPr>
        <w:t xml:space="preserve">. Gartner. </w:t>
      </w:r>
      <w:hyperlink r:id="rId80" w:history="1">
        <w:r w:rsidRPr="00B7474C">
          <w:rPr>
            <w:rStyle w:val="a5"/>
            <w:sz w:val="28"/>
            <w:szCs w:val="28"/>
            <w:lang w:val="en-US"/>
          </w:rPr>
          <w:t>https://www.gartner.com/en/newsroom/press-releases/2018-01-15-gartner-says-worldwide-semiconductor-revenue-forecast-to-grow-75-percent-in-2018</w:t>
        </w:r>
      </w:hyperlink>
      <w:r w:rsidRPr="00B7474C">
        <w:rPr>
          <w:color w:val="000000"/>
          <w:sz w:val="28"/>
          <w:szCs w:val="28"/>
          <w:lang w:val="en-US"/>
        </w:rPr>
        <w:t xml:space="preserve"> </w:t>
      </w:r>
    </w:p>
    <w:p w14:paraId="405DD348" w14:textId="77777777" w:rsidR="00445B37" w:rsidRPr="00B7474C" w:rsidRDefault="00445B37" w:rsidP="001C6424">
      <w:pPr>
        <w:pStyle w:val="af2"/>
        <w:spacing w:line="360" w:lineRule="auto"/>
        <w:ind w:hanging="709"/>
        <w:jc w:val="both"/>
        <w:rPr>
          <w:sz w:val="28"/>
          <w:szCs w:val="28"/>
          <w:lang w:val="en-US"/>
        </w:rPr>
      </w:pPr>
      <w:r w:rsidRPr="00B7474C">
        <w:rPr>
          <w:sz w:val="28"/>
          <w:szCs w:val="28"/>
          <w:lang w:val="en-US"/>
        </w:rPr>
        <w:t xml:space="preserve">Poitiers, </w:t>
      </w:r>
      <w:proofErr w:type="gramStart"/>
      <w:r w:rsidRPr="00B7474C">
        <w:rPr>
          <w:sz w:val="28"/>
          <w:szCs w:val="28"/>
          <w:lang w:val="en-US"/>
        </w:rPr>
        <w:t>N.</w:t>
      </w:r>
      <w:proofErr w:type="gramEnd"/>
      <w:r w:rsidRPr="00B7474C">
        <w:rPr>
          <w:sz w:val="28"/>
          <w:szCs w:val="28"/>
          <w:lang w:val="en-US"/>
        </w:rPr>
        <w:t xml:space="preserve"> and P. Weil (2021) 'A new direction for the European Union’s half-hearted semiconductor strategy', </w:t>
      </w:r>
      <w:r w:rsidRPr="00B7474C">
        <w:rPr>
          <w:i/>
          <w:iCs/>
          <w:sz w:val="28"/>
          <w:szCs w:val="28"/>
          <w:lang w:val="en-US"/>
        </w:rPr>
        <w:t xml:space="preserve">Policy Contribution </w:t>
      </w:r>
      <w:r w:rsidRPr="00B7474C">
        <w:rPr>
          <w:sz w:val="28"/>
          <w:szCs w:val="28"/>
          <w:lang w:val="en-US"/>
        </w:rPr>
        <w:t>17/2021, Bruegel</w:t>
      </w:r>
    </w:p>
    <w:p w14:paraId="6A7F4500" w14:textId="77777777" w:rsidR="00445B37" w:rsidRPr="00B7474C" w:rsidRDefault="00445B37" w:rsidP="001C6424">
      <w:pPr>
        <w:pStyle w:val="muitypography-root"/>
        <w:spacing w:line="360" w:lineRule="auto"/>
        <w:ind w:hanging="709"/>
        <w:jc w:val="both"/>
        <w:rPr>
          <w:color w:val="000000"/>
          <w:sz w:val="28"/>
          <w:szCs w:val="28"/>
          <w:lang w:val="en-US"/>
        </w:rPr>
      </w:pPr>
      <w:proofErr w:type="spellStart"/>
      <w:r w:rsidRPr="00B7474C">
        <w:rPr>
          <w:color w:val="000000"/>
          <w:sz w:val="28"/>
          <w:szCs w:val="28"/>
          <w:lang w:val="en-US"/>
        </w:rPr>
        <w:t>Qiao</w:t>
      </w:r>
      <w:proofErr w:type="spellEnd"/>
      <w:r w:rsidRPr="00B7474C">
        <w:rPr>
          <w:color w:val="000000"/>
          <w:sz w:val="28"/>
          <w:szCs w:val="28"/>
          <w:lang w:val="en-US"/>
        </w:rPr>
        <w:t>, G., &amp; Lu, Y. (2024). Operating Efficiency in the Capital-Intensive Semiconductor Industry: A Nonparametric Frontier Approach.</w:t>
      </w:r>
      <w:r w:rsidRPr="00B7474C">
        <w:rPr>
          <w:rStyle w:val="apple-converted-space"/>
          <w:rFonts w:eastAsiaTheme="majorEastAsia"/>
          <w:color w:val="000000"/>
          <w:sz w:val="28"/>
          <w:szCs w:val="28"/>
          <w:lang w:val="en-US"/>
        </w:rPr>
        <w:t> </w:t>
      </w:r>
      <w:r w:rsidRPr="00B7474C">
        <w:rPr>
          <w:i/>
          <w:iCs/>
          <w:color w:val="000000"/>
          <w:sz w:val="28"/>
          <w:szCs w:val="28"/>
          <w:lang w:val="en-US"/>
        </w:rPr>
        <w:t>Economics</w:t>
      </w:r>
      <w:r w:rsidRPr="00B7474C">
        <w:rPr>
          <w:color w:val="000000"/>
          <w:sz w:val="28"/>
          <w:szCs w:val="28"/>
          <w:lang w:val="en-US"/>
        </w:rPr>
        <w:t>,</w:t>
      </w:r>
      <w:r w:rsidRPr="00B7474C">
        <w:rPr>
          <w:rStyle w:val="apple-converted-space"/>
          <w:rFonts w:eastAsiaTheme="majorEastAsia"/>
          <w:color w:val="000000"/>
          <w:sz w:val="28"/>
          <w:szCs w:val="28"/>
          <w:lang w:val="en-US"/>
        </w:rPr>
        <w:t> </w:t>
      </w:r>
      <w:r w:rsidRPr="00B7474C">
        <w:rPr>
          <w:i/>
          <w:iCs/>
          <w:color w:val="000000"/>
          <w:sz w:val="28"/>
          <w:szCs w:val="28"/>
          <w:lang w:val="en-US"/>
        </w:rPr>
        <w:t>18</w:t>
      </w:r>
      <w:r w:rsidRPr="00B7474C">
        <w:rPr>
          <w:color w:val="000000"/>
          <w:sz w:val="28"/>
          <w:szCs w:val="28"/>
          <w:lang w:val="en-US"/>
        </w:rPr>
        <w:t xml:space="preserve">(1). </w:t>
      </w:r>
      <w:hyperlink r:id="rId81" w:history="1">
        <w:r w:rsidRPr="00B7474C">
          <w:rPr>
            <w:rStyle w:val="a5"/>
            <w:sz w:val="28"/>
            <w:szCs w:val="28"/>
            <w:lang w:val="en-US"/>
          </w:rPr>
          <w:t>https://doi.org/10.1515/econ-2022-0050</w:t>
        </w:r>
      </w:hyperlink>
      <w:r w:rsidRPr="00B7474C">
        <w:rPr>
          <w:color w:val="000000"/>
          <w:sz w:val="28"/>
          <w:szCs w:val="28"/>
          <w:lang w:val="en-US"/>
        </w:rPr>
        <w:t xml:space="preserve"> </w:t>
      </w:r>
    </w:p>
    <w:p w14:paraId="2F86F4A8" w14:textId="77777777" w:rsidR="00445B37" w:rsidRPr="00B7474C" w:rsidRDefault="00445B37" w:rsidP="001C6424">
      <w:pPr>
        <w:pStyle w:val="muitypography-root"/>
        <w:spacing w:line="360" w:lineRule="auto"/>
        <w:ind w:hanging="709"/>
        <w:jc w:val="both"/>
        <w:rPr>
          <w:color w:val="000000"/>
          <w:sz w:val="28"/>
          <w:szCs w:val="28"/>
          <w:lang w:val="en-US"/>
        </w:rPr>
      </w:pPr>
      <w:proofErr w:type="spellStart"/>
      <w:r w:rsidRPr="00B7474C">
        <w:rPr>
          <w:color w:val="000000"/>
          <w:sz w:val="28"/>
          <w:szCs w:val="28"/>
          <w:lang w:val="en-US"/>
        </w:rPr>
        <w:t>Rasiah</w:t>
      </w:r>
      <w:proofErr w:type="spellEnd"/>
      <w:r w:rsidRPr="00B7474C">
        <w:rPr>
          <w:color w:val="000000"/>
          <w:sz w:val="28"/>
          <w:szCs w:val="28"/>
          <w:lang w:val="en-US"/>
        </w:rPr>
        <w:t xml:space="preserve">, R., Kong, X., Lin Y., &amp; Song, J. (2008, September 22). Explaining variations in semiconductor catch-up strategies in China, Korea, </w:t>
      </w:r>
      <w:proofErr w:type="gramStart"/>
      <w:r w:rsidRPr="00B7474C">
        <w:rPr>
          <w:color w:val="000000"/>
          <w:sz w:val="28"/>
          <w:szCs w:val="28"/>
          <w:lang w:val="en-US"/>
        </w:rPr>
        <w:t>Malaysia</w:t>
      </w:r>
      <w:proofErr w:type="gramEnd"/>
      <w:r w:rsidRPr="00B7474C">
        <w:rPr>
          <w:color w:val="000000"/>
          <w:sz w:val="28"/>
          <w:szCs w:val="28"/>
          <w:lang w:val="en-US"/>
        </w:rPr>
        <w:t xml:space="preserve"> and Taiwan. In</w:t>
      </w:r>
      <w:r w:rsidRPr="00B7474C">
        <w:rPr>
          <w:rStyle w:val="apple-converted-space"/>
          <w:rFonts w:eastAsiaTheme="majorEastAsia"/>
          <w:color w:val="000000"/>
          <w:sz w:val="28"/>
          <w:szCs w:val="28"/>
          <w:lang w:val="en-US"/>
        </w:rPr>
        <w:t> </w:t>
      </w:r>
      <w:proofErr w:type="spellStart"/>
      <w:r w:rsidRPr="00B7474C">
        <w:rPr>
          <w:i/>
          <w:iCs/>
          <w:color w:val="000000"/>
          <w:sz w:val="28"/>
          <w:szCs w:val="28"/>
          <w:lang w:val="en-US"/>
        </w:rPr>
        <w:t>Globelics</w:t>
      </w:r>
      <w:proofErr w:type="spellEnd"/>
      <w:r w:rsidRPr="00B7474C">
        <w:rPr>
          <w:color w:val="000000"/>
          <w:sz w:val="28"/>
          <w:szCs w:val="28"/>
          <w:lang w:val="en-US"/>
        </w:rPr>
        <w:t xml:space="preserve">. Retrieved May 2, 2024, from </w:t>
      </w:r>
      <w:hyperlink r:id="rId82" w:history="1">
        <w:r w:rsidRPr="00B7474C">
          <w:rPr>
            <w:rStyle w:val="a5"/>
            <w:sz w:val="28"/>
            <w:szCs w:val="28"/>
            <w:lang w:val="en-US"/>
          </w:rPr>
          <w:t>https://www.researchgate.net/publication/47327504_Explaining_variations_in_semiconductor_catch-up_strategies_in_China_Korea_Malaysia_and_Taiwan</w:t>
        </w:r>
      </w:hyperlink>
      <w:r w:rsidRPr="00B7474C">
        <w:rPr>
          <w:color w:val="000000"/>
          <w:sz w:val="28"/>
          <w:szCs w:val="28"/>
          <w:lang w:val="en-US"/>
        </w:rPr>
        <w:t xml:space="preserve"> </w:t>
      </w:r>
    </w:p>
    <w:p w14:paraId="67649AD5" w14:textId="77777777" w:rsidR="00445B37" w:rsidRPr="00B7474C" w:rsidRDefault="00445B37" w:rsidP="001C6424">
      <w:pPr>
        <w:pStyle w:val="muitypography-root"/>
        <w:spacing w:line="360" w:lineRule="auto"/>
        <w:ind w:hanging="709"/>
        <w:jc w:val="both"/>
        <w:rPr>
          <w:color w:val="000000"/>
          <w:sz w:val="28"/>
          <w:szCs w:val="28"/>
          <w:lang w:val="en-US"/>
        </w:rPr>
      </w:pPr>
      <w:r>
        <w:rPr>
          <w:color w:val="000000"/>
          <w:sz w:val="28"/>
          <w:szCs w:val="28"/>
          <w:lang w:val="en-US"/>
        </w:rPr>
        <w:t xml:space="preserve">Reuters. (2023). </w:t>
      </w:r>
      <w:r w:rsidRPr="00B7474C">
        <w:rPr>
          <w:color w:val="000000"/>
          <w:sz w:val="28"/>
          <w:szCs w:val="28"/>
          <w:lang w:val="en-US"/>
        </w:rPr>
        <w:t>Chinese automakers to take majority of home market for first time, forecast says.</w:t>
      </w:r>
      <w:r>
        <w:rPr>
          <w:color w:val="000000"/>
          <w:sz w:val="28"/>
          <w:szCs w:val="28"/>
          <w:lang w:val="en-US"/>
        </w:rPr>
        <w:t xml:space="preserve"> </w:t>
      </w:r>
      <w:r w:rsidRPr="00B7474C">
        <w:rPr>
          <w:color w:val="000000"/>
          <w:sz w:val="28"/>
          <w:szCs w:val="28"/>
          <w:lang w:val="en-US"/>
        </w:rPr>
        <w:t xml:space="preserve">Reuters. </w:t>
      </w:r>
      <w:hyperlink r:id="rId83" w:history="1">
        <w:r w:rsidRPr="00B7474C">
          <w:rPr>
            <w:rStyle w:val="a5"/>
            <w:sz w:val="28"/>
            <w:szCs w:val="28"/>
            <w:lang w:val="en-US"/>
          </w:rPr>
          <w:t>https://www.reuters</w:t>
        </w:r>
        <w:r w:rsidRPr="00B7474C">
          <w:rPr>
            <w:rStyle w:val="a5"/>
            <w:sz w:val="28"/>
            <w:szCs w:val="28"/>
            <w:lang w:val="en-US"/>
          </w:rPr>
          <w:t>.</w:t>
        </w:r>
        <w:r w:rsidRPr="00B7474C">
          <w:rPr>
            <w:rStyle w:val="a5"/>
            <w:sz w:val="28"/>
            <w:szCs w:val="28"/>
            <w:lang w:val="en-US"/>
          </w:rPr>
          <w:t>com/business/autos-transportation/chinese-automakers-take-majority-home-market-first-time-forecast-2023-07-05/</w:t>
        </w:r>
      </w:hyperlink>
      <w:r w:rsidRPr="00B7474C">
        <w:rPr>
          <w:color w:val="000000"/>
          <w:sz w:val="28"/>
          <w:szCs w:val="28"/>
          <w:lang w:val="en-US"/>
        </w:rPr>
        <w:t xml:space="preserve"> </w:t>
      </w:r>
    </w:p>
    <w:p w14:paraId="1994DA5D" w14:textId="77777777" w:rsidR="00445B37" w:rsidRPr="00B7474C" w:rsidRDefault="00445B37" w:rsidP="001C6424">
      <w:pPr>
        <w:pStyle w:val="muitypography-root"/>
        <w:spacing w:line="360" w:lineRule="auto"/>
        <w:ind w:hanging="709"/>
        <w:jc w:val="both"/>
        <w:rPr>
          <w:color w:val="000000"/>
          <w:sz w:val="28"/>
          <w:szCs w:val="28"/>
          <w:lang w:val="en-US"/>
        </w:rPr>
      </w:pPr>
      <w:r>
        <w:rPr>
          <w:color w:val="000000"/>
          <w:sz w:val="28"/>
          <w:szCs w:val="28"/>
          <w:lang w:val="en-US"/>
        </w:rPr>
        <w:t xml:space="preserve">Reuters. (2023). </w:t>
      </w:r>
      <w:r w:rsidRPr="00B7474C">
        <w:rPr>
          <w:color w:val="000000"/>
          <w:sz w:val="28"/>
          <w:szCs w:val="28"/>
          <w:lang w:val="en-US"/>
        </w:rPr>
        <w:t>Exclusive: China to launch $40 billion state fund to boost chip industry. (2023).</w:t>
      </w:r>
      <w:r>
        <w:rPr>
          <w:color w:val="000000"/>
          <w:sz w:val="28"/>
          <w:szCs w:val="28"/>
          <w:lang w:val="en-US"/>
        </w:rPr>
        <w:t xml:space="preserve"> </w:t>
      </w:r>
      <w:hyperlink r:id="rId84" w:history="1">
        <w:r w:rsidRPr="00853D01">
          <w:rPr>
            <w:rStyle w:val="a5"/>
            <w:sz w:val="28"/>
            <w:szCs w:val="28"/>
            <w:lang w:val="en-US"/>
          </w:rPr>
          <w:t>https://www.reuters.com/technology/china-launch-new-40-bln-state-fund-boost-chip-industry-sources-say-2023-09-05/</w:t>
        </w:r>
      </w:hyperlink>
      <w:r w:rsidRPr="00B7474C">
        <w:rPr>
          <w:color w:val="000000"/>
          <w:sz w:val="28"/>
          <w:szCs w:val="28"/>
          <w:lang w:val="en-US"/>
        </w:rPr>
        <w:t xml:space="preserve"> </w:t>
      </w:r>
    </w:p>
    <w:p w14:paraId="7E89D45C" w14:textId="77777777" w:rsidR="00445B37" w:rsidRPr="00B7474C" w:rsidRDefault="00445B37" w:rsidP="001C6424">
      <w:pPr>
        <w:pStyle w:val="muitypography-root"/>
        <w:spacing w:line="360" w:lineRule="auto"/>
        <w:ind w:hanging="709"/>
        <w:jc w:val="both"/>
        <w:rPr>
          <w:color w:val="000000"/>
          <w:sz w:val="28"/>
          <w:szCs w:val="28"/>
          <w:lang w:val="en-US"/>
        </w:rPr>
      </w:pPr>
      <w:r>
        <w:rPr>
          <w:color w:val="000000"/>
          <w:sz w:val="28"/>
          <w:szCs w:val="28"/>
          <w:lang w:val="en-US"/>
        </w:rPr>
        <w:t xml:space="preserve">Reuters. (2023). </w:t>
      </w:r>
      <w:r w:rsidRPr="00B7474C">
        <w:rPr>
          <w:color w:val="000000"/>
          <w:sz w:val="28"/>
          <w:szCs w:val="28"/>
          <w:lang w:val="en-US"/>
        </w:rPr>
        <w:t xml:space="preserve">Texas Instruments plans up to $1 </w:t>
      </w:r>
      <w:proofErr w:type="spellStart"/>
      <w:r w:rsidRPr="00B7474C">
        <w:rPr>
          <w:color w:val="000000"/>
          <w:sz w:val="28"/>
          <w:szCs w:val="28"/>
          <w:lang w:val="en-US"/>
        </w:rPr>
        <w:t>bln</w:t>
      </w:r>
      <w:proofErr w:type="spellEnd"/>
      <w:r w:rsidRPr="00B7474C">
        <w:rPr>
          <w:color w:val="000000"/>
          <w:sz w:val="28"/>
          <w:szCs w:val="28"/>
          <w:lang w:val="en-US"/>
        </w:rPr>
        <w:t xml:space="preserve"> investment to expand Philippine facilitie</w:t>
      </w:r>
      <w:r>
        <w:rPr>
          <w:color w:val="000000"/>
          <w:sz w:val="28"/>
          <w:szCs w:val="28"/>
          <w:lang w:val="en-US"/>
        </w:rPr>
        <w:t xml:space="preserve">s. </w:t>
      </w:r>
      <w:hyperlink r:id="rId85" w:history="1">
        <w:r w:rsidRPr="00B7474C">
          <w:rPr>
            <w:rStyle w:val="a5"/>
            <w:sz w:val="28"/>
            <w:szCs w:val="28"/>
            <w:lang w:val="en-US"/>
          </w:rPr>
          <w:t>https://www.reuters.com/business/texas-instruments-plans-up-1-bln-investment-expand-philippine-facilities-2023-08-10/</w:t>
        </w:r>
      </w:hyperlink>
      <w:r w:rsidRPr="00B7474C">
        <w:rPr>
          <w:color w:val="000000"/>
          <w:sz w:val="28"/>
          <w:szCs w:val="28"/>
          <w:lang w:val="en-US"/>
        </w:rPr>
        <w:t xml:space="preserve"> </w:t>
      </w:r>
    </w:p>
    <w:p w14:paraId="08A4BE91" w14:textId="77777777" w:rsidR="00445B37" w:rsidRPr="00B7474C" w:rsidRDefault="00445B37" w:rsidP="001C6424">
      <w:pPr>
        <w:pStyle w:val="muitypography-root"/>
        <w:spacing w:line="360" w:lineRule="auto"/>
        <w:ind w:hanging="709"/>
        <w:jc w:val="both"/>
        <w:rPr>
          <w:color w:val="000000"/>
          <w:sz w:val="28"/>
          <w:szCs w:val="28"/>
          <w:lang w:val="en-US"/>
        </w:rPr>
      </w:pPr>
      <w:r w:rsidRPr="00B7474C">
        <w:rPr>
          <w:color w:val="000000"/>
          <w:sz w:val="28"/>
          <w:szCs w:val="28"/>
          <w:lang w:val="en-US"/>
        </w:rPr>
        <w:lastRenderedPageBreak/>
        <w:t>Ryu, S., Kwak, K., &amp; Lee, S. (2023).</w:t>
      </w:r>
      <w:r w:rsidRPr="00B7474C">
        <w:rPr>
          <w:rStyle w:val="apple-converted-space"/>
          <w:rFonts w:eastAsiaTheme="majorEastAsia"/>
          <w:color w:val="000000"/>
          <w:sz w:val="28"/>
          <w:szCs w:val="28"/>
          <w:lang w:val="en-US"/>
        </w:rPr>
        <w:t> </w:t>
      </w:r>
      <w:r w:rsidRPr="00B7474C">
        <w:rPr>
          <w:i/>
          <w:iCs/>
          <w:color w:val="000000"/>
          <w:sz w:val="28"/>
          <w:szCs w:val="28"/>
          <w:lang w:val="en-US"/>
        </w:rPr>
        <w:t>The Growth Patterns of Firms in the Industrial Value Chain Using the Hidden Markov Model: Evidence from the Korean Semiconductor Industry</w:t>
      </w:r>
      <w:r w:rsidRPr="00B7474C">
        <w:rPr>
          <w:color w:val="000000"/>
          <w:sz w:val="28"/>
          <w:szCs w:val="28"/>
          <w:lang w:val="en-US"/>
        </w:rPr>
        <w:t xml:space="preserve">. </w:t>
      </w:r>
      <w:hyperlink r:id="rId86" w:history="1">
        <w:r w:rsidRPr="00B7474C">
          <w:rPr>
            <w:rStyle w:val="a5"/>
            <w:sz w:val="28"/>
            <w:szCs w:val="28"/>
            <w:lang w:val="en-US"/>
          </w:rPr>
          <w:t>https://doi.org/10.2139/ssrn.4612351</w:t>
        </w:r>
      </w:hyperlink>
    </w:p>
    <w:p w14:paraId="332F7ECB" w14:textId="77777777" w:rsidR="00445B37" w:rsidRPr="00B7474C" w:rsidRDefault="00445B37" w:rsidP="001C6424">
      <w:pPr>
        <w:pStyle w:val="muitypography-root"/>
        <w:spacing w:line="360" w:lineRule="auto"/>
        <w:ind w:hanging="709"/>
        <w:jc w:val="both"/>
        <w:rPr>
          <w:color w:val="000000"/>
          <w:sz w:val="28"/>
          <w:szCs w:val="28"/>
          <w:lang w:val="en-US"/>
        </w:rPr>
      </w:pPr>
      <w:r w:rsidRPr="00B7474C">
        <w:rPr>
          <w:color w:val="000000"/>
          <w:sz w:val="28"/>
          <w:szCs w:val="28"/>
          <w:lang w:val="en-US"/>
        </w:rPr>
        <w:t xml:space="preserve">Semiconductor companies market revenue worldwide from 2009 to 2023. (2024). Statista. </w:t>
      </w:r>
      <w:hyperlink r:id="rId87" w:history="1">
        <w:r w:rsidRPr="00B7474C">
          <w:rPr>
            <w:rStyle w:val="a5"/>
            <w:sz w:val="28"/>
            <w:szCs w:val="28"/>
            <w:lang w:val="en-US"/>
          </w:rPr>
          <w:t>https://www.statista.com/statistics/270590/global-revenue-generated-by-semiconductor-vendors-since-2009/</w:t>
        </w:r>
      </w:hyperlink>
      <w:r w:rsidRPr="00B7474C">
        <w:rPr>
          <w:color w:val="000000"/>
          <w:sz w:val="28"/>
          <w:szCs w:val="28"/>
          <w:lang w:val="en-US"/>
        </w:rPr>
        <w:t xml:space="preserve"> </w:t>
      </w:r>
    </w:p>
    <w:p w14:paraId="401FFB7A" w14:textId="77777777" w:rsidR="00445B37" w:rsidRPr="001C6424" w:rsidRDefault="00445B37" w:rsidP="001C6424">
      <w:pPr>
        <w:pStyle w:val="muitypography-root"/>
        <w:spacing w:line="360" w:lineRule="auto"/>
        <w:ind w:hanging="709"/>
        <w:jc w:val="both"/>
        <w:rPr>
          <w:color w:val="000000"/>
          <w:sz w:val="28"/>
          <w:szCs w:val="28"/>
          <w:lang w:val="en-US"/>
        </w:rPr>
      </w:pPr>
      <w:r w:rsidRPr="00B7474C">
        <w:rPr>
          <w:color w:val="000000"/>
          <w:sz w:val="28"/>
          <w:szCs w:val="28"/>
          <w:lang w:val="en-US"/>
        </w:rPr>
        <w:t>Semiconductor foundry market to grow at a CAGR of 7.74% by 2027: North America is estimated to account for 40% of the growth – Technavio. (2023). Yahoo</w:t>
      </w:r>
      <w:r>
        <w:rPr>
          <w:color w:val="000000"/>
          <w:sz w:val="28"/>
          <w:szCs w:val="28"/>
          <w:lang w:val="en-US"/>
        </w:rPr>
        <w:t xml:space="preserve"> </w:t>
      </w:r>
      <w:r w:rsidRPr="00B7474C">
        <w:rPr>
          <w:color w:val="000000"/>
          <w:sz w:val="28"/>
          <w:szCs w:val="28"/>
          <w:lang w:val="en-US"/>
        </w:rPr>
        <w:t xml:space="preserve">Finance. </w:t>
      </w:r>
      <w:hyperlink r:id="rId88" w:history="1">
        <w:r w:rsidRPr="00B7474C">
          <w:rPr>
            <w:rStyle w:val="a5"/>
            <w:sz w:val="28"/>
            <w:szCs w:val="28"/>
            <w:lang w:val="en-US"/>
          </w:rPr>
          <w:t>https</w:t>
        </w:r>
        <w:r w:rsidRPr="001C6424">
          <w:rPr>
            <w:rStyle w:val="a5"/>
            <w:sz w:val="28"/>
            <w:szCs w:val="28"/>
            <w:lang w:val="en-US"/>
          </w:rPr>
          <w:t>://</w:t>
        </w:r>
        <w:r w:rsidRPr="00B7474C">
          <w:rPr>
            <w:rStyle w:val="a5"/>
            <w:sz w:val="28"/>
            <w:szCs w:val="28"/>
            <w:lang w:val="en-US"/>
          </w:rPr>
          <w:t>finance</w:t>
        </w:r>
        <w:r w:rsidRPr="001C6424">
          <w:rPr>
            <w:rStyle w:val="a5"/>
            <w:sz w:val="28"/>
            <w:szCs w:val="28"/>
            <w:lang w:val="en-US"/>
          </w:rPr>
          <w:t>.</w:t>
        </w:r>
        <w:r w:rsidRPr="00B7474C">
          <w:rPr>
            <w:rStyle w:val="a5"/>
            <w:sz w:val="28"/>
            <w:szCs w:val="28"/>
            <w:lang w:val="en-US"/>
          </w:rPr>
          <w:t>yahoo</w:t>
        </w:r>
        <w:r w:rsidRPr="001C6424">
          <w:rPr>
            <w:rStyle w:val="a5"/>
            <w:sz w:val="28"/>
            <w:szCs w:val="28"/>
            <w:lang w:val="en-US"/>
          </w:rPr>
          <w:t>.</w:t>
        </w:r>
        <w:r w:rsidRPr="00B7474C">
          <w:rPr>
            <w:rStyle w:val="a5"/>
            <w:sz w:val="28"/>
            <w:szCs w:val="28"/>
            <w:lang w:val="en-US"/>
          </w:rPr>
          <w:t>com</w:t>
        </w:r>
        <w:r w:rsidRPr="001C6424">
          <w:rPr>
            <w:rStyle w:val="a5"/>
            <w:sz w:val="28"/>
            <w:szCs w:val="28"/>
            <w:lang w:val="en-US"/>
          </w:rPr>
          <w:t>/</w:t>
        </w:r>
        <w:r w:rsidRPr="00B7474C">
          <w:rPr>
            <w:rStyle w:val="a5"/>
            <w:sz w:val="28"/>
            <w:szCs w:val="28"/>
            <w:lang w:val="en-US"/>
          </w:rPr>
          <w:t>news</w:t>
        </w:r>
        <w:r w:rsidRPr="001C6424">
          <w:rPr>
            <w:rStyle w:val="a5"/>
            <w:sz w:val="28"/>
            <w:szCs w:val="28"/>
            <w:lang w:val="en-US"/>
          </w:rPr>
          <w:t>/</w:t>
        </w:r>
        <w:r w:rsidRPr="00B7474C">
          <w:rPr>
            <w:rStyle w:val="a5"/>
            <w:sz w:val="28"/>
            <w:szCs w:val="28"/>
            <w:lang w:val="en-US"/>
          </w:rPr>
          <w:t>semiconductor</w:t>
        </w:r>
        <w:r w:rsidRPr="001C6424">
          <w:rPr>
            <w:rStyle w:val="a5"/>
            <w:sz w:val="28"/>
            <w:szCs w:val="28"/>
            <w:lang w:val="en-US"/>
          </w:rPr>
          <w:t>-</w:t>
        </w:r>
        <w:r w:rsidRPr="00B7474C">
          <w:rPr>
            <w:rStyle w:val="a5"/>
            <w:sz w:val="28"/>
            <w:szCs w:val="28"/>
            <w:lang w:val="en-US"/>
          </w:rPr>
          <w:t>foundry</w:t>
        </w:r>
        <w:r w:rsidRPr="001C6424">
          <w:rPr>
            <w:rStyle w:val="a5"/>
            <w:sz w:val="28"/>
            <w:szCs w:val="28"/>
            <w:lang w:val="en-US"/>
          </w:rPr>
          <w:t>-</w:t>
        </w:r>
        <w:r w:rsidRPr="00B7474C">
          <w:rPr>
            <w:rStyle w:val="a5"/>
            <w:sz w:val="28"/>
            <w:szCs w:val="28"/>
            <w:lang w:val="en-US"/>
          </w:rPr>
          <w:t>market</w:t>
        </w:r>
        <w:r w:rsidRPr="001C6424">
          <w:rPr>
            <w:rStyle w:val="a5"/>
            <w:sz w:val="28"/>
            <w:szCs w:val="28"/>
            <w:lang w:val="en-US"/>
          </w:rPr>
          <w:t>-</w:t>
        </w:r>
        <w:r w:rsidRPr="00B7474C">
          <w:rPr>
            <w:rStyle w:val="a5"/>
            <w:sz w:val="28"/>
            <w:szCs w:val="28"/>
            <w:lang w:val="en-US"/>
          </w:rPr>
          <w:t>grow</w:t>
        </w:r>
        <w:r w:rsidRPr="001C6424">
          <w:rPr>
            <w:rStyle w:val="a5"/>
            <w:sz w:val="28"/>
            <w:szCs w:val="28"/>
            <w:lang w:val="en-US"/>
          </w:rPr>
          <w:t>-</w:t>
        </w:r>
        <w:r w:rsidRPr="00B7474C">
          <w:rPr>
            <w:rStyle w:val="a5"/>
            <w:sz w:val="28"/>
            <w:szCs w:val="28"/>
            <w:lang w:val="en-US"/>
          </w:rPr>
          <w:t>cagr</w:t>
        </w:r>
        <w:r w:rsidRPr="001C6424">
          <w:rPr>
            <w:rStyle w:val="a5"/>
            <w:sz w:val="28"/>
            <w:szCs w:val="28"/>
            <w:lang w:val="en-US"/>
          </w:rPr>
          <w:t>-041500174.</w:t>
        </w:r>
        <w:r w:rsidRPr="00B7474C">
          <w:rPr>
            <w:rStyle w:val="a5"/>
            <w:sz w:val="28"/>
            <w:szCs w:val="28"/>
            <w:lang w:val="en-US"/>
          </w:rPr>
          <w:t>html</w:t>
        </w:r>
      </w:hyperlink>
      <w:r w:rsidRPr="001C6424">
        <w:rPr>
          <w:color w:val="000000"/>
          <w:sz w:val="28"/>
          <w:szCs w:val="28"/>
          <w:lang w:val="en-US"/>
        </w:rPr>
        <w:t xml:space="preserve"> </w:t>
      </w:r>
    </w:p>
    <w:p w14:paraId="25FF46F9" w14:textId="77777777" w:rsidR="00445B37" w:rsidRPr="000F5BA2" w:rsidRDefault="00445B37" w:rsidP="001C6424">
      <w:pPr>
        <w:pStyle w:val="muitypography-root"/>
        <w:spacing w:line="360" w:lineRule="auto"/>
        <w:ind w:hanging="709"/>
        <w:jc w:val="both"/>
        <w:rPr>
          <w:color w:val="000000"/>
          <w:sz w:val="28"/>
          <w:szCs w:val="28"/>
        </w:rPr>
      </w:pPr>
      <w:r>
        <w:rPr>
          <w:color w:val="000000"/>
          <w:sz w:val="28"/>
          <w:szCs w:val="28"/>
          <w:lang w:val="en-US"/>
        </w:rPr>
        <w:t xml:space="preserve">Semiconductor Industry Association </w:t>
      </w:r>
      <w:r w:rsidRPr="00B7474C">
        <w:rPr>
          <w:color w:val="000000"/>
          <w:sz w:val="28"/>
          <w:szCs w:val="28"/>
          <w:lang w:val="en-US"/>
        </w:rPr>
        <w:t>(2024).</w:t>
      </w:r>
      <w:r w:rsidRPr="00B7474C">
        <w:rPr>
          <w:rStyle w:val="apple-converted-space"/>
          <w:rFonts w:eastAsiaTheme="majorEastAsia"/>
          <w:color w:val="000000"/>
          <w:sz w:val="28"/>
          <w:szCs w:val="28"/>
          <w:lang w:val="en-US"/>
        </w:rPr>
        <w:t> </w:t>
      </w:r>
      <w:r w:rsidRPr="00B7474C">
        <w:rPr>
          <w:i/>
          <w:iCs/>
          <w:color w:val="000000"/>
          <w:sz w:val="28"/>
          <w:szCs w:val="28"/>
          <w:lang w:val="en-US"/>
        </w:rPr>
        <w:t>Global Semiconductor Sales Decrease 8.2% in 2023; Market Rebounds Late in Year</w:t>
      </w:r>
      <w:r w:rsidRPr="00B7474C">
        <w:rPr>
          <w:color w:val="000000"/>
          <w:sz w:val="28"/>
          <w:szCs w:val="28"/>
          <w:lang w:val="en-US"/>
        </w:rPr>
        <w:t>.</w:t>
      </w:r>
      <w:r>
        <w:rPr>
          <w:color w:val="000000"/>
          <w:sz w:val="28"/>
          <w:szCs w:val="28"/>
          <w:lang w:val="en-US"/>
        </w:rPr>
        <w:t xml:space="preserve"> </w:t>
      </w:r>
      <w:hyperlink r:id="rId89" w:history="1">
        <w:r w:rsidRPr="00B7474C">
          <w:rPr>
            <w:rStyle w:val="a5"/>
            <w:sz w:val="28"/>
            <w:szCs w:val="28"/>
            <w:lang w:val="en-US"/>
          </w:rPr>
          <w:t>https</w:t>
        </w:r>
        <w:r w:rsidRPr="000F5BA2">
          <w:rPr>
            <w:rStyle w:val="a5"/>
            <w:sz w:val="28"/>
            <w:szCs w:val="28"/>
          </w:rPr>
          <w:t>://</w:t>
        </w:r>
        <w:r w:rsidRPr="00B7474C">
          <w:rPr>
            <w:rStyle w:val="a5"/>
            <w:sz w:val="28"/>
            <w:szCs w:val="28"/>
            <w:lang w:val="en-US"/>
          </w:rPr>
          <w:t>www</w:t>
        </w:r>
        <w:r w:rsidRPr="000F5BA2">
          <w:rPr>
            <w:rStyle w:val="a5"/>
            <w:sz w:val="28"/>
            <w:szCs w:val="28"/>
          </w:rPr>
          <w:t>.</w:t>
        </w:r>
        <w:r w:rsidRPr="00B7474C">
          <w:rPr>
            <w:rStyle w:val="a5"/>
            <w:sz w:val="28"/>
            <w:szCs w:val="28"/>
            <w:lang w:val="en-US"/>
          </w:rPr>
          <w:t>semiconductors</w:t>
        </w:r>
        <w:r w:rsidRPr="000F5BA2">
          <w:rPr>
            <w:rStyle w:val="a5"/>
            <w:sz w:val="28"/>
            <w:szCs w:val="28"/>
          </w:rPr>
          <w:t>.</w:t>
        </w:r>
        <w:r w:rsidRPr="00B7474C">
          <w:rPr>
            <w:rStyle w:val="a5"/>
            <w:sz w:val="28"/>
            <w:szCs w:val="28"/>
            <w:lang w:val="en-US"/>
          </w:rPr>
          <w:t>org</w:t>
        </w:r>
        <w:r w:rsidRPr="000F5BA2">
          <w:rPr>
            <w:rStyle w:val="a5"/>
            <w:sz w:val="28"/>
            <w:szCs w:val="28"/>
          </w:rPr>
          <w:t>/</w:t>
        </w:r>
        <w:r w:rsidRPr="00B7474C">
          <w:rPr>
            <w:rStyle w:val="a5"/>
            <w:sz w:val="28"/>
            <w:szCs w:val="28"/>
            <w:lang w:val="en-US"/>
          </w:rPr>
          <w:t>global</w:t>
        </w:r>
        <w:r w:rsidRPr="000F5BA2">
          <w:rPr>
            <w:rStyle w:val="a5"/>
            <w:sz w:val="28"/>
            <w:szCs w:val="28"/>
          </w:rPr>
          <w:t>-</w:t>
        </w:r>
        <w:r w:rsidRPr="00B7474C">
          <w:rPr>
            <w:rStyle w:val="a5"/>
            <w:sz w:val="28"/>
            <w:szCs w:val="28"/>
            <w:lang w:val="en-US"/>
          </w:rPr>
          <w:t>semiconductor</w:t>
        </w:r>
        <w:r w:rsidRPr="000F5BA2">
          <w:rPr>
            <w:rStyle w:val="a5"/>
            <w:sz w:val="28"/>
            <w:szCs w:val="28"/>
          </w:rPr>
          <w:t>-</w:t>
        </w:r>
        <w:r w:rsidRPr="00B7474C">
          <w:rPr>
            <w:rStyle w:val="a5"/>
            <w:sz w:val="28"/>
            <w:szCs w:val="28"/>
            <w:lang w:val="en-US"/>
          </w:rPr>
          <w:t>sales</w:t>
        </w:r>
        <w:r w:rsidRPr="000F5BA2">
          <w:rPr>
            <w:rStyle w:val="a5"/>
            <w:sz w:val="28"/>
            <w:szCs w:val="28"/>
          </w:rPr>
          <w:t>-</w:t>
        </w:r>
        <w:r w:rsidRPr="00B7474C">
          <w:rPr>
            <w:rStyle w:val="a5"/>
            <w:sz w:val="28"/>
            <w:szCs w:val="28"/>
            <w:lang w:val="en-US"/>
          </w:rPr>
          <w:t>decrease</w:t>
        </w:r>
        <w:r w:rsidRPr="000F5BA2">
          <w:rPr>
            <w:rStyle w:val="a5"/>
            <w:sz w:val="28"/>
            <w:szCs w:val="28"/>
          </w:rPr>
          <w:t>-8-2-</w:t>
        </w:r>
        <w:r w:rsidRPr="00B7474C">
          <w:rPr>
            <w:rStyle w:val="a5"/>
            <w:sz w:val="28"/>
            <w:szCs w:val="28"/>
            <w:lang w:val="en-US"/>
          </w:rPr>
          <w:t>in</w:t>
        </w:r>
        <w:r w:rsidRPr="000F5BA2">
          <w:rPr>
            <w:rStyle w:val="a5"/>
            <w:sz w:val="28"/>
            <w:szCs w:val="28"/>
          </w:rPr>
          <w:t>-2023-</w:t>
        </w:r>
        <w:r w:rsidRPr="00B7474C">
          <w:rPr>
            <w:rStyle w:val="a5"/>
            <w:sz w:val="28"/>
            <w:szCs w:val="28"/>
            <w:lang w:val="en-US"/>
          </w:rPr>
          <w:t>market</w:t>
        </w:r>
        <w:r w:rsidRPr="000F5BA2">
          <w:rPr>
            <w:rStyle w:val="a5"/>
            <w:sz w:val="28"/>
            <w:szCs w:val="28"/>
          </w:rPr>
          <w:t>-</w:t>
        </w:r>
        <w:r w:rsidRPr="00B7474C">
          <w:rPr>
            <w:rStyle w:val="a5"/>
            <w:sz w:val="28"/>
            <w:szCs w:val="28"/>
            <w:lang w:val="en-US"/>
          </w:rPr>
          <w:t>rebounds</w:t>
        </w:r>
        <w:r w:rsidRPr="000F5BA2">
          <w:rPr>
            <w:rStyle w:val="a5"/>
            <w:sz w:val="28"/>
            <w:szCs w:val="28"/>
          </w:rPr>
          <w:t>-</w:t>
        </w:r>
        <w:r w:rsidRPr="00B7474C">
          <w:rPr>
            <w:rStyle w:val="a5"/>
            <w:sz w:val="28"/>
            <w:szCs w:val="28"/>
            <w:lang w:val="en-US"/>
          </w:rPr>
          <w:t>late</w:t>
        </w:r>
        <w:r w:rsidRPr="000F5BA2">
          <w:rPr>
            <w:rStyle w:val="a5"/>
            <w:sz w:val="28"/>
            <w:szCs w:val="28"/>
          </w:rPr>
          <w:t>-</w:t>
        </w:r>
        <w:r w:rsidRPr="00B7474C">
          <w:rPr>
            <w:rStyle w:val="a5"/>
            <w:sz w:val="28"/>
            <w:szCs w:val="28"/>
            <w:lang w:val="en-US"/>
          </w:rPr>
          <w:t>in</w:t>
        </w:r>
        <w:r w:rsidRPr="000F5BA2">
          <w:rPr>
            <w:rStyle w:val="a5"/>
            <w:sz w:val="28"/>
            <w:szCs w:val="28"/>
          </w:rPr>
          <w:t>-</w:t>
        </w:r>
        <w:r w:rsidRPr="00B7474C">
          <w:rPr>
            <w:rStyle w:val="a5"/>
            <w:sz w:val="28"/>
            <w:szCs w:val="28"/>
            <w:lang w:val="en-US"/>
          </w:rPr>
          <w:t>year</w:t>
        </w:r>
        <w:r w:rsidRPr="000F5BA2">
          <w:rPr>
            <w:rStyle w:val="a5"/>
            <w:sz w:val="28"/>
            <w:szCs w:val="28"/>
          </w:rPr>
          <w:t>/</w:t>
        </w:r>
      </w:hyperlink>
    </w:p>
    <w:p w14:paraId="4D527527" w14:textId="77777777" w:rsidR="00445B37" w:rsidRPr="00B7474C" w:rsidRDefault="00445B37" w:rsidP="001C6424">
      <w:pPr>
        <w:pStyle w:val="muitypography-root"/>
        <w:spacing w:line="360" w:lineRule="auto"/>
        <w:ind w:hanging="709"/>
        <w:jc w:val="both"/>
        <w:rPr>
          <w:color w:val="000000"/>
          <w:sz w:val="28"/>
          <w:szCs w:val="28"/>
          <w:lang w:val="en-US"/>
        </w:rPr>
      </w:pPr>
      <w:r w:rsidRPr="00B7474C">
        <w:rPr>
          <w:color w:val="000000"/>
          <w:sz w:val="28"/>
          <w:szCs w:val="28"/>
          <w:lang w:val="en-US"/>
        </w:rPr>
        <w:t xml:space="preserve">Semiconductor Industry Association Factbook. (2024). Semiconductor Industry Association. </w:t>
      </w:r>
      <w:hyperlink r:id="rId90" w:history="1">
        <w:r w:rsidRPr="00B7474C">
          <w:rPr>
            <w:rStyle w:val="a5"/>
            <w:sz w:val="28"/>
            <w:szCs w:val="28"/>
            <w:lang w:val="en-US"/>
          </w:rPr>
          <w:t>https://www.semiconductors.org/wp-content/uploads/2023/05/SIA-2023-Factbook_1.pdf</w:t>
        </w:r>
      </w:hyperlink>
    </w:p>
    <w:p w14:paraId="6F6549EF" w14:textId="77777777" w:rsidR="00445B37" w:rsidRPr="001C6424" w:rsidRDefault="00445B37" w:rsidP="001C6424">
      <w:pPr>
        <w:pStyle w:val="muitypography-root"/>
        <w:spacing w:line="360" w:lineRule="auto"/>
        <w:ind w:hanging="709"/>
        <w:jc w:val="both"/>
        <w:rPr>
          <w:color w:val="000000"/>
          <w:sz w:val="28"/>
          <w:szCs w:val="28"/>
          <w:lang w:val="en-US"/>
        </w:rPr>
      </w:pPr>
      <w:r>
        <w:rPr>
          <w:color w:val="000000"/>
          <w:sz w:val="28"/>
          <w:szCs w:val="28"/>
          <w:lang w:val="en-US"/>
        </w:rPr>
        <w:t xml:space="preserve">Semiconductor Industry Association. (2021). </w:t>
      </w:r>
      <w:r w:rsidRPr="00B7474C">
        <w:rPr>
          <w:color w:val="000000"/>
          <w:sz w:val="28"/>
          <w:szCs w:val="28"/>
          <w:lang w:val="en-US"/>
        </w:rPr>
        <w:t xml:space="preserve">SIA WHITEPAPER: TAKING STOCK OF CHINA’S SEMICONDUCTOR INDUSTRY. </w:t>
      </w:r>
      <w:hyperlink r:id="rId91" w:history="1">
        <w:r w:rsidRPr="00B7474C">
          <w:rPr>
            <w:rStyle w:val="a5"/>
            <w:sz w:val="28"/>
            <w:szCs w:val="28"/>
            <w:lang w:val="en-US"/>
          </w:rPr>
          <w:t>https</w:t>
        </w:r>
        <w:r w:rsidRPr="001C6424">
          <w:rPr>
            <w:rStyle w:val="a5"/>
            <w:sz w:val="28"/>
            <w:szCs w:val="28"/>
            <w:lang w:val="en-US"/>
          </w:rPr>
          <w:t>://</w:t>
        </w:r>
        <w:r w:rsidRPr="00B7474C">
          <w:rPr>
            <w:rStyle w:val="a5"/>
            <w:sz w:val="28"/>
            <w:szCs w:val="28"/>
            <w:lang w:val="en-US"/>
          </w:rPr>
          <w:t>www</w:t>
        </w:r>
        <w:r w:rsidRPr="001C6424">
          <w:rPr>
            <w:rStyle w:val="a5"/>
            <w:sz w:val="28"/>
            <w:szCs w:val="28"/>
            <w:lang w:val="en-US"/>
          </w:rPr>
          <w:t>.</w:t>
        </w:r>
        <w:r w:rsidRPr="00B7474C">
          <w:rPr>
            <w:rStyle w:val="a5"/>
            <w:sz w:val="28"/>
            <w:szCs w:val="28"/>
            <w:lang w:val="en-US"/>
          </w:rPr>
          <w:t>semiconductors</w:t>
        </w:r>
        <w:r w:rsidRPr="001C6424">
          <w:rPr>
            <w:rStyle w:val="a5"/>
            <w:sz w:val="28"/>
            <w:szCs w:val="28"/>
            <w:lang w:val="en-US"/>
          </w:rPr>
          <w:t>.</w:t>
        </w:r>
        <w:r w:rsidRPr="00B7474C">
          <w:rPr>
            <w:rStyle w:val="a5"/>
            <w:sz w:val="28"/>
            <w:szCs w:val="28"/>
            <w:lang w:val="en-US"/>
          </w:rPr>
          <w:t>org</w:t>
        </w:r>
        <w:r w:rsidRPr="001C6424">
          <w:rPr>
            <w:rStyle w:val="a5"/>
            <w:sz w:val="28"/>
            <w:szCs w:val="28"/>
            <w:lang w:val="en-US"/>
          </w:rPr>
          <w:t>/</w:t>
        </w:r>
        <w:r w:rsidRPr="00B7474C">
          <w:rPr>
            <w:rStyle w:val="a5"/>
            <w:sz w:val="28"/>
            <w:szCs w:val="28"/>
            <w:lang w:val="en-US"/>
          </w:rPr>
          <w:t>wp</w:t>
        </w:r>
        <w:r w:rsidRPr="001C6424">
          <w:rPr>
            <w:rStyle w:val="a5"/>
            <w:sz w:val="28"/>
            <w:szCs w:val="28"/>
            <w:lang w:val="en-US"/>
          </w:rPr>
          <w:t>-</w:t>
        </w:r>
        <w:r w:rsidRPr="00B7474C">
          <w:rPr>
            <w:rStyle w:val="a5"/>
            <w:sz w:val="28"/>
            <w:szCs w:val="28"/>
            <w:lang w:val="en-US"/>
          </w:rPr>
          <w:t>content</w:t>
        </w:r>
        <w:r w:rsidRPr="001C6424">
          <w:rPr>
            <w:rStyle w:val="a5"/>
            <w:sz w:val="28"/>
            <w:szCs w:val="28"/>
            <w:lang w:val="en-US"/>
          </w:rPr>
          <w:t>/</w:t>
        </w:r>
        <w:r w:rsidRPr="00B7474C">
          <w:rPr>
            <w:rStyle w:val="a5"/>
            <w:sz w:val="28"/>
            <w:szCs w:val="28"/>
            <w:lang w:val="en-US"/>
          </w:rPr>
          <w:t>uploads</w:t>
        </w:r>
        <w:r w:rsidRPr="001C6424">
          <w:rPr>
            <w:rStyle w:val="a5"/>
            <w:sz w:val="28"/>
            <w:szCs w:val="28"/>
            <w:lang w:val="en-US"/>
          </w:rPr>
          <w:t>/2021/07/</w:t>
        </w:r>
        <w:r w:rsidRPr="00B7474C">
          <w:rPr>
            <w:rStyle w:val="a5"/>
            <w:sz w:val="28"/>
            <w:szCs w:val="28"/>
            <w:lang w:val="en-US"/>
          </w:rPr>
          <w:t>Taking</w:t>
        </w:r>
        <w:r w:rsidRPr="001C6424">
          <w:rPr>
            <w:rStyle w:val="a5"/>
            <w:sz w:val="28"/>
            <w:szCs w:val="28"/>
            <w:lang w:val="en-US"/>
          </w:rPr>
          <w:t>-</w:t>
        </w:r>
        <w:r w:rsidRPr="00B7474C">
          <w:rPr>
            <w:rStyle w:val="a5"/>
            <w:sz w:val="28"/>
            <w:szCs w:val="28"/>
            <w:lang w:val="en-US"/>
          </w:rPr>
          <w:t>Stock</w:t>
        </w:r>
        <w:r w:rsidRPr="001C6424">
          <w:rPr>
            <w:rStyle w:val="a5"/>
            <w:sz w:val="28"/>
            <w:szCs w:val="28"/>
            <w:lang w:val="en-US"/>
          </w:rPr>
          <w:t>-</w:t>
        </w:r>
        <w:r w:rsidRPr="00B7474C">
          <w:rPr>
            <w:rStyle w:val="a5"/>
            <w:sz w:val="28"/>
            <w:szCs w:val="28"/>
            <w:lang w:val="en-US"/>
          </w:rPr>
          <w:t>of</w:t>
        </w:r>
        <w:r w:rsidRPr="001C6424">
          <w:rPr>
            <w:rStyle w:val="a5"/>
            <w:sz w:val="28"/>
            <w:szCs w:val="28"/>
            <w:lang w:val="en-US"/>
          </w:rPr>
          <w:t>-</w:t>
        </w:r>
        <w:r w:rsidRPr="00B7474C">
          <w:rPr>
            <w:rStyle w:val="a5"/>
            <w:sz w:val="28"/>
            <w:szCs w:val="28"/>
            <w:lang w:val="en-US"/>
          </w:rPr>
          <w:t>China</w:t>
        </w:r>
        <w:r w:rsidRPr="001C6424">
          <w:rPr>
            <w:rStyle w:val="a5"/>
            <w:sz w:val="28"/>
            <w:szCs w:val="28"/>
            <w:lang w:val="en-US"/>
          </w:rPr>
          <w:t>’</w:t>
        </w:r>
        <w:r w:rsidRPr="00B7474C">
          <w:rPr>
            <w:rStyle w:val="a5"/>
            <w:sz w:val="28"/>
            <w:szCs w:val="28"/>
            <w:lang w:val="en-US"/>
          </w:rPr>
          <w:t>s</w:t>
        </w:r>
        <w:r w:rsidRPr="001C6424">
          <w:rPr>
            <w:rStyle w:val="a5"/>
            <w:sz w:val="28"/>
            <w:szCs w:val="28"/>
            <w:lang w:val="en-US"/>
          </w:rPr>
          <w:t>-</w:t>
        </w:r>
        <w:r w:rsidRPr="00B7474C">
          <w:rPr>
            <w:rStyle w:val="a5"/>
            <w:sz w:val="28"/>
            <w:szCs w:val="28"/>
            <w:lang w:val="en-US"/>
          </w:rPr>
          <w:t>Semiconductor</w:t>
        </w:r>
        <w:r w:rsidRPr="001C6424">
          <w:rPr>
            <w:rStyle w:val="a5"/>
            <w:sz w:val="28"/>
            <w:szCs w:val="28"/>
            <w:lang w:val="en-US"/>
          </w:rPr>
          <w:t>-</w:t>
        </w:r>
        <w:r w:rsidRPr="00B7474C">
          <w:rPr>
            <w:rStyle w:val="a5"/>
            <w:sz w:val="28"/>
            <w:szCs w:val="28"/>
            <w:lang w:val="en-US"/>
          </w:rPr>
          <w:t>Industry</w:t>
        </w:r>
        <w:r w:rsidRPr="001C6424">
          <w:rPr>
            <w:rStyle w:val="a5"/>
            <w:sz w:val="28"/>
            <w:szCs w:val="28"/>
            <w:lang w:val="en-US"/>
          </w:rPr>
          <w:t>_</w:t>
        </w:r>
        <w:r w:rsidRPr="00B7474C">
          <w:rPr>
            <w:rStyle w:val="a5"/>
            <w:sz w:val="28"/>
            <w:szCs w:val="28"/>
            <w:lang w:val="en-US"/>
          </w:rPr>
          <w:t>final</w:t>
        </w:r>
        <w:r w:rsidRPr="001C6424">
          <w:rPr>
            <w:rStyle w:val="a5"/>
            <w:sz w:val="28"/>
            <w:szCs w:val="28"/>
            <w:lang w:val="en-US"/>
          </w:rPr>
          <w:t>.</w:t>
        </w:r>
        <w:r w:rsidRPr="00B7474C">
          <w:rPr>
            <w:rStyle w:val="a5"/>
            <w:sz w:val="28"/>
            <w:szCs w:val="28"/>
            <w:lang w:val="en-US"/>
          </w:rPr>
          <w:t>pdf</w:t>
        </w:r>
      </w:hyperlink>
      <w:r w:rsidRPr="001C6424">
        <w:rPr>
          <w:color w:val="000000"/>
          <w:sz w:val="28"/>
          <w:szCs w:val="28"/>
          <w:lang w:val="en-US"/>
        </w:rPr>
        <w:t xml:space="preserve"> </w:t>
      </w:r>
    </w:p>
    <w:p w14:paraId="1BD23DD4" w14:textId="77777777" w:rsidR="00445B37" w:rsidRPr="00B7474C" w:rsidRDefault="00445B37" w:rsidP="001C6424">
      <w:pPr>
        <w:pStyle w:val="muitypography-root"/>
        <w:spacing w:line="360" w:lineRule="auto"/>
        <w:ind w:hanging="709"/>
        <w:jc w:val="both"/>
        <w:rPr>
          <w:color w:val="000000"/>
          <w:sz w:val="28"/>
          <w:szCs w:val="28"/>
          <w:lang w:val="en-US"/>
        </w:rPr>
      </w:pPr>
      <w:r w:rsidRPr="00B7474C">
        <w:rPr>
          <w:color w:val="000000"/>
          <w:sz w:val="28"/>
          <w:szCs w:val="28"/>
          <w:lang w:val="en-US"/>
        </w:rPr>
        <w:t xml:space="preserve">Semiconductor market revenue worldwide from 2020 to 2025, by end market. (2023). Statista. </w:t>
      </w:r>
      <w:hyperlink r:id="rId92" w:history="1">
        <w:r w:rsidRPr="00B7474C">
          <w:rPr>
            <w:rStyle w:val="a5"/>
            <w:sz w:val="28"/>
            <w:szCs w:val="28"/>
            <w:lang w:val="en-US"/>
          </w:rPr>
          <w:t>https://www.statista.com/statistics/498265/cagr-main-semiconductor-target-markets/</w:t>
        </w:r>
      </w:hyperlink>
      <w:r w:rsidRPr="00B7474C">
        <w:rPr>
          <w:color w:val="000000"/>
          <w:sz w:val="28"/>
          <w:szCs w:val="28"/>
          <w:lang w:val="en-US"/>
        </w:rPr>
        <w:t xml:space="preserve"> </w:t>
      </w:r>
    </w:p>
    <w:p w14:paraId="4A19851D" w14:textId="77777777" w:rsidR="00126C0C" w:rsidRDefault="00445B37" w:rsidP="00126C0C">
      <w:pPr>
        <w:pStyle w:val="muitypography-root"/>
        <w:spacing w:line="360" w:lineRule="auto"/>
        <w:ind w:hanging="709"/>
        <w:jc w:val="both"/>
        <w:rPr>
          <w:color w:val="000000"/>
          <w:sz w:val="28"/>
          <w:szCs w:val="28"/>
          <w:lang w:val="en-US"/>
        </w:rPr>
      </w:pPr>
      <w:r w:rsidRPr="00B7474C">
        <w:rPr>
          <w:color w:val="000000"/>
          <w:sz w:val="28"/>
          <w:szCs w:val="28"/>
          <w:lang w:val="en-US"/>
        </w:rPr>
        <w:t xml:space="preserve">Semiconductor Sensor Market Size, Share, Report 2024-32. (2023). </w:t>
      </w:r>
      <w:proofErr w:type="spellStart"/>
      <w:r w:rsidRPr="00B7474C">
        <w:rPr>
          <w:color w:val="000000"/>
          <w:sz w:val="28"/>
          <w:szCs w:val="28"/>
          <w:lang w:val="en-US"/>
        </w:rPr>
        <w:t>Imarc</w:t>
      </w:r>
      <w:proofErr w:type="spellEnd"/>
      <w:r w:rsidRPr="00B7474C">
        <w:rPr>
          <w:color w:val="000000"/>
          <w:sz w:val="28"/>
          <w:szCs w:val="28"/>
          <w:lang w:val="en-US"/>
        </w:rPr>
        <w:t xml:space="preserve"> Group. </w:t>
      </w:r>
      <w:hyperlink r:id="rId93" w:anchor=":~:text=The%20global%20semiconductor%20sensor%20market,US%24%208.2%20Billion%20in%202023" w:history="1">
        <w:r w:rsidRPr="0053435B">
          <w:rPr>
            <w:rStyle w:val="a5"/>
            <w:sz w:val="28"/>
            <w:szCs w:val="28"/>
            <w:lang w:val="en-US"/>
          </w:rPr>
          <w:t>htttps://www.imarcgroup.com</w:t>
        </w:r>
      </w:hyperlink>
      <w:r>
        <w:rPr>
          <w:color w:val="000000"/>
          <w:sz w:val="28"/>
          <w:szCs w:val="28"/>
          <w:lang w:val="en-US"/>
        </w:rPr>
        <w:t xml:space="preserve"> </w:t>
      </w:r>
    </w:p>
    <w:p w14:paraId="4E7DCA45" w14:textId="19C0A620" w:rsidR="00126C0C" w:rsidRPr="00126C0C" w:rsidRDefault="00126C0C" w:rsidP="00126C0C">
      <w:pPr>
        <w:pStyle w:val="muitypography-root"/>
        <w:spacing w:line="360" w:lineRule="auto"/>
        <w:ind w:hanging="709"/>
        <w:jc w:val="both"/>
        <w:rPr>
          <w:color w:val="000000"/>
          <w:sz w:val="28"/>
          <w:szCs w:val="28"/>
          <w:lang w:val="en-US"/>
        </w:rPr>
      </w:pPr>
      <w:r w:rsidRPr="00126C0C">
        <w:rPr>
          <w:color w:val="000000"/>
          <w:sz w:val="28"/>
          <w:szCs w:val="28"/>
          <w:lang w:val="en-US"/>
        </w:rPr>
        <w:lastRenderedPageBreak/>
        <w:t xml:space="preserve">Shao, B., </w:t>
      </w:r>
      <w:proofErr w:type="spellStart"/>
      <w:r w:rsidRPr="00126C0C">
        <w:rPr>
          <w:color w:val="000000"/>
          <w:sz w:val="28"/>
          <w:szCs w:val="28"/>
          <w:lang w:val="en-US"/>
        </w:rPr>
        <w:t>Asatani</w:t>
      </w:r>
      <w:proofErr w:type="spellEnd"/>
      <w:r w:rsidRPr="00126C0C">
        <w:rPr>
          <w:color w:val="000000"/>
          <w:sz w:val="28"/>
          <w:szCs w:val="28"/>
          <w:lang w:val="en-US"/>
        </w:rPr>
        <w:t>, K., &amp; Sakata, I. (2019). Analysis of Mergers and Acquisitions Trends in the Semiconductor Industry with the Technology Perspective.</w:t>
      </w:r>
      <w:r w:rsidRPr="00126C0C">
        <w:rPr>
          <w:rStyle w:val="apple-converted-space"/>
          <w:color w:val="000000"/>
          <w:sz w:val="28"/>
          <w:szCs w:val="28"/>
          <w:lang w:val="en-US"/>
        </w:rPr>
        <w:t> </w:t>
      </w:r>
      <w:r w:rsidRPr="00126C0C">
        <w:rPr>
          <w:i/>
          <w:iCs/>
          <w:color w:val="000000"/>
          <w:sz w:val="28"/>
          <w:szCs w:val="28"/>
          <w:lang w:val="en-US"/>
        </w:rPr>
        <w:t>2019 Portland International Conference on Management of Engineering and Technology (PICMET)</w:t>
      </w:r>
      <w:r w:rsidRPr="00126C0C">
        <w:rPr>
          <w:color w:val="000000"/>
          <w:sz w:val="28"/>
          <w:szCs w:val="28"/>
          <w:lang w:val="en-US"/>
        </w:rPr>
        <w:t xml:space="preserve">. </w:t>
      </w:r>
      <w:hyperlink r:id="rId94" w:history="1">
        <w:r w:rsidRPr="00126C0C">
          <w:rPr>
            <w:rStyle w:val="a5"/>
            <w:sz w:val="28"/>
            <w:szCs w:val="28"/>
          </w:rPr>
          <w:t>https://doi.org/10.23919/picmet.2019.8893782</w:t>
        </w:r>
      </w:hyperlink>
      <w:r w:rsidRPr="00126C0C">
        <w:rPr>
          <w:color w:val="000000"/>
          <w:sz w:val="28"/>
          <w:szCs w:val="28"/>
          <w:lang w:val="en-US"/>
        </w:rPr>
        <w:t xml:space="preserve"> </w:t>
      </w:r>
    </w:p>
    <w:p w14:paraId="26DEA8B0" w14:textId="6087A2CF" w:rsidR="00445B37" w:rsidRPr="00B7474C" w:rsidRDefault="00445B37" w:rsidP="001C6424">
      <w:pPr>
        <w:pStyle w:val="muitypography-root"/>
        <w:spacing w:line="360" w:lineRule="auto"/>
        <w:ind w:hanging="709"/>
        <w:jc w:val="both"/>
        <w:rPr>
          <w:color w:val="000000"/>
          <w:sz w:val="28"/>
          <w:szCs w:val="28"/>
          <w:lang w:val="en-US"/>
        </w:rPr>
      </w:pPr>
      <w:r w:rsidRPr="00B7474C">
        <w:rPr>
          <w:color w:val="000000"/>
          <w:sz w:val="28"/>
          <w:szCs w:val="28"/>
          <w:lang w:val="en-US"/>
        </w:rPr>
        <w:t xml:space="preserve">Simons, C. (2024). </w:t>
      </w:r>
      <w:r w:rsidRPr="00B7474C">
        <w:rPr>
          <w:i/>
          <w:iCs/>
          <w:color w:val="000000"/>
          <w:sz w:val="28"/>
          <w:szCs w:val="28"/>
          <w:lang w:val="en-US"/>
        </w:rPr>
        <w:t>2024 semiconductor industry outlook</w:t>
      </w:r>
      <w:r w:rsidRPr="00B7474C">
        <w:rPr>
          <w:color w:val="000000"/>
          <w:sz w:val="28"/>
          <w:szCs w:val="28"/>
          <w:lang w:val="en-US"/>
        </w:rPr>
        <w:t xml:space="preserve">. Deloitte United States. </w:t>
      </w:r>
      <w:hyperlink r:id="rId95" w:history="1">
        <w:r w:rsidRPr="00B7474C">
          <w:rPr>
            <w:rStyle w:val="a5"/>
            <w:sz w:val="28"/>
            <w:szCs w:val="28"/>
            <w:lang w:val="en-US"/>
          </w:rPr>
          <w:t>https://www2.deloitte.com/us/en/pages/technology-media-and-telecommunications/articles/semiconductor-industry-outlook.html</w:t>
        </w:r>
      </w:hyperlink>
    </w:p>
    <w:p w14:paraId="46FA303E" w14:textId="77777777" w:rsidR="00445B37" w:rsidRPr="00B7474C" w:rsidRDefault="00445B37" w:rsidP="001C6424">
      <w:pPr>
        <w:pStyle w:val="muitypography-root"/>
        <w:spacing w:line="360" w:lineRule="auto"/>
        <w:ind w:hanging="709"/>
        <w:jc w:val="both"/>
        <w:rPr>
          <w:color w:val="000000"/>
          <w:sz w:val="28"/>
          <w:szCs w:val="28"/>
          <w:lang w:val="en-US"/>
        </w:rPr>
      </w:pPr>
      <w:r w:rsidRPr="00B7474C">
        <w:rPr>
          <w:color w:val="000000"/>
          <w:sz w:val="28"/>
          <w:szCs w:val="28"/>
          <w:lang w:val="en-US"/>
        </w:rPr>
        <w:t xml:space="preserve">Singh., M., Sargent, J. F. S., &amp; Sutter, K. M. (2023). </w:t>
      </w:r>
      <w:r w:rsidRPr="00B7474C">
        <w:rPr>
          <w:i/>
          <w:iCs/>
          <w:color w:val="000000"/>
          <w:sz w:val="28"/>
          <w:szCs w:val="28"/>
          <w:lang w:val="en-US"/>
        </w:rPr>
        <w:t>Semiconductors and the Semiconductor Industry.</w:t>
      </w:r>
      <w:r w:rsidRPr="00B7474C">
        <w:rPr>
          <w:color w:val="000000"/>
          <w:sz w:val="28"/>
          <w:szCs w:val="28"/>
          <w:lang w:val="en-US"/>
        </w:rPr>
        <w:t xml:space="preserve"> Congressional Research Service. </w:t>
      </w:r>
      <w:hyperlink r:id="rId96" w:history="1">
        <w:r w:rsidRPr="00B7474C">
          <w:rPr>
            <w:rStyle w:val="a5"/>
            <w:sz w:val="28"/>
            <w:szCs w:val="28"/>
            <w:lang w:val="en-US"/>
          </w:rPr>
          <w:t>https://crsreports.congress.gov/product/pdf/r/r47508</w:t>
        </w:r>
      </w:hyperlink>
      <w:r w:rsidRPr="00B7474C">
        <w:rPr>
          <w:color w:val="000000"/>
          <w:sz w:val="28"/>
          <w:szCs w:val="28"/>
          <w:lang w:val="en-US"/>
        </w:rPr>
        <w:t xml:space="preserve"> </w:t>
      </w:r>
    </w:p>
    <w:p w14:paraId="07199F3B" w14:textId="77777777" w:rsidR="00445B37" w:rsidRPr="00B7474C" w:rsidRDefault="00445B37" w:rsidP="001C6424">
      <w:pPr>
        <w:pStyle w:val="muitypography-root"/>
        <w:spacing w:line="360" w:lineRule="auto"/>
        <w:ind w:hanging="709"/>
        <w:jc w:val="both"/>
        <w:rPr>
          <w:color w:val="000000"/>
          <w:sz w:val="28"/>
          <w:szCs w:val="28"/>
          <w:lang w:val="en-US"/>
        </w:rPr>
      </w:pPr>
      <w:r w:rsidRPr="00B7474C">
        <w:rPr>
          <w:color w:val="000000"/>
          <w:sz w:val="28"/>
          <w:szCs w:val="28"/>
          <w:lang w:val="en-US"/>
        </w:rPr>
        <w:t xml:space="preserve">SK Hynix to buy Intel's NAND memory unit for $9bn. (2020). Nikkei Asia. </w:t>
      </w:r>
      <w:hyperlink r:id="rId97" w:history="1">
        <w:r w:rsidRPr="00B7474C">
          <w:rPr>
            <w:rStyle w:val="a5"/>
            <w:sz w:val="28"/>
            <w:szCs w:val="28"/>
            <w:lang w:val="en-US"/>
          </w:rPr>
          <w:t>https://asia.nikkei.com/Business/Business-deals/SK-Hynix-to-buy-Intel-s-NAND-memory-unit-for-9bn</w:t>
        </w:r>
      </w:hyperlink>
      <w:r w:rsidRPr="00B7474C">
        <w:rPr>
          <w:color w:val="000000"/>
          <w:sz w:val="28"/>
          <w:szCs w:val="28"/>
          <w:lang w:val="en-US"/>
        </w:rPr>
        <w:t xml:space="preserve"> </w:t>
      </w:r>
    </w:p>
    <w:p w14:paraId="7CFE52B4" w14:textId="77777777" w:rsidR="00445B37" w:rsidRPr="00B7474C" w:rsidRDefault="00445B37" w:rsidP="001C6424">
      <w:pPr>
        <w:pStyle w:val="muitypography-root"/>
        <w:spacing w:line="360" w:lineRule="auto"/>
        <w:ind w:hanging="709"/>
        <w:jc w:val="both"/>
        <w:rPr>
          <w:color w:val="000000"/>
          <w:sz w:val="28"/>
          <w:szCs w:val="28"/>
          <w:lang w:val="en-US"/>
        </w:rPr>
      </w:pPr>
      <w:r w:rsidRPr="00B7474C">
        <w:rPr>
          <w:color w:val="000000"/>
          <w:sz w:val="28"/>
          <w:szCs w:val="28"/>
          <w:lang w:val="en-US"/>
        </w:rPr>
        <w:t xml:space="preserve">South Korea invests big in becoming a global chip leader. (2024). DW. </w:t>
      </w:r>
      <w:hyperlink r:id="rId98" w:history="1">
        <w:r w:rsidRPr="00B7474C">
          <w:rPr>
            <w:rStyle w:val="a5"/>
            <w:sz w:val="28"/>
            <w:szCs w:val="28"/>
            <w:lang w:val="en-US"/>
          </w:rPr>
          <w:t>https://www.dw.com/en/south-korea-invests-big-in-becoming-a-global-chip-leader/a-68073870</w:t>
        </w:r>
      </w:hyperlink>
      <w:r w:rsidRPr="00B7474C">
        <w:rPr>
          <w:color w:val="000000"/>
          <w:sz w:val="28"/>
          <w:szCs w:val="28"/>
          <w:lang w:val="en-US"/>
        </w:rPr>
        <w:t xml:space="preserve"> </w:t>
      </w:r>
    </w:p>
    <w:p w14:paraId="43B7AD0A" w14:textId="77777777" w:rsidR="00445B37" w:rsidRPr="00B7474C" w:rsidRDefault="00445B37" w:rsidP="001C6424">
      <w:pPr>
        <w:pStyle w:val="muitypography-root"/>
        <w:spacing w:line="360" w:lineRule="auto"/>
        <w:ind w:hanging="709"/>
        <w:jc w:val="both"/>
        <w:rPr>
          <w:color w:val="000000"/>
          <w:sz w:val="28"/>
          <w:szCs w:val="28"/>
          <w:lang w:val="en-US"/>
        </w:rPr>
      </w:pPr>
      <w:r>
        <w:rPr>
          <w:color w:val="000000"/>
          <w:sz w:val="28"/>
          <w:szCs w:val="28"/>
          <w:lang w:val="en-US"/>
        </w:rPr>
        <w:t xml:space="preserve">Statista. (2024). </w:t>
      </w:r>
      <w:r w:rsidRPr="00B7474C">
        <w:rPr>
          <w:color w:val="000000"/>
          <w:sz w:val="28"/>
          <w:szCs w:val="28"/>
          <w:lang w:val="en-US"/>
        </w:rPr>
        <w:t xml:space="preserve">Semiconductors – Worldwide. </w:t>
      </w:r>
      <w:hyperlink r:id="rId99" w:history="1">
        <w:r w:rsidRPr="00B7474C">
          <w:rPr>
            <w:rStyle w:val="a5"/>
            <w:sz w:val="28"/>
            <w:szCs w:val="28"/>
            <w:lang w:val="en-US"/>
          </w:rPr>
          <w:t>https://www.statista.com/outlook/tmo/semiconductors/worldwide</w:t>
        </w:r>
      </w:hyperlink>
      <w:r w:rsidRPr="00B7474C">
        <w:rPr>
          <w:color w:val="000000"/>
          <w:sz w:val="28"/>
          <w:szCs w:val="28"/>
          <w:lang w:val="en-US"/>
        </w:rPr>
        <w:t xml:space="preserve"> </w:t>
      </w:r>
    </w:p>
    <w:p w14:paraId="787636D1" w14:textId="77777777" w:rsidR="00445B37" w:rsidRPr="00B7474C" w:rsidRDefault="00445B37" w:rsidP="001C6424">
      <w:pPr>
        <w:pStyle w:val="muitypography-root"/>
        <w:spacing w:line="360" w:lineRule="auto"/>
        <w:ind w:hanging="709"/>
        <w:jc w:val="both"/>
        <w:rPr>
          <w:color w:val="000000"/>
          <w:sz w:val="28"/>
          <w:szCs w:val="28"/>
          <w:lang w:val="en-US"/>
        </w:rPr>
      </w:pPr>
      <w:r w:rsidRPr="00B7474C">
        <w:rPr>
          <w:i/>
          <w:iCs/>
          <w:color w:val="000000"/>
          <w:sz w:val="28"/>
          <w:szCs w:val="28"/>
          <w:lang w:val="en-US"/>
        </w:rPr>
        <w:t>Taiwan braced for further water shortages in its chipmaking hubs</w:t>
      </w:r>
      <w:r w:rsidRPr="00B7474C">
        <w:rPr>
          <w:color w:val="000000"/>
          <w:sz w:val="28"/>
          <w:szCs w:val="28"/>
          <w:lang w:val="en-US"/>
        </w:rPr>
        <w:t xml:space="preserve">. (2023). Financial Times. </w:t>
      </w:r>
      <w:hyperlink r:id="rId100" w:history="1">
        <w:r w:rsidRPr="00B7474C">
          <w:rPr>
            <w:rStyle w:val="a5"/>
            <w:sz w:val="28"/>
            <w:szCs w:val="28"/>
            <w:lang w:val="en-US"/>
          </w:rPr>
          <w:t>https://www.ft.com/content/397868d0-6051-4b22-ae9f-60fd67317861</w:t>
        </w:r>
      </w:hyperlink>
      <w:r w:rsidRPr="00B7474C">
        <w:rPr>
          <w:color w:val="000000"/>
          <w:sz w:val="28"/>
          <w:szCs w:val="28"/>
          <w:lang w:val="en-US"/>
        </w:rPr>
        <w:t xml:space="preserve"> </w:t>
      </w:r>
    </w:p>
    <w:p w14:paraId="6A21D620" w14:textId="77777777" w:rsidR="00445B37" w:rsidRPr="00B7474C" w:rsidRDefault="00445B37" w:rsidP="001C6424">
      <w:pPr>
        <w:pStyle w:val="muitypography-root"/>
        <w:spacing w:line="360" w:lineRule="auto"/>
        <w:ind w:hanging="709"/>
        <w:jc w:val="both"/>
        <w:rPr>
          <w:color w:val="000000"/>
          <w:sz w:val="28"/>
          <w:szCs w:val="28"/>
          <w:lang w:val="en-US"/>
        </w:rPr>
      </w:pPr>
      <w:r w:rsidRPr="00B7474C">
        <w:rPr>
          <w:color w:val="000000"/>
          <w:sz w:val="28"/>
          <w:szCs w:val="28"/>
          <w:lang w:val="en-US"/>
        </w:rPr>
        <w:t xml:space="preserve">Taiwan says awaiting US announcement on China chip waiver extension. (2023). Reuters. </w:t>
      </w:r>
      <w:hyperlink r:id="rId101" w:history="1">
        <w:r w:rsidRPr="00B7474C">
          <w:rPr>
            <w:rStyle w:val="a5"/>
            <w:sz w:val="28"/>
            <w:szCs w:val="28"/>
            <w:lang w:val="en-US"/>
          </w:rPr>
          <w:t>https://www.reuters.com/technology/taiwan-says-awaiting-us-announcement-china-chip-waiver-extension-2023-10-12/</w:t>
        </w:r>
      </w:hyperlink>
      <w:r w:rsidRPr="00B7474C">
        <w:rPr>
          <w:color w:val="000000"/>
          <w:sz w:val="28"/>
          <w:szCs w:val="28"/>
          <w:lang w:val="en-US"/>
        </w:rPr>
        <w:t xml:space="preserve"> </w:t>
      </w:r>
    </w:p>
    <w:p w14:paraId="2F20808A" w14:textId="77777777" w:rsidR="00445B37" w:rsidRPr="00B7474C" w:rsidRDefault="00445B37" w:rsidP="001C6424">
      <w:pPr>
        <w:pStyle w:val="muitypography-root"/>
        <w:spacing w:line="360" w:lineRule="auto"/>
        <w:ind w:hanging="709"/>
        <w:jc w:val="both"/>
        <w:rPr>
          <w:color w:val="000000"/>
          <w:sz w:val="28"/>
          <w:szCs w:val="28"/>
          <w:lang w:val="en-US"/>
        </w:rPr>
      </w:pPr>
      <w:r w:rsidRPr="00B7474C">
        <w:rPr>
          <w:color w:val="000000"/>
          <w:sz w:val="28"/>
          <w:szCs w:val="28"/>
          <w:lang w:val="en-US"/>
        </w:rPr>
        <w:t xml:space="preserve">The Economist. </w:t>
      </w:r>
      <w:r>
        <w:rPr>
          <w:color w:val="000000"/>
          <w:sz w:val="28"/>
          <w:szCs w:val="28"/>
          <w:lang w:val="en-US"/>
        </w:rPr>
        <w:t xml:space="preserve">(2023). </w:t>
      </w:r>
      <w:r w:rsidRPr="00B7474C">
        <w:rPr>
          <w:color w:val="000000"/>
          <w:sz w:val="28"/>
          <w:szCs w:val="28"/>
          <w:lang w:val="en-US"/>
        </w:rPr>
        <w:t xml:space="preserve">Taiwan’s dominance of the chip industry makes it more important. </w:t>
      </w:r>
      <w:hyperlink r:id="rId102" w:history="1">
        <w:r w:rsidRPr="001B4387">
          <w:rPr>
            <w:rStyle w:val="a5"/>
            <w:sz w:val="28"/>
            <w:szCs w:val="28"/>
            <w:lang w:val="en-US"/>
          </w:rPr>
          <w:t>www.economist.com</w:t>
        </w:r>
      </w:hyperlink>
      <w:r w:rsidRPr="00B7474C">
        <w:rPr>
          <w:color w:val="000000"/>
          <w:sz w:val="28"/>
          <w:szCs w:val="28"/>
          <w:lang w:val="en-US"/>
        </w:rPr>
        <w:t xml:space="preserve"> </w:t>
      </w:r>
    </w:p>
    <w:p w14:paraId="0CEFEBBA" w14:textId="77777777" w:rsidR="00445B37" w:rsidRPr="00B7474C" w:rsidRDefault="00445B37" w:rsidP="001C6424">
      <w:pPr>
        <w:pStyle w:val="muitypography-root"/>
        <w:spacing w:line="360" w:lineRule="auto"/>
        <w:ind w:hanging="709"/>
        <w:jc w:val="both"/>
        <w:rPr>
          <w:color w:val="000000"/>
          <w:sz w:val="28"/>
          <w:szCs w:val="28"/>
          <w:lang w:val="en-US"/>
        </w:rPr>
      </w:pPr>
      <w:proofErr w:type="spellStart"/>
      <w:r>
        <w:rPr>
          <w:color w:val="000000"/>
          <w:sz w:val="28"/>
          <w:szCs w:val="28"/>
          <w:lang w:val="en-US"/>
        </w:rPr>
        <w:lastRenderedPageBreak/>
        <w:t>Tochiyabashi</w:t>
      </w:r>
      <w:proofErr w:type="spellEnd"/>
      <w:r>
        <w:rPr>
          <w:color w:val="000000"/>
          <w:sz w:val="28"/>
          <w:szCs w:val="28"/>
          <w:lang w:val="en-US"/>
        </w:rPr>
        <w:t xml:space="preserve">, N., &amp; </w:t>
      </w:r>
      <w:proofErr w:type="spellStart"/>
      <w:r>
        <w:rPr>
          <w:color w:val="000000"/>
          <w:sz w:val="28"/>
          <w:szCs w:val="28"/>
          <w:lang w:val="en-US"/>
        </w:rPr>
        <w:t>Kutty</w:t>
      </w:r>
      <w:proofErr w:type="spellEnd"/>
      <w:r>
        <w:rPr>
          <w:color w:val="000000"/>
          <w:sz w:val="28"/>
          <w:szCs w:val="28"/>
          <w:lang w:val="en-US"/>
        </w:rPr>
        <w:t xml:space="preserve">, N. (2023). </w:t>
      </w:r>
      <w:r w:rsidRPr="00330225">
        <w:rPr>
          <w:i/>
          <w:iCs/>
          <w:color w:val="000000"/>
          <w:sz w:val="28"/>
          <w:szCs w:val="28"/>
          <w:lang w:val="en-US"/>
        </w:rPr>
        <w:t>How Japan’s semiconductor industry is moving into the future.</w:t>
      </w:r>
      <w:r>
        <w:rPr>
          <w:color w:val="000000"/>
          <w:sz w:val="28"/>
          <w:szCs w:val="28"/>
          <w:lang w:val="en-US"/>
        </w:rPr>
        <w:t xml:space="preserve"> </w:t>
      </w:r>
      <w:r w:rsidRPr="00B7474C">
        <w:rPr>
          <w:color w:val="000000"/>
          <w:sz w:val="28"/>
          <w:szCs w:val="28"/>
          <w:lang w:val="en-US"/>
        </w:rPr>
        <w:t xml:space="preserve">World Economic Forum. </w:t>
      </w:r>
      <w:hyperlink r:id="rId103" w:history="1">
        <w:r w:rsidRPr="00B7474C">
          <w:rPr>
            <w:rStyle w:val="a5"/>
            <w:sz w:val="28"/>
            <w:szCs w:val="28"/>
            <w:lang w:val="en-US"/>
          </w:rPr>
          <w:t>https://www.weforum.org/agenda/2023/11/how-japan-s-semiconductor-industry-is-leaping-into-the-future/</w:t>
        </w:r>
      </w:hyperlink>
      <w:r w:rsidRPr="00B7474C">
        <w:rPr>
          <w:color w:val="000000"/>
          <w:sz w:val="28"/>
          <w:szCs w:val="28"/>
          <w:lang w:val="en-US"/>
        </w:rPr>
        <w:t xml:space="preserve"> </w:t>
      </w:r>
    </w:p>
    <w:p w14:paraId="6B32FDE2" w14:textId="77777777" w:rsidR="00445B37" w:rsidRPr="00B7474C" w:rsidRDefault="00445B37" w:rsidP="001C6424">
      <w:pPr>
        <w:pStyle w:val="muitypography-root"/>
        <w:spacing w:line="360" w:lineRule="auto"/>
        <w:ind w:hanging="709"/>
        <w:jc w:val="both"/>
        <w:rPr>
          <w:color w:val="000000"/>
          <w:sz w:val="28"/>
          <w:szCs w:val="28"/>
          <w:lang w:val="en-US"/>
        </w:rPr>
      </w:pPr>
      <w:r w:rsidRPr="00B7474C">
        <w:rPr>
          <w:color w:val="000000"/>
          <w:sz w:val="28"/>
          <w:szCs w:val="28"/>
          <w:lang w:val="en-US"/>
        </w:rPr>
        <w:t xml:space="preserve">U.S. aims to hobble China's chip industry with sweeping new export rules. (2022). Reuters. </w:t>
      </w:r>
      <w:hyperlink r:id="rId104" w:history="1">
        <w:r w:rsidRPr="00B7474C">
          <w:rPr>
            <w:rStyle w:val="a5"/>
            <w:sz w:val="28"/>
            <w:szCs w:val="28"/>
            <w:lang w:val="en-US"/>
          </w:rPr>
          <w:t>https://www.reuters.com/technology/us-aims-hobble-chinas-chip-industry-with-sweeping-new-export-rules-2022-10-07/</w:t>
        </w:r>
      </w:hyperlink>
      <w:r w:rsidRPr="00B7474C">
        <w:rPr>
          <w:color w:val="000000"/>
          <w:sz w:val="28"/>
          <w:szCs w:val="28"/>
          <w:lang w:val="en-US"/>
        </w:rPr>
        <w:t xml:space="preserve"> </w:t>
      </w:r>
    </w:p>
    <w:p w14:paraId="1E42B39A" w14:textId="77777777" w:rsidR="00445B37" w:rsidRPr="00B7474C" w:rsidRDefault="00445B37" w:rsidP="001C6424">
      <w:pPr>
        <w:pStyle w:val="muitypography-root"/>
        <w:spacing w:line="360" w:lineRule="auto"/>
        <w:ind w:hanging="709"/>
        <w:jc w:val="both"/>
        <w:rPr>
          <w:color w:val="000000"/>
          <w:sz w:val="28"/>
          <w:szCs w:val="28"/>
          <w:lang w:val="en-US"/>
        </w:rPr>
      </w:pPr>
      <w:r>
        <w:rPr>
          <w:color w:val="000000"/>
          <w:sz w:val="28"/>
          <w:szCs w:val="28"/>
          <w:lang w:val="en-US"/>
        </w:rPr>
        <w:t xml:space="preserve">UMC. (2009). </w:t>
      </w:r>
      <w:r w:rsidRPr="00D7661B">
        <w:rPr>
          <w:i/>
          <w:iCs/>
          <w:color w:val="000000"/>
          <w:sz w:val="28"/>
          <w:szCs w:val="28"/>
          <w:lang w:val="en-US"/>
        </w:rPr>
        <w:t xml:space="preserve">UMC Shareholders Approve the Acquisition of He Jian Technology (Suzhou) Co., </w:t>
      </w:r>
      <w:proofErr w:type="gramStart"/>
      <w:r w:rsidRPr="00D7661B">
        <w:rPr>
          <w:i/>
          <w:iCs/>
          <w:color w:val="000000"/>
          <w:sz w:val="28"/>
          <w:szCs w:val="28"/>
          <w:lang w:val="en-US"/>
        </w:rPr>
        <w:t>Ltd.</w:t>
      </w:r>
      <w:proofErr w:type="gramEnd"/>
      <w:r w:rsidRPr="00D7661B">
        <w:rPr>
          <w:i/>
          <w:iCs/>
          <w:color w:val="000000"/>
          <w:sz w:val="28"/>
          <w:szCs w:val="28"/>
          <w:lang w:val="en-US"/>
        </w:rPr>
        <w:t xml:space="preserve"> and Elect 11th term of Directors at Annual Shareholders Meeting</w:t>
      </w:r>
      <w:r>
        <w:rPr>
          <w:color w:val="000000"/>
          <w:sz w:val="28"/>
          <w:szCs w:val="28"/>
          <w:lang w:val="en-US"/>
        </w:rPr>
        <w:t xml:space="preserve"> [Press release].</w:t>
      </w:r>
      <w:r w:rsidRPr="00B7474C">
        <w:rPr>
          <w:color w:val="000000"/>
          <w:sz w:val="28"/>
          <w:szCs w:val="28"/>
          <w:lang w:val="en-US"/>
        </w:rPr>
        <w:t xml:space="preserve"> </w:t>
      </w:r>
      <w:hyperlink r:id="rId105" w:history="1">
        <w:r w:rsidRPr="001B4387">
          <w:rPr>
            <w:rStyle w:val="a5"/>
            <w:sz w:val="28"/>
            <w:szCs w:val="28"/>
            <w:lang w:val="en-US"/>
          </w:rPr>
          <w:t>www.umc.com</w:t>
        </w:r>
      </w:hyperlink>
    </w:p>
    <w:p w14:paraId="7FF0CF04" w14:textId="77777777" w:rsidR="00445B37" w:rsidRDefault="00445B37" w:rsidP="001C6424">
      <w:pPr>
        <w:pStyle w:val="muitypography-root"/>
        <w:spacing w:line="360" w:lineRule="auto"/>
        <w:ind w:hanging="709"/>
        <w:jc w:val="both"/>
        <w:rPr>
          <w:color w:val="000000"/>
          <w:sz w:val="28"/>
          <w:szCs w:val="28"/>
          <w:lang w:val="en-US"/>
        </w:rPr>
      </w:pPr>
      <w:r w:rsidRPr="00B7474C">
        <w:rPr>
          <w:color w:val="000000"/>
          <w:sz w:val="28"/>
          <w:szCs w:val="28"/>
          <w:lang w:val="en-US"/>
        </w:rPr>
        <w:t>Wu, P., Yu, B., &amp; Zhong, B. (2022, November 7). Analysis of Merger and Acquisition Motivation and Synergistic Effect of Enterprises.</w:t>
      </w:r>
      <w:r w:rsidRPr="00B7474C">
        <w:rPr>
          <w:rStyle w:val="apple-converted-space"/>
          <w:color w:val="000000"/>
          <w:sz w:val="28"/>
          <w:szCs w:val="28"/>
          <w:lang w:val="en-US"/>
        </w:rPr>
        <w:t> </w:t>
      </w:r>
      <w:r w:rsidRPr="00B7474C">
        <w:rPr>
          <w:i/>
          <w:iCs/>
          <w:color w:val="000000"/>
          <w:sz w:val="28"/>
          <w:szCs w:val="28"/>
          <w:lang w:val="en-US"/>
        </w:rPr>
        <w:t>Frontiers in Business, Economics and Management</w:t>
      </w:r>
      <w:r w:rsidRPr="00B7474C">
        <w:rPr>
          <w:color w:val="000000"/>
          <w:sz w:val="28"/>
          <w:szCs w:val="28"/>
          <w:lang w:val="en-US"/>
        </w:rPr>
        <w:t>,</w:t>
      </w:r>
      <w:r w:rsidRPr="00B7474C">
        <w:rPr>
          <w:rStyle w:val="apple-converted-space"/>
          <w:color w:val="000000"/>
          <w:sz w:val="28"/>
          <w:szCs w:val="28"/>
          <w:lang w:val="en-US"/>
        </w:rPr>
        <w:t> </w:t>
      </w:r>
      <w:r w:rsidRPr="00B7474C">
        <w:rPr>
          <w:i/>
          <w:iCs/>
          <w:color w:val="000000"/>
          <w:sz w:val="28"/>
          <w:szCs w:val="28"/>
          <w:lang w:val="en-US"/>
        </w:rPr>
        <w:t>6</w:t>
      </w:r>
      <w:r w:rsidRPr="00B7474C">
        <w:rPr>
          <w:color w:val="000000"/>
          <w:sz w:val="28"/>
          <w:szCs w:val="28"/>
          <w:lang w:val="en-US"/>
        </w:rPr>
        <w:t>(1), 161–167.</w:t>
      </w:r>
    </w:p>
    <w:p w14:paraId="5442D5DF" w14:textId="77777777" w:rsidR="00445B37" w:rsidRPr="00B7474C" w:rsidRDefault="00445B37" w:rsidP="001C6424">
      <w:pPr>
        <w:pStyle w:val="muitypography-root"/>
        <w:spacing w:line="360" w:lineRule="auto"/>
        <w:ind w:hanging="709"/>
        <w:jc w:val="both"/>
        <w:rPr>
          <w:color w:val="000000"/>
          <w:sz w:val="28"/>
          <w:szCs w:val="28"/>
          <w:lang w:val="en-US"/>
        </w:rPr>
      </w:pPr>
      <w:r w:rsidRPr="00B7474C">
        <w:rPr>
          <w:color w:val="000000"/>
          <w:sz w:val="28"/>
          <w:szCs w:val="28"/>
          <w:lang w:val="en-US"/>
        </w:rPr>
        <w:t>Wu, S. Y., Hung, S. C., &amp; Lin, B. W. (2006, May). Agile strategy adaptation in semiconductor wafer foundries: An example from Taiwan.</w:t>
      </w:r>
      <w:r w:rsidRPr="00B7474C">
        <w:rPr>
          <w:rStyle w:val="apple-converted-space"/>
          <w:color w:val="000000"/>
          <w:sz w:val="28"/>
          <w:szCs w:val="28"/>
          <w:lang w:val="en-US"/>
        </w:rPr>
        <w:t> </w:t>
      </w:r>
      <w:r w:rsidRPr="00B7474C">
        <w:rPr>
          <w:i/>
          <w:iCs/>
          <w:color w:val="000000"/>
          <w:sz w:val="28"/>
          <w:szCs w:val="28"/>
          <w:lang w:val="en-US"/>
        </w:rPr>
        <w:t>Technological Forecasting and Social Change</w:t>
      </w:r>
      <w:r w:rsidRPr="00B7474C">
        <w:rPr>
          <w:color w:val="000000"/>
          <w:sz w:val="28"/>
          <w:szCs w:val="28"/>
          <w:lang w:val="en-US"/>
        </w:rPr>
        <w:t>,</w:t>
      </w:r>
      <w:r w:rsidRPr="00B7474C">
        <w:rPr>
          <w:rStyle w:val="apple-converted-space"/>
          <w:color w:val="000000"/>
          <w:sz w:val="28"/>
          <w:szCs w:val="28"/>
          <w:lang w:val="en-US"/>
        </w:rPr>
        <w:t> </w:t>
      </w:r>
      <w:r w:rsidRPr="00B7474C">
        <w:rPr>
          <w:i/>
          <w:iCs/>
          <w:color w:val="000000"/>
          <w:sz w:val="28"/>
          <w:szCs w:val="28"/>
          <w:lang w:val="en-US"/>
        </w:rPr>
        <w:t>73</w:t>
      </w:r>
      <w:r w:rsidRPr="00B7474C">
        <w:rPr>
          <w:color w:val="000000"/>
          <w:sz w:val="28"/>
          <w:szCs w:val="28"/>
          <w:lang w:val="en-US"/>
        </w:rPr>
        <w:t>(4), 436–451.</w:t>
      </w:r>
    </w:p>
    <w:p w14:paraId="2313AACC" w14:textId="77777777" w:rsidR="00445B37" w:rsidRPr="00B7474C" w:rsidRDefault="00445B37" w:rsidP="001C6424">
      <w:pPr>
        <w:pStyle w:val="muitypography-root"/>
        <w:spacing w:line="360" w:lineRule="auto"/>
        <w:ind w:hanging="709"/>
        <w:jc w:val="both"/>
        <w:rPr>
          <w:color w:val="000000"/>
          <w:sz w:val="28"/>
          <w:szCs w:val="28"/>
          <w:lang w:val="en-US"/>
        </w:rPr>
      </w:pPr>
      <w:r w:rsidRPr="00B7474C">
        <w:rPr>
          <w:color w:val="000000"/>
          <w:sz w:val="28"/>
          <w:szCs w:val="28"/>
          <w:lang w:val="en-US"/>
        </w:rPr>
        <w:t xml:space="preserve">Wu, Z. (2023, November 2). Analysis of Will’s Acquisition of </w:t>
      </w:r>
      <w:proofErr w:type="spellStart"/>
      <w:r w:rsidRPr="00B7474C">
        <w:rPr>
          <w:color w:val="000000"/>
          <w:sz w:val="28"/>
          <w:szCs w:val="28"/>
          <w:lang w:val="en-US"/>
        </w:rPr>
        <w:t>Omnivision</w:t>
      </w:r>
      <w:proofErr w:type="spellEnd"/>
      <w:r w:rsidRPr="00B7474C">
        <w:rPr>
          <w:color w:val="000000"/>
          <w:sz w:val="28"/>
          <w:szCs w:val="28"/>
          <w:lang w:val="en-US"/>
        </w:rPr>
        <w:t>.</w:t>
      </w:r>
      <w:r w:rsidRPr="00B7474C">
        <w:rPr>
          <w:rStyle w:val="apple-converted-space"/>
          <w:color w:val="000000"/>
          <w:sz w:val="28"/>
          <w:szCs w:val="28"/>
          <w:lang w:val="en-US"/>
        </w:rPr>
        <w:t> </w:t>
      </w:r>
      <w:r w:rsidRPr="00B7474C">
        <w:rPr>
          <w:i/>
          <w:iCs/>
          <w:color w:val="000000"/>
          <w:sz w:val="28"/>
          <w:szCs w:val="28"/>
          <w:lang w:val="en-US"/>
        </w:rPr>
        <w:t>Highlights in Business, Economics and Management</w:t>
      </w:r>
      <w:r w:rsidRPr="00B7474C">
        <w:rPr>
          <w:color w:val="000000"/>
          <w:sz w:val="28"/>
          <w:szCs w:val="28"/>
          <w:lang w:val="en-US"/>
        </w:rPr>
        <w:t>,</w:t>
      </w:r>
      <w:r w:rsidRPr="00B7474C">
        <w:rPr>
          <w:rStyle w:val="apple-converted-space"/>
          <w:color w:val="000000"/>
          <w:sz w:val="28"/>
          <w:szCs w:val="28"/>
          <w:lang w:val="en-US"/>
        </w:rPr>
        <w:t> </w:t>
      </w:r>
      <w:r w:rsidRPr="00B7474C">
        <w:rPr>
          <w:i/>
          <w:iCs/>
          <w:color w:val="000000"/>
          <w:sz w:val="28"/>
          <w:szCs w:val="28"/>
          <w:lang w:val="en-US"/>
        </w:rPr>
        <w:t>19</w:t>
      </w:r>
      <w:r w:rsidRPr="00B7474C">
        <w:rPr>
          <w:color w:val="000000"/>
          <w:sz w:val="28"/>
          <w:szCs w:val="28"/>
          <w:lang w:val="en-US"/>
        </w:rPr>
        <w:t>, 416–423.</w:t>
      </w:r>
    </w:p>
    <w:p w14:paraId="448C2555" w14:textId="77777777" w:rsidR="00445B37" w:rsidRPr="00B7474C" w:rsidRDefault="00445B37" w:rsidP="001C6424">
      <w:pPr>
        <w:pStyle w:val="muitypography-root"/>
        <w:spacing w:line="360" w:lineRule="auto"/>
        <w:ind w:hanging="709"/>
        <w:jc w:val="both"/>
        <w:rPr>
          <w:color w:val="000000"/>
          <w:sz w:val="28"/>
          <w:szCs w:val="28"/>
          <w:lang w:val="en-US"/>
        </w:rPr>
      </w:pPr>
      <w:r>
        <w:rPr>
          <w:color w:val="000000"/>
          <w:sz w:val="28"/>
          <w:szCs w:val="28"/>
          <w:lang w:val="en-US"/>
        </w:rPr>
        <w:t xml:space="preserve">Yahoo finance. (2024). </w:t>
      </w:r>
      <w:r w:rsidRPr="006C6A2E">
        <w:rPr>
          <w:i/>
          <w:iCs/>
          <w:color w:val="000000"/>
          <w:sz w:val="28"/>
          <w:szCs w:val="28"/>
          <w:lang w:val="en-US"/>
        </w:rPr>
        <w:t>Intel: The IDM 2.0 Transformation.</w:t>
      </w:r>
      <w:r w:rsidRPr="00B7474C">
        <w:rPr>
          <w:color w:val="000000"/>
          <w:sz w:val="28"/>
          <w:szCs w:val="28"/>
          <w:lang w:val="en-US"/>
        </w:rPr>
        <w:t xml:space="preserve"> </w:t>
      </w:r>
      <w:hyperlink r:id="rId106" w:history="1">
        <w:r w:rsidRPr="00B7474C">
          <w:rPr>
            <w:rStyle w:val="a5"/>
            <w:sz w:val="28"/>
            <w:szCs w:val="28"/>
            <w:lang w:val="en-US"/>
          </w:rPr>
          <w:t>https://finance.yahoo.com/news/intel-idm-2-0-transformation-140000992.html</w:t>
        </w:r>
      </w:hyperlink>
      <w:r w:rsidRPr="00B7474C">
        <w:rPr>
          <w:color w:val="000000"/>
          <w:sz w:val="28"/>
          <w:szCs w:val="28"/>
          <w:lang w:val="en-US"/>
        </w:rPr>
        <w:t xml:space="preserve"> </w:t>
      </w:r>
    </w:p>
    <w:p w14:paraId="4F8103D2" w14:textId="77777777" w:rsidR="00445B37" w:rsidRPr="00B7474C" w:rsidRDefault="00445B37" w:rsidP="001C6424">
      <w:pPr>
        <w:pStyle w:val="muitypography-root"/>
        <w:spacing w:line="360" w:lineRule="auto"/>
        <w:ind w:hanging="709"/>
        <w:jc w:val="both"/>
        <w:rPr>
          <w:color w:val="000000"/>
          <w:sz w:val="28"/>
          <w:szCs w:val="28"/>
          <w:lang w:val="en-US"/>
        </w:rPr>
      </w:pPr>
      <w:r w:rsidRPr="00B7474C">
        <w:rPr>
          <w:color w:val="232323"/>
          <w:sz w:val="28"/>
          <w:szCs w:val="28"/>
          <w:shd w:val="clear" w:color="auto" w:fill="FFFFFF"/>
          <w:lang w:val="en-US"/>
        </w:rPr>
        <w:t>Yasuda, T. (2005). Firm Growth, Size, Age and Behavior in Japanese Manufacturing. Small Business Economics, 24, 1-15.</w:t>
      </w:r>
      <w:hyperlink r:id="rId107" w:history="1">
        <w:r w:rsidRPr="00853D01">
          <w:rPr>
            <w:rStyle w:val="a5"/>
            <w:sz w:val="28"/>
            <w:szCs w:val="28"/>
            <w:shd w:val="clear" w:color="auto" w:fill="FFFFFF"/>
            <w:lang w:val="en-US"/>
          </w:rPr>
          <w:t>https://doi.org/10.1007/s11187-005-7568-y</w:t>
        </w:r>
      </w:hyperlink>
      <w:r w:rsidRPr="00B7474C">
        <w:rPr>
          <w:color w:val="232323"/>
          <w:sz w:val="28"/>
          <w:szCs w:val="28"/>
          <w:shd w:val="clear" w:color="auto" w:fill="FFFFFF"/>
          <w:lang w:val="en-US"/>
        </w:rPr>
        <w:t xml:space="preserve"> </w:t>
      </w:r>
    </w:p>
    <w:p w14:paraId="237C763E" w14:textId="77777777" w:rsidR="00445B37" w:rsidRPr="00B7474C" w:rsidRDefault="00445B37" w:rsidP="001C6424">
      <w:pPr>
        <w:pStyle w:val="muitypography-root"/>
        <w:spacing w:line="360" w:lineRule="auto"/>
        <w:ind w:hanging="709"/>
        <w:jc w:val="both"/>
        <w:rPr>
          <w:color w:val="000000"/>
          <w:sz w:val="28"/>
          <w:szCs w:val="28"/>
          <w:lang w:val="en-US"/>
        </w:rPr>
      </w:pPr>
      <w:r w:rsidRPr="00B7474C">
        <w:rPr>
          <w:color w:val="000000"/>
          <w:sz w:val="28"/>
          <w:szCs w:val="28"/>
          <w:lang w:val="en-US"/>
        </w:rPr>
        <w:t>Yu, S. (1998, December). The Growth Pattern of Samsung Electronics.</w:t>
      </w:r>
      <w:r w:rsidRPr="00B7474C">
        <w:rPr>
          <w:rStyle w:val="apple-converted-space"/>
          <w:rFonts w:eastAsiaTheme="majorEastAsia"/>
          <w:color w:val="000000"/>
          <w:sz w:val="28"/>
          <w:szCs w:val="28"/>
          <w:lang w:val="en-US"/>
        </w:rPr>
        <w:t> </w:t>
      </w:r>
      <w:r w:rsidRPr="00477397">
        <w:rPr>
          <w:i/>
          <w:iCs/>
          <w:color w:val="000000"/>
          <w:sz w:val="28"/>
          <w:szCs w:val="28"/>
          <w:lang w:val="en-US"/>
        </w:rPr>
        <w:t>International Studies of Management &amp; Organization</w:t>
      </w:r>
      <w:r w:rsidRPr="00477397">
        <w:rPr>
          <w:color w:val="000000"/>
          <w:sz w:val="28"/>
          <w:szCs w:val="28"/>
          <w:lang w:val="en-US"/>
        </w:rPr>
        <w:t>,</w:t>
      </w:r>
      <w:r w:rsidRPr="00477397">
        <w:rPr>
          <w:rStyle w:val="apple-converted-space"/>
          <w:rFonts w:eastAsiaTheme="majorEastAsia"/>
          <w:color w:val="000000"/>
          <w:sz w:val="28"/>
          <w:szCs w:val="28"/>
          <w:lang w:val="en-US"/>
        </w:rPr>
        <w:t> </w:t>
      </w:r>
      <w:r w:rsidRPr="00477397">
        <w:rPr>
          <w:i/>
          <w:iCs/>
          <w:color w:val="000000"/>
          <w:sz w:val="28"/>
          <w:szCs w:val="28"/>
          <w:lang w:val="en-US"/>
        </w:rPr>
        <w:t>28</w:t>
      </w:r>
      <w:r w:rsidRPr="00477397">
        <w:rPr>
          <w:color w:val="000000"/>
          <w:sz w:val="28"/>
          <w:szCs w:val="28"/>
          <w:lang w:val="en-US"/>
        </w:rPr>
        <w:t xml:space="preserve">(4), 57–72. </w:t>
      </w:r>
      <w:hyperlink r:id="rId108" w:history="1">
        <w:r w:rsidRPr="00B7474C">
          <w:rPr>
            <w:rStyle w:val="a5"/>
            <w:sz w:val="28"/>
            <w:szCs w:val="28"/>
            <w:lang w:val="en-US"/>
          </w:rPr>
          <w:t>https://doi.org/10.1080/00208825.1998.11656750</w:t>
        </w:r>
      </w:hyperlink>
    </w:p>
    <w:p w14:paraId="78D0F206" w14:textId="77777777" w:rsidR="00445B37" w:rsidRDefault="00445B37" w:rsidP="001C6424">
      <w:pPr>
        <w:pStyle w:val="muitypography-root"/>
        <w:spacing w:line="360" w:lineRule="auto"/>
        <w:ind w:hanging="709"/>
        <w:jc w:val="both"/>
        <w:rPr>
          <w:color w:val="000000"/>
          <w:sz w:val="28"/>
          <w:szCs w:val="28"/>
          <w:lang w:val="en-US"/>
        </w:rPr>
      </w:pPr>
      <w:r w:rsidRPr="00B7474C">
        <w:rPr>
          <w:color w:val="000000"/>
          <w:sz w:val="28"/>
          <w:szCs w:val="28"/>
          <w:lang w:val="en-US"/>
        </w:rPr>
        <w:lastRenderedPageBreak/>
        <w:t>Zandt., F. (2023). Where Can the Most Chips Be Manufactured?</w:t>
      </w:r>
      <w:r>
        <w:rPr>
          <w:color w:val="000000"/>
          <w:sz w:val="28"/>
          <w:szCs w:val="28"/>
          <w:lang w:val="en-US"/>
        </w:rPr>
        <w:t xml:space="preserve"> </w:t>
      </w:r>
      <w:r w:rsidRPr="00B7474C">
        <w:rPr>
          <w:color w:val="000000"/>
          <w:sz w:val="28"/>
          <w:szCs w:val="28"/>
          <w:lang w:val="en-US"/>
        </w:rPr>
        <w:t xml:space="preserve">Statista. </w:t>
      </w:r>
      <w:hyperlink r:id="rId109" w:history="1">
        <w:r w:rsidRPr="001B4387">
          <w:rPr>
            <w:rStyle w:val="a5"/>
            <w:sz w:val="28"/>
            <w:szCs w:val="28"/>
            <w:lang w:val="en-US"/>
          </w:rPr>
          <w:t>www.statista.com</w:t>
        </w:r>
      </w:hyperlink>
    </w:p>
    <w:p w14:paraId="02E1D7A7" w14:textId="77777777" w:rsidR="00445B37" w:rsidRPr="00B7474C" w:rsidRDefault="00445B37" w:rsidP="001C6424">
      <w:pPr>
        <w:pStyle w:val="muitypography-root"/>
        <w:spacing w:line="360" w:lineRule="auto"/>
        <w:ind w:hanging="709"/>
        <w:jc w:val="both"/>
        <w:rPr>
          <w:color w:val="000000"/>
          <w:sz w:val="28"/>
          <w:szCs w:val="28"/>
          <w:lang w:val="en-US"/>
        </w:rPr>
      </w:pPr>
      <w:r>
        <w:rPr>
          <w:color w:val="000000"/>
          <w:sz w:val="28"/>
          <w:szCs w:val="28"/>
          <w:lang w:val="en-US"/>
        </w:rPr>
        <w:t xml:space="preserve">Zhang, J. (2019). </w:t>
      </w:r>
      <w:r w:rsidRPr="00B7474C">
        <w:rPr>
          <w:color w:val="000000"/>
          <w:sz w:val="28"/>
          <w:szCs w:val="28"/>
          <w:lang w:val="en-US"/>
        </w:rPr>
        <w:t xml:space="preserve">China needs ‘five to 10 years’ to catch up in semiconductors, Peking University professor Zhou </w:t>
      </w:r>
      <w:proofErr w:type="spellStart"/>
      <w:r w:rsidRPr="00B7474C">
        <w:rPr>
          <w:color w:val="000000"/>
          <w:sz w:val="28"/>
          <w:szCs w:val="28"/>
          <w:lang w:val="en-US"/>
        </w:rPr>
        <w:t>Zhiping</w:t>
      </w:r>
      <w:proofErr w:type="spellEnd"/>
      <w:r w:rsidRPr="00B7474C">
        <w:rPr>
          <w:color w:val="000000"/>
          <w:sz w:val="28"/>
          <w:szCs w:val="28"/>
          <w:lang w:val="en-US"/>
        </w:rPr>
        <w:t xml:space="preserve"> says. </w:t>
      </w:r>
      <w:r w:rsidRPr="00C07578">
        <w:rPr>
          <w:i/>
          <w:iCs/>
          <w:color w:val="000000"/>
          <w:sz w:val="28"/>
          <w:szCs w:val="28"/>
          <w:lang w:val="en-US"/>
        </w:rPr>
        <w:t>South China Morning Post.</w:t>
      </w:r>
      <w:r w:rsidRPr="00B7474C">
        <w:rPr>
          <w:color w:val="000000"/>
          <w:sz w:val="28"/>
          <w:szCs w:val="28"/>
          <w:lang w:val="en-US"/>
        </w:rPr>
        <w:t xml:space="preserve"> </w:t>
      </w:r>
      <w:hyperlink r:id="rId110" w:history="1">
        <w:r w:rsidRPr="00B7474C">
          <w:rPr>
            <w:rStyle w:val="a5"/>
            <w:sz w:val="28"/>
            <w:szCs w:val="28"/>
            <w:lang w:val="en-US"/>
          </w:rPr>
          <w:t>https://www.scmp.com/tech/tech-leaders-and-founders/article/3024315/china-needs-five-10-years-catch-semiconductors</w:t>
        </w:r>
      </w:hyperlink>
      <w:r w:rsidRPr="00B7474C">
        <w:rPr>
          <w:color w:val="000000"/>
          <w:sz w:val="28"/>
          <w:szCs w:val="28"/>
          <w:lang w:val="en-US"/>
        </w:rPr>
        <w:t xml:space="preserve"> </w:t>
      </w:r>
    </w:p>
    <w:sectPr w:rsidR="00445B37" w:rsidRPr="00B7474C" w:rsidSect="00B806F1">
      <w:headerReference w:type="even" r:id="rId111"/>
      <w:headerReference w:type="default" r:id="rId112"/>
      <w:pgSz w:w="11906" w:h="16838"/>
      <w:pgMar w:top="1134" w:right="851" w:bottom="1134" w:left="1985"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4B8637" w14:textId="77777777" w:rsidR="00B806F1" w:rsidRDefault="00B806F1" w:rsidP="00165141">
      <w:r>
        <w:separator/>
      </w:r>
    </w:p>
  </w:endnote>
  <w:endnote w:type="continuationSeparator" w:id="0">
    <w:p w14:paraId="2385B177" w14:textId="77777777" w:rsidR="00B806F1" w:rsidRDefault="00B806F1" w:rsidP="001651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E784D4" w14:textId="77777777" w:rsidR="00B806F1" w:rsidRDefault="00B806F1" w:rsidP="00165141">
      <w:r>
        <w:separator/>
      </w:r>
    </w:p>
  </w:footnote>
  <w:footnote w:type="continuationSeparator" w:id="0">
    <w:p w14:paraId="0F8A8E59" w14:textId="77777777" w:rsidR="00B806F1" w:rsidRDefault="00B806F1" w:rsidP="001651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7"/>
      </w:rPr>
      <w:id w:val="861788735"/>
      <w:docPartObj>
        <w:docPartGallery w:val="Page Numbers (Top of Page)"/>
        <w:docPartUnique/>
      </w:docPartObj>
    </w:sdtPr>
    <w:sdtContent>
      <w:p w14:paraId="4089281A" w14:textId="34747989" w:rsidR="0044440C" w:rsidRDefault="0044440C" w:rsidP="00853D01">
        <w:pPr>
          <w:pStyle w:val="af3"/>
          <w:framePr w:wrap="none" w:vAnchor="text" w:hAnchor="margin" w:xAlign="center" w:y="1"/>
          <w:rPr>
            <w:rStyle w:val="af7"/>
          </w:rPr>
        </w:pPr>
        <w:r>
          <w:rPr>
            <w:rStyle w:val="af7"/>
          </w:rPr>
          <w:fldChar w:fldCharType="begin"/>
        </w:r>
        <w:r>
          <w:rPr>
            <w:rStyle w:val="af7"/>
          </w:rPr>
          <w:instrText xml:space="preserve"> PAGE </w:instrText>
        </w:r>
        <w:r>
          <w:rPr>
            <w:rStyle w:val="af7"/>
          </w:rPr>
          <w:fldChar w:fldCharType="end"/>
        </w:r>
      </w:p>
    </w:sdtContent>
  </w:sdt>
  <w:p w14:paraId="41DFB2D2" w14:textId="77777777" w:rsidR="0044440C" w:rsidRDefault="0044440C">
    <w:pPr>
      <w:pStyle w:val="af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7"/>
      </w:rPr>
      <w:id w:val="-207945482"/>
      <w:docPartObj>
        <w:docPartGallery w:val="Page Numbers (Top of Page)"/>
        <w:docPartUnique/>
      </w:docPartObj>
    </w:sdtPr>
    <w:sdtEndPr>
      <w:rPr>
        <w:rStyle w:val="af7"/>
        <w:rFonts w:ascii="Times New Roman" w:hAnsi="Times New Roman" w:cs="Times New Roman"/>
        <w:color w:val="000000" w:themeColor="text1"/>
        <w:sz w:val="28"/>
        <w:szCs w:val="28"/>
      </w:rPr>
    </w:sdtEndPr>
    <w:sdtContent>
      <w:p w14:paraId="06DECC25" w14:textId="3A2F3AD8" w:rsidR="0044440C" w:rsidRPr="0044440C" w:rsidRDefault="0044440C" w:rsidP="00853D01">
        <w:pPr>
          <w:pStyle w:val="af3"/>
          <w:framePr w:wrap="none" w:vAnchor="text" w:hAnchor="margin" w:xAlign="center" w:y="1"/>
          <w:rPr>
            <w:rStyle w:val="af7"/>
            <w:rFonts w:ascii="Times New Roman" w:hAnsi="Times New Roman" w:cs="Times New Roman"/>
            <w:color w:val="000000" w:themeColor="text1"/>
            <w:sz w:val="28"/>
            <w:szCs w:val="28"/>
          </w:rPr>
        </w:pPr>
        <w:r w:rsidRPr="0044440C">
          <w:rPr>
            <w:rStyle w:val="af7"/>
            <w:rFonts w:ascii="Times New Roman" w:hAnsi="Times New Roman" w:cs="Times New Roman"/>
            <w:color w:val="000000" w:themeColor="text1"/>
            <w:sz w:val="28"/>
            <w:szCs w:val="28"/>
          </w:rPr>
          <w:fldChar w:fldCharType="begin"/>
        </w:r>
        <w:r w:rsidRPr="0044440C">
          <w:rPr>
            <w:rStyle w:val="af7"/>
            <w:rFonts w:ascii="Times New Roman" w:hAnsi="Times New Roman" w:cs="Times New Roman"/>
            <w:color w:val="000000" w:themeColor="text1"/>
            <w:sz w:val="28"/>
            <w:szCs w:val="28"/>
          </w:rPr>
          <w:instrText xml:space="preserve"> PAGE </w:instrText>
        </w:r>
        <w:r w:rsidRPr="0044440C">
          <w:rPr>
            <w:rStyle w:val="af7"/>
            <w:rFonts w:ascii="Times New Roman" w:hAnsi="Times New Roman" w:cs="Times New Roman"/>
            <w:color w:val="000000" w:themeColor="text1"/>
            <w:sz w:val="28"/>
            <w:szCs w:val="28"/>
          </w:rPr>
          <w:fldChar w:fldCharType="separate"/>
        </w:r>
        <w:r w:rsidRPr="0044440C">
          <w:rPr>
            <w:rStyle w:val="af7"/>
            <w:rFonts w:ascii="Times New Roman" w:hAnsi="Times New Roman" w:cs="Times New Roman"/>
            <w:noProof/>
            <w:color w:val="000000" w:themeColor="text1"/>
            <w:sz w:val="28"/>
            <w:szCs w:val="28"/>
          </w:rPr>
          <w:t>2</w:t>
        </w:r>
        <w:r w:rsidRPr="0044440C">
          <w:rPr>
            <w:rStyle w:val="af7"/>
            <w:rFonts w:ascii="Times New Roman" w:hAnsi="Times New Roman" w:cs="Times New Roman"/>
            <w:color w:val="000000" w:themeColor="text1"/>
            <w:sz w:val="28"/>
            <w:szCs w:val="28"/>
          </w:rPr>
          <w:fldChar w:fldCharType="end"/>
        </w:r>
      </w:p>
    </w:sdtContent>
  </w:sdt>
  <w:p w14:paraId="38D20D47" w14:textId="77777777" w:rsidR="0044440C" w:rsidRPr="0044440C" w:rsidRDefault="0044440C">
    <w:pPr>
      <w:pStyle w:val="af3"/>
      <w:rPr>
        <w:rFonts w:ascii="Times New Roman" w:hAnsi="Times New Roman" w:cs="Times New Roman"/>
        <w:color w:val="000000" w:themeColor="text1"/>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D31F1"/>
    <w:multiLevelType w:val="hybridMultilevel"/>
    <w:tmpl w:val="96AE2786"/>
    <w:lvl w:ilvl="0" w:tplc="FFFFFFFF">
      <w:start w:val="1"/>
      <w:numFmt w:val="decimal"/>
      <w:lvlText w:val="%1."/>
      <w:lvlJc w:val="left"/>
      <w:pPr>
        <w:ind w:left="3762" w:hanging="360"/>
      </w:pPr>
      <w:rPr>
        <w:rFonts w:hint="default"/>
      </w:rPr>
    </w:lvl>
    <w:lvl w:ilvl="1" w:tplc="FFFFFFFF" w:tentative="1">
      <w:start w:val="1"/>
      <w:numFmt w:val="lowerLetter"/>
      <w:lvlText w:val="%2."/>
      <w:lvlJc w:val="left"/>
      <w:pPr>
        <w:ind w:left="4482" w:hanging="360"/>
      </w:pPr>
    </w:lvl>
    <w:lvl w:ilvl="2" w:tplc="FFFFFFFF" w:tentative="1">
      <w:start w:val="1"/>
      <w:numFmt w:val="lowerRoman"/>
      <w:lvlText w:val="%3."/>
      <w:lvlJc w:val="right"/>
      <w:pPr>
        <w:ind w:left="5202" w:hanging="180"/>
      </w:pPr>
    </w:lvl>
    <w:lvl w:ilvl="3" w:tplc="FFFFFFFF" w:tentative="1">
      <w:start w:val="1"/>
      <w:numFmt w:val="decimal"/>
      <w:lvlText w:val="%4."/>
      <w:lvlJc w:val="left"/>
      <w:pPr>
        <w:ind w:left="5922" w:hanging="360"/>
      </w:pPr>
    </w:lvl>
    <w:lvl w:ilvl="4" w:tplc="FFFFFFFF" w:tentative="1">
      <w:start w:val="1"/>
      <w:numFmt w:val="lowerLetter"/>
      <w:lvlText w:val="%5."/>
      <w:lvlJc w:val="left"/>
      <w:pPr>
        <w:ind w:left="6642" w:hanging="360"/>
      </w:pPr>
    </w:lvl>
    <w:lvl w:ilvl="5" w:tplc="FFFFFFFF" w:tentative="1">
      <w:start w:val="1"/>
      <w:numFmt w:val="lowerRoman"/>
      <w:lvlText w:val="%6."/>
      <w:lvlJc w:val="right"/>
      <w:pPr>
        <w:ind w:left="7362" w:hanging="180"/>
      </w:pPr>
    </w:lvl>
    <w:lvl w:ilvl="6" w:tplc="FFFFFFFF" w:tentative="1">
      <w:start w:val="1"/>
      <w:numFmt w:val="decimal"/>
      <w:lvlText w:val="%7."/>
      <w:lvlJc w:val="left"/>
      <w:pPr>
        <w:ind w:left="8082" w:hanging="360"/>
      </w:pPr>
    </w:lvl>
    <w:lvl w:ilvl="7" w:tplc="FFFFFFFF" w:tentative="1">
      <w:start w:val="1"/>
      <w:numFmt w:val="lowerLetter"/>
      <w:lvlText w:val="%8."/>
      <w:lvlJc w:val="left"/>
      <w:pPr>
        <w:ind w:left="8802" w:hanging="360"/>
      </w:pPr>
    </w:lvl>
    <w:lvl w:ilvl="8" w:tplc="FFFFFFFF" w:tentative="1">
      <w:start w:val="1"/>
      <w:numFmt w:val="lowerRoman"/>
      <w:lvlText w:val="%9."/>
      <w:lvlJc w:val="right"/>
      <w:pPr>
        <w:ind w:left="9522" w:hanging="180"/>
      </w:pPr>
    </w:lvl>
  </w:abstractNum>
  <w:abstractNum w:abstractNumId="1" w15:restartNumberingAfterBreak="0">
    <w:nsid w:val="03FB6581"/>
    <w:multiLevelType w:val="hybridMultilevel"/>
    <w:tmpl w:val="8842B39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56D4BE1"/>
    <w:multiLevelType w:val="hybridMultilevel"/>
    <w:tmpl w:val="A3D216E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6AF119B"/>
    <w:multiLevelType w:val="hybridMultilevel"/>
    <w:tmpl w:val="B690397E"/>
    <w:lvl w:ilvl="0" w:tplc="0304184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07BD7FBA"/>
    <w:multiLevelType w:val="hybridMultilevel"/>
    <w:tmpl w:val="359E3CE4"/>
    <w:lvl w:ilvl="0" w:tplc="3B824CAE">
      <w:start w:val="3"/>
      <w:numFmt w:val="bullet"/>
      <w:lvlText w:val="-"/>
      <w:lvlJc w:val="left"/>
      <w:pPr>
        <w:ind w:left="720" w:hanging="360"/>
      </w:pPr>
      <w:rPr>
        <w:rFonts w:ascii="Times New Roman" w:eastAsiaTheme="minorEastAsia" w:hAnsi="Times New Roman" w:cs="Times New Roman" w:hint="default"/>
      </w:rPr>
    </w:lvl>
    <w:lvl w:ilvl="1" w:tplc="FFFFFFFF" w:tentative="1">
      <w:start w:val="1"/>
      <w:numFmt w:val="lowerLetter"/>
      <w:lvlText w:val="%2."/>
      <w:lvlJc w:val="left"/>
      <w:pPr>
        <w:ind w:left="4482" w:hanging="360"/>
      </w:pPr>
    </w:lvl>
    <w:lvl w:ilvl="2" w:tplc="FFFFFFFF" w:tentative="1">
      <w:start w:val="1"/>
      <w:numFmt w:val="lowerRoman"/>
      <w:lvlText w:val="%3."/>
      <w:lvlJc w:val="right"/>
      <w:pPr>
        <w:ind w:left="5202" w:hanging="180"/>
      </w:pPr>
    </w:lvl>
    <w:lvl w:ilvl="3" w:tplc="FFFFFFFF" w:tentative="1">
      <w:start w:val="1"/>
      <w:numFmt w:val="decimal"/>
      <w:lvlText w:val="%4."/>
      <w:lvlJc w:val="left"/>
      <w:pPr>
        <w:ind w:left="5922" w:hanging="360"/>
      </w:pPr>
    </w:lvl>
    <w:lvl w:ilvl="4" w:tplc="FFFFFFFF" w:tentative="1">
      <w:start w:val="1"/>
      <w:numFmt w:val="lowerLetter"/>
      <w:lvlText w:val="%5."/>
      <w:lvlJc w:val="left"/>
      <w:pPr>
        <w:ind w:left="6642" w:hanging="360"/>
      </w:pPr>
    </w:lvl>
    <w:lvl w:ilvl="5" w:tplc="FFFFFFFF" w:tentative="1">
      <w:start w:val="1"/>
      <w:numFmt w:val="lowerRoman"/>
      <w:lvlText w:val="%6."/>
      <w:lvlJc w:val="right"/>
      <w:pPr>
        <w:ind w:left="7362" w:hanging="180"/>
      </w:pPr>
    </w:lvl>
    <w:lvl w:ilvl="6" w:tplc="FFFFFFFF" w:tentative="1">
      <w:start w:val="1"/>
      <w:numFmt w:val="decimal"/>
      <w:lvlText w:val="%7."/>
      <w:lvlJc w:val="left"/>
      <w:pPr>
        <w:ind w:left="8082" w:hanging="360"/>
      </w:pPr>
    </w:lvl>
    <w:lvl w:ilvl="7" w:tplc="FFFFFFFF" w:tentative="1">
      <w:start w:val="1"/>
      <w:numFmt w:val="lowerLetter"/>
      <w:lvlText w:val="%8."/>
      <w:lvlJc w:val="left"/>
      <w:pPr>
        <w:ind w:left="8802" w:hanging="360"/>
      </w:pPr>
    </w:lvl>
    <w:lvl w:ilvl="8" w:tplc="FFFFFFFF" w:tentative="1">
      <w:start w:val="1"/>
      <w:numFmt w:val="lowerRoman"/>
      <w:lvlText w:val="%9."/>
      <w:lvlJc w:val="right"/>
      <w:pPr>
        <w:ind w:left="9522" w:hanging="180"/>
      </w:pPr>
    </w:lvl>
  </w:abstractNum>
  <w:abstractNum w:abstractNumId="5" w15:restartNumberingAfterBreak="0">
    <w:nsid w:val="0BF55B35"/>
    <w:multiLevelType w:val="hybridMultilevel"/>
    <w:tmpl w:val="B5E0C30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0B34BCB"/>
    <w:multiLevelType w:val="multilevel"/>
    <w:tmpl w:val="F496D3A8"/>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11D13DE8"/>
    <w:multiLevelType w:val="hybridMultilevel"/>
    <w:tmpl w:val="DB1C739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7D458EE"/>
    <w:multiLevelType w:val="multilevel"/>
    <w:tmpl w:val="D1846292"/>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182907F4"/>
    <w:multiLevelType w:val="hybridMultilevel"/>
    <w:tmpl w:val="B562E902"/>
    <w:lvl w:ilvl="0" w:tplc="6DDC2AE0">
      <w:start w:val="1"/>
      <w:numFmt w:val="bullet"/>
      <w:lvlText w:val=""/>
      <w:lvlJc w:val="left"/>
      <w:pPr>
        <w:ind w:left="720" w:hanging="360"/>
      </w:pPr>
      <w:rPr>
        <w:rFonts w:ascii="Symbol" w:hAnsi="Symbol" w:hint="default"/>
        <w:sz w:val="12"/>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182B56EC"/>
    <w:multiLevelType w:val="hybridMultilevel"/>
    <w:tmpl w:val="8CF4D65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1DF278A5"/>
    <w:multiLevelType w:val="hybridMultilevel"/>
    <w:tmpl w:val="6CBCDE2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1E991706"/>
    <w:multiLevelType w:val="hybridMultilevel"/>
    <w:tmpl w:val="0624CED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1FBA6534"/>
    <w:multiLevelType w:val="hybridMultilevel"/>
    <w:tmpl w:val="96AE278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1FB5556"/>
    <w:multiLevelType w:val="hybridMultilevel"/>
    <w:tmpl w:val="1292D0A0"/>
    <w:lvl w:ilvl="0" w:tplc="6DDC2AE0">
      <w:start w:val="1"/>
      <w:numFmt w:val="bullet"/>
      <w:lvlText w:val=""/>
      <w:lvlJc w:val="left"/>
      <w:pPr>
        <w:ind w:left="1504" w:hanging="360"/>
      </w:pPr>
      <w:rPr>
        <w:rFonts w:ascii="Symbol" w:hAnsi="Symbol" w:hint="default"/>
        <w:sz w:val="12"/>
      </w:rPr>
    </w:lvl>
    <w:lvl w:ilvl="1" w:tplc="04190003" w:tentative="1">
      <w:start w:val="1"/>
      <w:numFmt w:val="bullet"/>
      <w:lvlText w:val="o"/>
      <w:lvlJc w:val="left"/>
      <w:pPr>
        <w:ind w:left="2224" w:hanging="360"/>
      </w:pPr>
      <w:rPr>
        <w:rFonts w:ascii="Courier New" w:hAnsi="Courier New" w:hint="default"/>
      </w:rPr>
    </w:lvl>
    <w:lvl w:ilvl="2" w:tplc="04190005" w:tentative="1">
      <w:start w:val="1"/>
      <w:numFmt w:val="bullet"/>
      <w:lvlText w:val=""/>
      <w:lvlJc w:val="left"/>
      <w:pPr>
        <w:ind w:left="2944" w:hanging="360"/>
      </w:pPr>
      <w:rPr>
        <w:rFonts w:ascii="Wingdings" w:hAnsi="Wingdings" w:hint="default"/>
      </w:rPr>
    </w:lvl>
    <w:lvl w:ilvl="3" w:tplc="04190001" w:tentative="1">
      <w:start w:val="1"/>
      <w:numFmt w:val="bullet"/>
      <w:lvlText w:val=""/>
      <w:lvlJc w:val="left"/>
      <w:pPr>
        <w:ind w:left="3664" w:hanging="360"/>
      </w:pPr>
      <w:rPr>
        <w:rFonts w:ascii="Symbol" w:hAnsi="Symbol" w:hint="default"/>
      </w:rPr>
    </w:lvl>
    <w:lvl w:ilvl="4" w:tplc="04190003" w:tentative="1">
      <w:start w:val="1"/>
      <w:numFmt w:val="bullet"/>
      <w:lvlText w:val="o"/>
      <w:lvlJc w:val="left"/>
      <w:pPr>
        <w:ind w:left="4384" w:hanging="360"/>
      </w:pPr>
      <w:rPr>
        <w:rFonts w:ascii="Courier New" w:hAnsi="Courier New" w:hint="default"/>
      </w:rPr>
    </w:lvl>
    <w:lvl w:ilvl="5" w:tplc="04190005" w:tentative="1">
      <w:start w:val="1"/>
      <w:numFmt w:val="bullet"/>
      <w:lvlText w:val=""/>
      <w:lvlJc w:val="left"/>
      <w:pPr>
        <w:ind w:left="5104" w:hanging="360"/>
      </w:pPr>
      <w:rPr>
        <w:rFonts w:ascii="Wingdings" w:hAnsi="Wingdings" w:hint="default"/>
      </w:rPr>
    </w:lvl>
    <w:lvl w:ilvl="6" w:tplc="04190001" w:tentative="1">
      <w:start w:val="1"/>
      <w:numFmt w:val="bullet"/>
      <w:lvlText w:val=""/>
      <w:lvlJc w:val="left"/>
      <w:pPr>
        <w:ind w:left="5824" w:hanging="360"/>
      </w:pPr>
      <w:rPr>
        <w:rFonts w:ascii="Symbol" w:hAnsi="Symbol" w:hint="default"/>
      </w:rPr>
    </w:lvl>
    <w:lvl w:ilvl="7" w:tplc="04190003" w:tentative="1">
      <w:start w:val="1"/>
      <w:numFmt w:val="bullet"/>
      <w:lvlText w:val="o"/>
      <w:lvlJc w:val="left"/>
      <w:pPr>
        <w:ind w:left="6544" w:hanging="360"/>
      </w:pPr>
      <w:rPr>
        <w:rFonts w:ascii="Courier New" w:hAnsi="Courier New" w:hint="default"/>
      </w:rPr>
    </w:lvl>
    <w:lvl w:ilvl="8" w:tplc="04190005" w:tentative="1">
      <w:start w:val="1"/>
      <w:numFmt w:val="bullet"/>
      <w:lvlText w:val=""/>
      <w:lvlJc w:val="left"/>
      <w:pPr>
        <w:ind w:left="7264" w:hanging="360"/>
      </w:pPr>
      <w:rPr>
        <w:rFonts w:ascii="Wingdings" w:hAnsi="Wingdings" w:hint="default"/>
      </w:rPr>
    </w:lvl>
  </w:abstractNum>
  <w:abstractNum w:abstractNumId="15" w15:restartNumberingAfterBreak="0">
    <w:nsid w:val="22303CEE"/>
    <w:multiLevelType w:val="hybridMultilevel"/>
    <w:tmpl w:val="81065FE2"/>
    <w:lvl w:ilvl="0" w:tplc="3B824CAE">
      <w:start w:val="3"/>
      <w:numFmt w:val="bullet"/>
      <w:lvlText w:val="-"/>
      <w:lvlJc w:val="left"/>
      <w:pPr>
        <w:ind w:left="720" w:hanging="360"/>
      </w:pPr>
      <w:rPr>
        <w:rFonts w:ascii="Times New Roman" w:eastAsiaTheme="minorEastAsia"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B68652E"/>
    <w:multiLevelType w:val="hybridMultilevel"/>
    <w:tmpl w:val="E18EBAA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2BCE48EB"/>
    <w:multiLevelType w:val="hybridMultilevel"/>
    <w:tmpl w:val="00B2ED8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2C2368FD"/>
    <w:multiLevelType w:val="hybridMultilevel"/>
    <w:tmpl w:val="0E02AC44"/>
    <w:lvl w:ilvl="0" w:tplc="04190001">
      <w:start w:val="1"/>
      <w:numFmt w:val="bullet"/>
      <w:lvlText w:val=""/>
      <w:lvlJc w:val="left"/>
      <w:pPr>
        <w:ind w:left="3600" w:hanging="360"/>
      </w:pPr>
      <w:rPr>
        <w:rFonts w:ascii="Symbol" w:hAnsi="Symbol" w:hint="default"/>
      </w:rPr>
    </w:lvl>
    <w:lvl w:ilvl="1" w:tplc="04190003" w:tentative="1">
      <w:start w:val="1"/>
      <w:numFmt w:val="bullet"/>
      <w:lvlText w:val="o"/>
      <w:lvlJc w:val="left"/>
      <w:pPr>
        <w:ind w:left="4320" w:hanging="360"/>
      </w:pPr>
      <w:rPr>
        <w:rFonts w:ascii="Courier New" w:hAnsi="Courier New" w:cs="Courier New" w:hint="default"/>
      </w:rPr>
    </w:lvl>
    <w:lvl w:ilvl="2" w:tplc="04190005" w:tentative="1">
      <w:start w:val="1"/>
      <w:numFmt w:val="bullet"/>
      <w:lvlText w:val=""/>
      <w:lvlJc w:val="left"/>
      <w:pPr>
        <w:ind w:left="5040" w:hanging="360"/>
      </w:pPr>
      <w:rPr>
        <w:rFonts w:ascii="Wingdings" w:hAnsi="Wingdings" w:hint="default"/>
      </w:rPr>
    </w:lvl>
    <w:lvl w:ilvl="3" w:tplc="04190001" w:tentative="1">
      <w:start w:val="1"/>
      <w:numFmt w:val="bullet"/>
      <w:lvlText w:val=""/>
      <w:lvlJc w:val="left"/>
      <w:pPr>
        <w:ind w:left="5760" w:hanging="360"/>
      </w:pPr>
      <w:rPr>
        <w:rFonts w:ascii="Symbol" w:hAnsi="Symbol" w:hint="default"/>
      </w:rPr>
    </w:lvl>
    <w:lvl w:ilvl="4" w:tplc="04190003" w:tentative="1">
      <w:start w:val="1"/>
      <w:numFmt w:val="bullet"/>
      <w:lvlText w:val="o"/>
      <w:lvlJc w:val="left"/>
      <w:pPr>
        <w:ind w:left="6480" w:hanging="360"/>
      </w:pPr>
      <w:rPr>
        <w:rFonts w:ascii="Courier New" w:hAnsi="Courier New" w:cs="Courier New" w:hint="default"/>
      </w:rPr>
    </w:lvl>
    <w:lvl w:ilvl="5" w:tplc="04190005" w:tentative="1">
      <w:start w:val="1"/>
      <w:numFmt w:val="bullet"/>
      <w:lvlText w:val=""/>
      <w:lvlJc w:val="left"/>
      <w:pPr>
        <w:ind w:left="7200" w:hanging="360"/>
      </w:pPr>
      <w:rPr>
        <w:rFonts w:ascii="Wingdings" w:hAnsi="Wingdings" w:hint="default"/>
      </w:rPr>
    </w:lvl>
    <w:lvl w:ilvl="6" w:tplc="04190001" w:tentative="1">
      <w:start w:val="1"/>
      <w:numFmt w:val="bullet"/>
      <w:lvlText w:val=""/>
      <w:lvlJc w:val="left"/>
      <w:pPr>
        <w:ind w:left="7920" w:hanging="360"/>
      </w:pPr>
      <w:rPr>
        <w:rFonts w:ascii="Symbol" w:hAnsi="Symbol" w:hint="default"/>
      </w:rPr>
    </w:lvl>
    <w:lvl w:ilvl="7" w:tplc="04190003" w:tentative="1">
      <w:start w:val="1"/>
      <w:numFmt w:val="bullet"/>
      <w:lvlText w:val="o"/>
      <w:lvlJc w:val="left"/>
      <w:pPr>
        <w:ind w:left="8640" w:hanging="360"/>
      </w:pPr>
      <w:rPr>
        <w:rFonts w:ascii="Courier New" w:hAnsi="Courier New" w:cs="Courier New" w:hint="default"/>
      </w:rPr>
    </w:lvl>
    <w:lvl w:ilvl="8" w:tplc="04190005" w:tentative="1">
      <w:start w:val="1"/>
      <w:numFmt w:val="bullet"/>
      <w:lvlText w:val=""/>
      <w:lvlJc w:val="left"/>
      <w:pPr>
        <w:ind w:left="9360" w:hanging="360"/>
      </w:pPr>
      <w:rPr>
        <w:rFonts w:ascii="Wingdings" w:hAnsi="Wingdings" w:hint="default"/>
      </w:rPr>
    </w:lvl>
  </w:abstractNum>
  <w:abstractNum w:abstractNumId="19" w15:restartNumberingAfterBreak="0">
    <w:nsid w:val="2CAB48FF"/>
    <w:multiLevelType w:val="hybridMultilevel"/>
    <w:tmpl w:val="64C8B35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2F730AF1"/>
    <w:multiLevelType w:val="hybridMultilevel"/>
    <w:tmpl w:val="55CCF88A"/>
    <w:lvl w:ilvl="0" w:tplc="3F7494A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1" w15:restartNumberingAfterBreak="0">
    <w:nsid w:val="30531FB1"/>
    <w:multiLevelType w:val="multilevel"/>
    <w:tmpl w:val="F03CD33A"/>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316F31DD"/>
    <w:multiLevelType w:val="hybridMultilevel"/>
    <w:tmpl w:val="23BC419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324545FB"/>
    <w:multiLevelType w:val="hybridMultilevel"/>
    <w:tmpl w:val="71BA4D0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33B7397C"/>
    <w:multiLevelType w:val="multilevel"/>
    <w:tmpl w:val="317494D6"/>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5" w15:restartNumberingAfterBreak="0">
    <w:nsid w:val="35E4320A"/>
    <w:multiLevelType w:val="hybridMultilevel"/>
    <w:tmpl w:val="A95E1A6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38B4203C"/>
    <w:multiLevelType w:val="hybridMultilevel"/>
    <w:tmpl w:val="B4E8C04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3A1F6F19"/>
    <w:multiLevelType w:val="hybridMultilevel"/>
    <w:tmpl w:val="EFF4F446"/>
    <w:lvl w:ilvl="0" w:tplc="701680C2">
      <w:start w:val="21"/>
      <w:numFmt w:val="bullet"/>
      <w:lvlText w:val=""/>
      <w:lvlJc w:val="left"/>
      <w:pPr>
        <w:ind w:left="720" w:hanging="360"/>
      </w:pPr>
      <w:rPr>
        <w:rFonts w:ascii="Times New Roman" w:eastAsiaTheme="minorEastAsia" w:hAnsi="Times New Roman" w:cs="Times New Roman"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3A7F48A9"/>
    <w:multiLevelType w:val="hybridMultilevel"/>
    <w:tmpl w:val="801C1A7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3C24712B"/>
    <w:multiLevelType w:val="multilevel"/>
    <w:tmpl w:val="95DC92D8"/>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3D4F5305"/>
    <w:multiLevelType w:val="hybridMultilevel"/>
    <w:tmpl w:val="6A2C7436"/>
    <w:lvl w:ilvl="0" w:tplc="04190001">
      <w:start w:val="1"/>
      <w:numFmt w:val="bullet"/>
      <w:lvlText w:val=""/>
      <w:lvlJc w:val="left"/>
      <w:pPr>
        <w:ind w:left="3600" w:hanging="360"/>
      </w:pPr>
      <w:rPr>
        <w:rFonts w:ascii="Symbol" w:hAnsi="Symbol" w:hint="default"/>
      </w:rPr>
    </w:lvl>
    <w:lvl w:ilvl="1" w:tplc="04190003" w:tentative="1">
      <w:start w:val="1"/>
      <w:numFmt w:val="bullet"/>
      <w:lvlText w:val="o"/>
      <w:lvlJc w:val="left"/>
      <w:pPr>
        <w:ind w:left="4320" w:hanging="360"/>
      </w:pPr>
      <w:rPr>
        <w:rFonts w:ascii="Courier New" w:hAnsi="Courier New" w:cs="Courier New" w:hint="default"/>
      </w:rPr>
    </w:lvl>
    <w:lvl w:ilvl="2" w:tplc="04190005" w:tentative="1">
      <w:start w:val="1"/>
      <w:numFmt w:val="bullet"/>
      <w:lvlText w:val=""/>
      <w:lvlJc w:val="left"/>
      <w:pPr>
        <w:ind w:left="5040" w:hanging="360"/>
      </w:pPr>
      <w:rPr>
        <w:rFonts w:ascii="Wingdings" w:hAnsi="Wingdings" w:hint="default"/>
      </w:rPr>
    </w:lvl>
    <w:lvl w:ilvl="3" w:tplc="04190001" w:tentative="1">
      <w:start w:val="1"/>
      <w:numFmt w:val="bullet"/>
      <w:lvlText w:val=""/>
      <w:lvlJc w:val="left"/>
      <w:pPr>
        <w:ind w:left="5760" w:hanging="360"/>
      </w:pPr>
      <w:rPr>
        <w:rFonts w:ascii="Symbol" w:hAnsi="Symbol" w:hint="default"/>
      </w:rPr>
    </w:lvl>
    <w:lvl w:ilvl="4" w:tplc="04190003" w:tentative="1">
      <w:start w:val="1"/>
      <w:numFmt w:val="bullet"/>
      <w:lvlText w:val="o"/>
      <w:lvlJc w:val="left"/>
      <w:pPr>
        <w:ind w:left="6480" w:hanging="360"/>
      </w:pPr>
      <w:rPr>
        <w:rFonts w:ascii="Courier New" w:hAnsi="Courier New" w:cs="Courier New" w:hint="default"/>
      </w:rPr>
    </w:lvl>
    <w:lvl w:ilvl="5" w:tplc="04190005" w:tentative="1">
      <w:start w:val="1"/>
      <w:numFmt w:val="bullet"/>
      <w:lvlText w:val=""/>
      <w:lvlJc w:val="left"/>
      <w:pPr>
        <w:ind w:left="7200" w:hanging="360"/>
      </w:pPr>
      <w:rPr>
        <w:rFonts w:ascii="Wingdings" w:hAnsi="Wingdings" w:hint="default"/>
      </w:rPr>
    </w:lvl>
    <w:lvl w:ilvl="6" w:tplc="04190001" w:tentative="1">
      <w:start w:val="1"/>
      <w:numFmt w:val="bullet"/>
      <w:lvlText w:val=""/>
      <w:lvlJc w:val="left"/>
      <w:pPr>
        <w:ind w:left="7920" w:hanging="360"/>
      </w:pPr>
      <w:rPr>
        <w:rFonts w:ascii="Symbol" w:hAnsi="Symbol" w:hint="default"/>
      </w:rPr>
    </w:lvl>
    <w:lvl w:ilvl="7" w:tplc="04190003" w:tentative="1">
      <w:start w:val="1"/>
      <w:numFmt w:val="bullet"/>
      <w:lvlText w:val="o"/>
      <w:lvlJc w:val="left"/>
      <w:pPr>
        <w:ind w:left="8640" w:hanging="360"/>
      </w:pPr>
      <w:rPr>
        <w:rFonts w:ascii="Courier New" w:hAnsi="Courier New" w:cs="Courier New" w:hint="default"/>
      </w:rPr>
    </w:lvl>
    <w:lvl w:ilvl="8" w:tplc="04190005" w:tentative="1">
      <w:start w:val="1"/>
      <w:numFmt w:val="bullet"/>
      <w:lvlText w:val=""/>
      <w:lvlJc w:val="left"/>
      <w:pPr>
        <w:ind w:left="9360" w:hanging="360"/>
      </w:pPr>
      <w:rPr>
        <w:rFonts w:ascii="Wingdings" w:hAnsi="Wingdings" w:hint="default"/>
      </w:rPr>
    </w:lvl>
  </w:abstractNum>
  <w:abstractNum w:abstractNumId="31" w15:restartNumberingAfterBreak="0">
    <w:nsid w:val="3E6A3551"/>
    <w:multiLevelType w:val="hybridMultilevel"/>
    <w:tmpl w:val="4A24D28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413B3358"/>
    <w:multiLevelType w:val="hybridMultilevel"/>
    <w:tmpl w:val="FEB2AA2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42EC0F80"/>
    <w:multiLevelType w:val="multilevel"/>
    <w:tmpl w:val="92924DC4"/>
    <w:lvl w:ilvl="0">
      <w:start w:val="2"/>
      <w:numFmt w:val="decimal"/>
      <w:lvlText w:val="%1."/>
      <w:lvlJc w:val="left"/>
      <w:pPr>
        <w:ind w:left="420" w:hanging="420"/>
      </w:pPr>
      <w:rPr>
        <w:rFonts w:hint="default"/>
        <w:b/>
      </w:rPr>
    </w:lvl>
    <w:lvl w:ilvl="1">
      <w:start w:val="3"/>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34" w15:restartNumberingAfterBreak="0">
    <w:nsid w:val="43E60C27"/>
    <w:multiLevelType w:val="multilevel"/>
    <w:tmpl w:val="46FEE1AE"/>
    <w:lvl w:ilvl="0">
      <w:start w:val="1"/>
      <w:numFmt w:val="decimal"/>
      <w:lvlText w:val="%1."/>
      <w:lvlJc w:val="left"/>
      <w:pPr>
        <w:ind w:left="1069"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35" w15:restartNumberingAfterBreak="0">
    <w:nsid w:val="45AE5FC6"/>
    <w:multiLevelType w:val="multilevel"/>
    <w:tmpl w:val="17768882"/>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6" w15:restartNumberingAfterBreak="0">
    <w:nsid w:val="45CD0635"/>
    <w:multiLevelType w:val="hybridMultilevel"/>
    <w:tmpl w:val="90D48BF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7" w15:restartNumberingAfterBreak="0">
    <w:nsid w:val="45D3041D"/>
    <w:multiLevelType w:val="hybridMultilevel"/>
    <w:tmpl w:val="36607C9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476E0E19"/>
    <w:multiLevelType w:val="hybridMultilevel"/>
    <w:tmpl w:val="F4CE038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49870F6D"/>
    <w:multiLevelType w:val="hybridMultilevel"/>
    <w:tmpl w:val="08AAA02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0" w15:restartNumberingAfterBreak="0">
    <w:nsid w:val="4BDD0F46"/>
    <w:multiLevelType w:val="hybridMultilevel"/>
    <w:tmpl w:val="28F0DAF6"/>
    <w:lvl w:ilvl="0" w:tplc="3B824CAE">
      <w:start w:val="3"/>
      <w:numFmt w:val="bullet"/>
      <w:lvlText w:val="-"/>
      <w:lvlJc w:val="left"/>
      <w:pPr>
        <w:ind w:left="720" w:hanging="360"/>
      </w:pPr>
      <w:rPr>
        <w:rFonts w:ascii="Times New Roman" w:eastAsiaTheme="minorEastAsia" w:hAnsi="Times New Roman" w:cs="Times New Roman"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4C826A9A"/>
    <w:multiLevelType w:val="hybridMultilevel"/>
    <w:tmpl w:val="AD3EB344"/>
    <w:lvl w:ilvl="0" w:tplc="6DDC2AE0">
      <w:start w:val="1"/>
      <w:numFmt w:val="bullet"/>
      <w:lvlText w:val=""/>
      <w:lvlJc w:val="left"/>
      <w:pPr>
        <w:ind w:left="1429" w:hanging="360"/>
      </w:pPr>
      <w:rPr>
        <w:rFonts w:ascii="Symbol" w:hAnsi="Symbol" w:hint="default"/>
        <w:sz w:val="12"/>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2" w15:restartNumberingAfterBreak="0">
    <w:nsid w:val="4DCA0D28"/>
    <w:multiLevelType w:val="hybridMultilevel"/>
    <w:tmpl w:val="ADE6FAA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3" w15:restartNumberingAfterBreak="0">
    <w:nsid w:val="4F187F76"/>
    <w:multiLevelType w:val="multilevel"/>
    <w:tmpl w:val="5A20E0A4"/>
    <w:lvl w:ilvl="0">
      <w:start w:val="1"/>
      <w:numFmt w:val="decimal"/>
      <w:lvlText w:val="%1."/>
      <w:lvlJc w:val="left"/>
      <w:pPr>
        <w:ind w:left="420" w:hanging="42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4" w15:restartNumberingAfterBreak="0">
    <w:nsid w:val="528C0D97"/>
    <w:multiLevelType w:val="hybridMultilevel"/>
    <w:tmpl w:val="A52ACBE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5" w15:restartNumberingAfterBreak="0">
    <w:nsid w:val="5C062297"/>
    <w:multiLevelType w:val="hybridMultilevel"/>
    <w:tmpl w:val="9E4EB23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6" w15:restartNumberingAfterBreak="0">
    <w:nsid w:val="5D1545E2"/>
    <w:multiLevelType w:val="hybridMultilevel"/>
    <w:tmpl w:val="6E1201B2"/>
    <w:lvl w:ilvl="0" w:tplc="883017C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7" w15:restartNumberingAfterBreak="0">
    <w:nsid w:val="5D2A4D54"/>
    <w:multiLevelType w:val="multilevel"/>
    <w:tmpl w:val="92924DC4"/>
    <w:lvl w:ilvl="0">
      <w:start w:val="2"/>
      <w:numFmt w:val="decimal"/>
      <w:lvlText w:val="%1."/>
      <w:lvlJc w:val="left"/>
      <w:pPr>
        <w:ind w:left="420" w:hanging="420"/>
      </w:pPr>
      <w:rPr>
        <w:rFonts w:hint="default"/>
        <w:b/>
      </w:rPr>
    </w:lvl>
    <w:lvl w:ilvl="1">
      <w:start w:val="3"/>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48" w15:restartNumberingAfterBreak="0">
    <w:nsid w:val="5E2D3FA6"/>
    <w:multiLevelType w:val="hybridMultilevel"/>
    <w:tmpl w:val="444C7B2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5E727E76"/>
    <w:multiLevelType w:val="multilevel"/>
    <w:tmpl w:val="8D5ECCCE"/>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0" w15:restartNumberingAfterBreak="0">
    <w:nsid w:val="5F1A2DC3"/>
    <w:multiLevelType w:val="hybridMultilevel"/>
    <w:tmpl w:val="4080DB6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1" w15:restartNumberingAfterBreak="0">
    <w:nsid w:val="619E37A5"/>
    <w:multiLevelType w:val="multilevel"/>
    <w:tmpl w:val="D916C386"/>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2" w15:restartNumberingAfterBreak="0">
    <w:nsid w:val="635F08C0"/>
    <w:multiLevelType w:val="multilevel"/>
    <w:tmpl w:val="E08E6B76"/>
    <w:lvl w:ilvl="0">
      <w:start w:val="1"/>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3" w15:restartNumberingAfterBreak="0">
    <w:nsid w:val="64B9677A"/>
    <w:multiLevelType w:val="hybridMultilevel"/>
    <w:tmpl w:val="FEA4779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4" w15:restartNumberingAfterBreak="0">
    <w:nsid w:val="67160FB7"/>
    <w:multiLevelType w:val="hybridMultilevel"/>
    <w:tmpl w:val="7D245146"/>
    <w:lvl w:ilvl="0" w:tplc="3B824CAE">
      <w:start w:val="3"/>
      <w:numFmt w:val="bullet"/>
      <w:lvlText w:val="-"/>
      <w:lvlJc w:val="left"/>
      <w:pPr>
        <w:ind w:left="720" w:hanging="360"/>
      </w:pPr>
      <w:rPr>
        <w:rFonts w:ascii="Times New Roman" w:eastAsiaTheme="minorEastAsia"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693D23AA"/>
    <w:multiLevelType w:val="hybridMultilevel"/>
    <w:tmpl w:val="96AE278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 w15:restartNumberingAfterBreak="0">
    <w:nsid w:val="69512572"/>
    <w:multiLevelType w:val="hybridMultilevel"/>
    <w:tmpl w:val="6908DC64"/>
    <w:lvl w:ilvl="0" w:tplc="6DDC2AE0">
      <w:start w:val="1"/>
      <w:numFmt w:val="bullet"/>
      <w:lvlText w:val=""/>
      <w:lvlJc w:val="left"/>
      <w:pPr>
        <w:ind w:left="1429" w:hanging="360"/>
      </w:pPr>
      <w:rPr>
        <w:rFonts w:ascii="Symbol" w:hAnsi="Symbol" w:hint="default"/>
        <w:sz w:val="12"/>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7" w15:restartNumberingAfterBreak="0">
    <w:nsid w:val="6A754779"/>
    <w:multiLevelType w:val="multilevel"/>
    <w:tmpl w:val="4D843A52"/>
    <w:lvl w:ilvl="0">
      <w:start w:val="1"/>
      <w:numFmt w:val="decimal"/>
      <w:lvlText w:val="%1."/>
      <w:lvlJc w:val="left"/>
      <w:pPr>
        <w:ind w:left="420" w:hanging="420"/>
      </w:pPr>
      <w:rPr>
        <w:rFonts w:hint="default"/>
        <w:b w:val="0"/>
      </w:rPr>
    </w:lvl>
    <w:lvl w:ilvl="1">
      <w:start w:val="1"/>
      <w:numFmt w:val="decimal"/>
      <w:lvlText w:val="%1.%2."/>
      <w:lvlJc w:val="left"/>
      <w:pPr>
        <w:ind w:left="1440" w:hanging="72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3240" w:hanging="108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5040" w:hanging="1440"/>
      </w:pPr>
      <w:rPr>
        <w:rFonts w:hint="default"/>
        <w:b w:val="0"/>
      </w:rPr>
    </w:lvl>
    <w:lvl w:ilvl="6">
      <w:start w:val="1"/>
      <w:numFmt w:val="decimal"/>
      <w:lvlText w:val="%1.%2.%3.%4.%5.%6.%7."/>
      <w:lvlJc w:val="left"/>
      <w:pPr>
        <w:ind w:left="6120" w:hanging="1800"/>
      </w:pPr>
      <w:rPr>
        <w:rFonts w:hint="default"/>
        <w:b w:val="0"/>
      </w:rPr>
    </w:lvl>
    <w:lvl w:ilvl="7">
      <w:start w:val="1"/>
      <w:numFmt w:val="decimal"/>
      <w:lvlText w:val="%1.%2.%3.%4.%5.%6.%7.%8."/>
      <w:lvlJc w:val="left"/>
      <w:pPr>
        <w:ind w:left="6840" w:hanging="1800"/>
      </w:pPr>
      <w:rPr>
        <w:rFonts w:hint="default"/>
        <w:b w:val="0"/>
      </w:rPr>
    </w:lvl>
    <w:lvl w:ilvl="8">
      <w:start w:val="1"/>
      <w:numFmt w:val="decimal"/>
      <w:lvlText w:val="%1.%2.%3.%4.%5.%6.%7.%8.%9."/>
      <w:lvlJc w:val="left"/>
      <w:pPr>
        <w:ind w:left="7920" w:hanging="2160"/>
      </w:pPr>
      <w:rPr>
        <w:rFonts w:hint="default"/>
        <w:b w:val="0"/>
      </w:rPr>
    </w:lvl>
  </w:abstractNum>
  <w:abstractNum w:abstractNumId="58" w15:restartNumberingAfterBreak="0">
    <w:nsid w:val="6D925839"/>
    <w:multiLevelType w:val="hybridMultilevel"/>
    <w:tmpl w:val="95F8BA8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9" w15:restartNumberingAfterBreak="0">
    <w:nsid w:val="70356762"/>
    <w:multiLevelType w:val="hybridMultilevel"/>
    <w:tmpl w:val="EFF898C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0" w15:restartNumberingAfterBreak="0">
    <w:nsid w:val="72C30660"/>
    <w:multiLevelType w:val="hybridMultilevel"/>
    <w:tmpl w:val="866AF64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1" w15:restartNumberingAfterBreak="0">
    <w:nsid w:val="74455243"/>
    <w:multiLevelType w:val="hybridMultilevel"/>
    <w:tmpl w:val="2BEC4452"/>
    <w:lvl w:ilvl="0" w:tplc="04190001">
      <w:start w:val="1"/>
      <w:numFmt w:val="bullet"/>
      <w:lvlText w:val=""/>
      <w:lvlJc w:val="left"/>
      <w:pPr>
        <w:ind w:left="3600" w:hanging="360"/>
      </w:pPr>
      <w:rPr>
        <w:rFonts w:ascii="Symbol" w:hAnsi="Symbol" w:hint="default"/>
      </w:rPr>
    </w:lvl>
    <w:lvl w:ilvl="1" w:tplc="04190003" w:tentative="1">
      <w:start w:val="1"/>
      <w:numFmt w:val="bullet"/>
      <w:lvlText w:val="o"/>
      <w:lvlJc w:val="left"/>
      <w:pPr>
        <w:ind w:left="4320" w:hanging="360"/>
      </w:pPr>
      <w:rPr>
        <w:rFonts w:ascii="Courier New" w:hAnsi="Courier New" w:cs="Courier New" w:hint="default"/>
      </w:rPr>
    </w:lvl>
    <w:lvl w:ilvl="2" w:tplc="04190005" w:tentative="1">
      <w:start w:val="1"/>
      <w:numFmt w:val="bullet"/>
      <w:lvlText w:val=""/>
      <w:lvlJc w:val="left"/>
      <w:pPr>
        <w:ind w:left="5040" w:hanging="360"/>
      </w:pPr>
      <w:rPr>
        <w:rFonts w:ascii="Wingdings" w:hAnsi="Wingdings" w:hint="default"/>
      </w:rPr>
    </w:lvl>
    <w:lvl w:ilvl="3" w:tplc="04190001" w:tentative="1">
      <w:start w:val="1"/>
      <w:numFmt w:val="bullet"/>
      <w:lvlText w:val=""/>
      <w:lvlJc w:val="left"/>
      <w:pPr>
        <w:ind w:left="5760" w:hanging="360"/>
      </w:pPr>
      <w:rPr>
        <w:rFonts w:ascii="Symbol" w:hAnsi="Symbol" w:hint="default"/>
      </w:rPr>
    </w:lvl>
    <w:lvl w:ilvl="4" w:tplc="04190003" w:tentative="1">
      <w:start w:val="1"/>
      <w:numFmt w:val="bullet"/>
      <w:lvlText w:val="o"/>
      <w:lvlJc w:val="left"/>
      <w:pPr>
        <w:ind w:left="6480" w:hanging="360"/>
      </w:pPr>
      <w:rPr>
        <w:rFonts w:ascii="Courier New" w:hAnsi="Courier New" w:cs="Courier New" w:hint="default"/>
      </w:rPr>
    </w:lvl>
    <w:lvl w:ilvl="5" w:tplc="04190005" w:tentative="1">
      <w:start w:val="1"/>
      <w:numFmt w:val="bullet"/>
      <w:lvlText w:val=""/>
      <w:lvlJc w:val="left"/>
      <w:pPr>
        <w:ind w:left="7200" w:hanging="360"/>
      </w:pPr>
      <w:rPr>
        <w:rFonts w:ascii="Wingdings" w:hAnsi="Wingdings" w:hint="default"/>
      </w:rPr>
    </w:lvl>
    <w:lvl w:ilvl="6" w:tplc="04190001" w:tentative="1">
      <w:start w:val="1"/>
      <w:numFmt w:val="bullet"/>
      <w:lvlText w:val=""/>
      <w:lvlJc w:val="left"/>
      <w:pPr>
        <w:ind w:left="7920" w:hanging="360"/>
      </w:pPr>
      <w:rPr>
        <w:rFonts w:ascii="Symbol" w:hAnsi="Symbol" w:hint="default"/>
      </w:rPr>
    </w:lvl>
    <w:lvl w:ilvl="7" w:tplc="04190003" w:tentative="1">
      <w:start w:val="1"/>
      <w:numFmt w:val="bullet"/>
      <w:lvlText w:val="o"/>
      <w:lvlJc w:val="left"/>
      <w:pPr>
        <w:ind w:left="8640" w:hanging="360"/>
      </w:pPr>
      <w:rPr>
        <w:rFonts w:ascii="Courier New" w:hAnsi="Courier New" w:cs="Courier New" w:hint="default"/>
      </w:rPr>
    </w:lvl>
    <w:lvl w:ilvl="8" w:tplc="04190005" w:tentative="1">
      <w:start w:val="1"/>
      <w:numFmt w:val="bullet"/>
      <w:lvlText w:val=""/>
      <w:lvlJc w:val="left"/>
      <w:pPr>
        <w:ind w:left="9360" w:hanging="360"/>
      </w:pPr>
      <w:rPr>
        <w:rFonts w:ascii="Wingdings" w:hAnsi="Wingdings" w:hint="default"/>
      </w:rPr>
    </w:lvl>
  </w:abstractNum>
  <w:abstractNum w:abstractNumId="62" w15:restartNumberingAfterBreak="0">
    <w:nsid w:val="751F7DFC"/>
    <w:multiLevelType w:val="hybridMultilevel"/>
    <w:tmpl w:val="EB72F48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3" w15:restartNumberingAfterBreak="0">
    <w:nsid w:val="7A321338"/>
    <w:multiLevelType w:val="hybridMultilevel"/>
    <w:tmpl w:val="F9E2F6F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4" w15:restartNumberingAfterBreak="0">
    <w:nsid w:val="7B456558"/>
    <w:multiLevelType w:val="hybridMultilevel"/>
    <w:tmpl w:val="7FAEC088"/>
    <w:lvl w:ilvl="0" w:tplc="C5BAFBC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5" w15:restartNumberingAfterBreak="0">
    <w:nsid w:val="7ECC3848"/>
    <w:multiLevelType w:val="hybridMultilevel"/>
    <w:tmpl w:val="F34074A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326780674">
    <w:abstractNumId w:val="49"/>
  </w:num>
  <w:num w:numId="2" w16cid:durableId="1126775871">
    <w:abstractNumId w:val="17"/>
  </w:num>
  <w:num w:numId="3" w16cid:durableId="1116800199">
    <w:abstractNumId w:val="6"/>
  </w:num>
  <w:num w:numId="4" w16cid:durableId="428737654">
    <w:abstractNumId w:val="2"/>
  </w:num>
  <w:num w:numId="5" w16cid:durableId="2145463178">
    <w:abstractNumId w:val="38"/>
  </w:num>
  <w:num w:numId="6" w16cid:durableId="695934688">
    <w:abstractNumId w:val="19"/>
  </w:num>
  <w:num w:numId="7" w16cid:durableId="993220564">
    <w:abstractNumId w:val="37"/>
  </w:num>
  <w:num w:numId="8" w16cid:durableId="1141772608">
    <w:abstractNumId w:val="7"/>
  </w:num>
  <w:num w:numId="9" w16cid:durableId="1009332307">
    <w:abstractNumId w:val="22"/>
  </w:num>
  <w:num w:numId="10" w16cid:durableId="1736513043">
    <w:abstractNumId w:val="63"/>
  </w:num>
  <w:num w:numId="11" w16cid:durableId="289093650">
    <w:abstractNumId w:val="28"/>
  </w:num>
  <w:num w:numId="12" w16cid:durableId="1836333142">
    <w:abstractNumId w:val="29"/>
  </w:num>
  <w:num w:numId="13" w16cid:durableId="1359741845">
    <w:abstractNumId w:val="5"/>
  </w:num>
  <w:num w:numId="14" w16cid:durableId="1014839496">
    <w:abstractNumId w:val="43"/>
  </w:num>
  <w:num w:numId="15" w16cid:durableId="310444123">
    <w:abstractNumId w:val="52"/>
  </w:num>
  <w:num w:numId="16" w16cid:durableId="1989279765">
    <w:abstractNumId w:val="57"/>
  </w:num>
  <w:num w:numId="17" w16cid:durableId="1762797497">
    <w:abstractNumId w:val="34"/>
  </w:num>
  <w:num w:numId="18" w16cid:durableId="2045909736">
    <w:abstractNumId w:val="26"/>
  </w:num>
  <w:num w:numId="19" w16cid:durableId="752773568">
    <w:abstractNumId w:val="10"/>
  </w:num>
  <w:num w:numId="20" w16cid:durableId="721488120">
    <w:abstractNumId w:val="23"/>
  </w:num>
  <w:num w:numId="21" w16cid:durableId="1414818249">
    <w:abstractNumId w:val="14"/>
  </w:num>
  <w:num w:numId="22" w16cid:durableId="1815029590">
    <w:abstractNumId w:val="41"/>
  </w:num>
  <w:num w:numId="23" w16cid:durableId="1177618742">
    <w:abstractNumId w:val="9"/>
  </w:num>
  <w:num w:numId="24" w16cid:durableId="931815821">
    <w:abstractNumId w:val="11"/>
  </w:num>
  <w:num w:numId="25" w16cid:durableId="932906126">
    <w:abstractNumId w:val="62"/>
  </w:num>
  <w:num w:numId="26" w16cid:durableId="312412539">
    <w:abstractNumId w:val="56"/>
  </w:num>
  <w:num w:numId="27" w16cid:durableId="1118135242">
    <w:abstractNumId w:val="59"/>
  </w:num>
  <w:num w:numId="28" w16cid:durableId="954677641">
    <w:abstractNumId w:val="65"/>
  </w:num>
  <w:num w:numId="29" w16cid:durableId="577058013">
    <w:abstractNumId w:val="45"/>
  </w:num>
  <w:num w:numId="30" w16cid:durableId="664670803">
    <w:abstractNumId w:val="25"/>
  </w:num>
  <w:num w:numId="31" w16cid:durableId="1179850788">
    <w:abstractNumId w:val="46"/>
  </w:num>
  <w:num w:numId="32" w16cid:durableId="287443414">
    <w:abstractNumId w:val="3"/>
  </w:num>
  <w:num w:numId="33" w16cid:durableId="366837579">
    <w:abstractNumId w:val="16"/>
  </w:num>
  <w:num w:numId="34" w16cid:durableId="2047755841">
    <w:abstractNumId w:val="58"/>
  </w:num>
  <w:num w:numId="35" w16cid:durableId="883370475">
    <w:abstractNumId w:val="64"/>
  </w:num>
  <w:num w:numId="36" w16cid:durableId="1006598314">
    <w:abstractNumId w:val="51"/>
  </w:num>
  <w:num w:numId="37" w16cid:durableId="1104575191">
    <w:abstractNumId w:val="24"/>
  </w:num>
  <w:num w:numId="38" w16cid:durableId="2123842163">
    <w:abstractNumId w:val="21"/>
  </w:num>
  <w:num w:numId="39" w16cid:durableId="383263827">
    <w:abstractNumId w:val="30"/>
  </w:num>
  <w:num w:numId="40" w16cid:durableId="536699070">
    <w:abstractNumId w:val="18"/>
  </w:num>
  <w:num w:numId="41" w16cid:durableId="823854701">
    <w:abstractNumId w:val="1"/>
  </w:num>
  <w:num w:numId="42" w16cid:durableId="2121603803">
    <w:abstractNumId w:val="53"/>
  </w:num>
  <w:num w:numId="43" w16cid:durableId="715475286">
    <w:abstractNumId w:val="20"/>
  </w:num>
  <w:num w:numId="44" w16cid:durableId="1412584119">
    <w:abstractNumId w:val="61"/>
  </w:num>
  <w:num w:numId="45" w16cid:durableId="529496801">
    <w:abstractNumId w:val="42"/>
  </w:num>
  <w:num w:numId="46" w16cid:durableId="110322632">
    <w:abstractNumId w:val="32"/>
  </w:num>
  <w:num w:numId="47" w16cid:durableId="2012490476">
    <w:abstractNumId w:val="39"/>
  </w:num>
  <w:num w:numId="48" w16cid:durableId="1925142505">
    <w:abstractNumId w:val="36"/>
  </w:num>
  <w:num w:numId="49" w16cid:durableId="1668826777">
    <w:abstractNumId w:val="12"/>
  </w:num>
  <w:num w:numId="50" w16cid:durableId="550502724">
    <w:abstractNumId w:val="31"/>
  </w:num>
  <w:num w:numId="51" w16cid:durableId="558784811">
    <w:abstractNumId w:val="60"/>
  </w:num>
  <w:num w:numId="52" w16cid:durableId="386878676">
    <w:abstractNumId w:val="40"/>
  </w:num>
  <w:num w:numId="53" w16cid:durableId="502278842">
    <w:abstractNumId w:val="55"/>
  </w:num>
  <w:num w:numId="54" w16cid:durableId="1068114789">
    <w:abstractNumId w:val="50"/>
  </w:num>
  <w:num w:numId="55" w16cid:durableId="850725134">
    <w:abstractNumId w:val="0"/>
  </w:num>
  <w:num w:numId="56" w16cid:durableId="1884441525">
    <w:abstractNumId w:val="48"/>
  </w:num>
  <w:num w:numId="57" w16cid:durableId="1486166028">
    <w:abstractNumId w:val="13"/>
  </w:num>
  <w:num w:numId="58" w16cid:durableId="940989911">
    <w:abstractNumId w:val="44"/>
  </w:num>
  <w:num w:numId="59" w16cid:durableId="8336552">
    <w:abstractNumId w:val="54"/>
  </w:num>
  <w:num w:numId="60" w16cid:durableId="1741055810">
    <w:abstractNumId w:val="4"/>
  </w:num>
  <w:num w:numId="61" w16cid:durableId="1096559697">
    <w:abstractNumId w:val="15"/>
  </w:num>
  <w:num w:numId="62" w16cid:durableId="238684908">
    <w:abstractNumId w:val="27"/>
  </w:num>
  <w:num w:numId="63" w16cid:durableId="1115248299">
    <w:abstractNumId w:val="35"/>
  </w:num>
  <w:num w:numId="64" w16cid:durableId="1922057588">
    <w:abstractNumId w:val="47"/>
  </w:num>
  <w:num w:numId="65" w16cid:durableId="1658799293">
    <w:abstractNumId w:val="33"/>
  </w:num>
  <w:num w:numId="66" w16cid:durableId="192363568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7"/>
  <w:proofState w:spelling="clean" w:grammar="clean"/>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7E2"/>
    <w:rsid w:val="00002C76"/>
    <w:rsid w:val="000034DF"/>
    <w:rsid w:val="000038A6"/>
    <w:rsid w:val="000061D0"/>
    <w:rsid w:val="000074B5"/>
    <w:rsid w:val="000121C9"/>
    <w:rsid w:val="0001414A"/>
    <w:rsid w:val="00015A93"/>
    <w:rsid w:val="0001627F"/>
    <w:rsid w:val="00016C35"/>
    <w:rsid w:val="00017E6D"/>
    <w:rsid w:val="0002252F"/>
    <w:rsid w:val="0002285E"/>
    <w:rsid w:val="00022E16"/>
    <w:rsid w:val="0002365E"/>
    <w:rsid w:val="00023A3C"/>
    <w:rsid w:val="00024466"/>
    <w:rsid w:val="00024899"/>
    <w:rsid w:val="00026259"/>
    <w:rsid w:val="00026F13"/>
    <w:rsid w:val="0002758E"/>
    <w:rsid w:val="000304AB"/>
    <w:rsid w:val="000304AC"/>
    <w:rsid w:val="00032AE1"/>
    <w:rsid w:val="00034D62"/>
    <w:rsid w:val="000352E8"/>
    <w:rsid w:val="000354FA"/>
    <w:rsid w:val="00035BD8"/>
    <w:rsid w:val="00035E4B"/>
    <w:rsid w:val="0003704A"/>
    <w:rsid w:val="00040226"/>
    <w:rsid w:val="000403EC"/>
    <w:rsid w:val="000414A2"/>
    <w:rsid w:val="0004155B"/>
    <w:rsid w:val="00042F09"/>
    <w:rsid w:val="000435BF"/>
    <w:rsid w:val="00045810"/>
    <w:rsid w:val="00045F3D"/>
    <w:rsid w:val="00050791"/>
    <w:rsid w:val="000519DF"/>
    <w:rsid w:val="00052523"/>
    <w:rsid w:val="000528C2"/>
    <w:rsid w:val="000529B3"/>
    <w:rsid w:val="0005365C"/>
    <w:rsid w:val="00056A8A"/>
    <w:rsid w:val="00061C73"/>
    <w:rsid w:val="000661AF"/>
    <w:rsid w:val="000664D2"/>
    <w:rsid w:val="00066EDE"/>
    <w:rsid w:val="00067A9B"/>
    <w:rsid w:val="00067D63"/>
    <w:rsid w:val="00070A4C"/>
    <w:rsid w:val="00072C94"/>
    <w:rsid w:val="000737F4"/>
    <w:rsid w:val="0007572D"/>
    <w:rsid w:val="000766FE"/>
    <w:rsid w:val="00080CA8"/>
    <w:rsid w:val="00081396"/>
    <w:rsid w:val="0009170C"/>
    <w:rsid w:val="000925F1"/>
    <w:rsid w:val="00093B73"/>
    <w:rsid w:val="00093D04"/>
    <w:rsid w:val="00094542"/>
    <w:rsid w:val="00095A0E"/>
    <w:rsid w:val="00095A3F"/>
    <w:rsid w:val="0009644A"/>
    <w:rsid w:val="00097445"/>
    <w:rsid w:val="0009759D"/>
    <w:rsid w:val="000A1BCE"/>
    <w:rsid w:val="000A3FEC"/>
    <w:rsid w:val="000A428E"/>
    <w:rsid w:val="000A5072"/>
    <w:rsid w:val="000A7CBB"/>
    <w:rsid w:val="000B1F87"/>
    <w:rsid w:val="000B65E5"/>
    <w:rsid w:val="000C0292"/>
    <w:rsid w:val="000C2BB9"/>
    <w:rsid w:val="000C3F68"/>
    <w:rsid w:val="000C722B"/>
    <w:rsid w:val="000C7C84"/>
    <w:rsid w:val="000D01BB"/>
    <w:rsid w:val="000D02B8"/>
    <w:rsid w:val="000D1EA1"/>
    <w:rsid w:val="000D3760"/>
    <w:rsid w:val="000D40B1"/>
    <w:rsid w:val="000D5855"/>
    <w:rsid w:val="000E0580"/>
    <w:rsid w:val="000E11C2"/>
    <w:rsid w:val="000E133F"/>
    <w:rsid w:val="000E313A"/>
    <w:rsid w:val="000E3208"/>
    <w:rsid w:val="000E56FA"/>
    <w:rsid w:val="000E5BD6"/>
    <w:rsid w:val="000E71BE"/>
    <w:rsid w:val="000F5748"/>
    <w:rsid w:val="000F5BA2"/>
    <w:rsid w:val="000F644C"/>
    <w:rsid w:val="001003FE"/>
    <w:rsid w:val="00103AF8"/>
    <w:rsid w:val="00103F71"/>
    <w:rsid w:val="001079E6"/>
    <w:rsid w:val="0011065D"/>
    <w:rsid w:val="001114CE"/>
    <w:rsid w:val="001115DB"/>
    <w:rsid w:val="0011468E"/>
    <w:rsid w:val="001174E3"/>
    <w:rsid w:val="00122AA3"/>
    <w:rsid w:val="00124885"/>
    <w:rsid w:val="00125192"/>
    <w:rsid w:val="00126401"/>
    <w:rsid w:val="00126C0C"/>
    <w:rsid w:val="00127023"/>
    <w:rsid w:val="001278F3"/>
    <w:rsid w:val="00127C48"/>
    <w:rsid w:val="00130A33"/>
    <w:rsid w:val="00131669"/>
    <w:rsid w:val="001320CD"/>
    <w:rsid w:val="0013737A"/>
    <w:rsid w:val="0014499F"/>
    <w:rsid w:val="00144C7B"/>
    <w:rsid w:val="001454A7"/>
    <w:rsid w:val="001522A2"/>
    <w:rsid w:val="0015473B"/>
    <w:rsid w:val="00154D40"/>
    <w:rsid w:val="00157EE0"/>
    <w:rsid w:val="00164B20"/>
    <w:rsid w:val="00165141"/>
    <w:rsid w:val="0016533E"/>
    <w:rsid w:val="001660D0"/>
    <w:rsid w:val="0017429B"/>
    <w:rsid w:val="00174E22"/>
    <w:rsid w:val="001754E6"/>
    <w:rsid w:val="0017628B"/>
    <w:rsid w:val="0017688D"/>
    <w:rsid w:val="00182379"/>
    <w:rsid w:val="00183688"/>
    <w:rsid w:val="00183B8E"/>
    <w:rsid w:val="0018712C"/>
    <w:rsid w:val="0019084E"/>
    <w:rsid w:val="00190856"/>
    <w:rsid w:val="00191282"/>
    <w:rsid w:val="00192C00"/>
    <w:rsid w:val="00195B6F"/>
    <w:rsid w:val="00195CAB"/>
    <w:rsid w:val="001963F0"/>
    <w:rsid w:val="001A09D5"/>
    <w:rsid w:val="001A18BF"/>
    <w:rsid w:val="001A1CF3"/>
    <w:rsid w:val="001A33EA"/>
    <w:rsid w:val="001A35E0"/>
    <w:rsid w:val="001A3774"/>
    <w:rsid w:val="001A42BB"/>
    <w:rsid w:val="001B3919"/>
    <w:rsid w:val="001B3B2C"/>
    <w:rsid w:val="001B4387"/>
    <w:rsid w:val="001B4F5B"/>
    <w:rsid w:val="001B5D1B"/>
    <w:rsid w:val="001B6EDC"/>
    <w:rsid w:val="001B7165"/>
    <w:rsid w:val="001B72D8"/>
    <w:rsid w:val="001C0E4D"/>
    <w:rsid w:val="001C178E"/>
    <w:rsid w:val="001C29C6"/>
    <w:rsid w:val="001C6424"/>
    <w:rsid w:val="001C687E"/>
    <w:rsid w:val="001D2CAA"/>
    <w:rsid w:val="001D3B33"/>
    <w:rsid w:val="001D737D"/>
    <w:rsid w:val="001E0E99"/>
    <w:rsid w:val="001E2E0A"/>
    <w:rsid w:val="001E7FAF"/>
    <w:rsid w:val="001F6140"/>
    <w:rsid w:val="001F6ED2"/>
    <w:rsid w:val="001F7209"/>
    <w:rsid w:val="0020381C"/>
    <w:rsid w:val="00204A36"/>
    <w:rsid w:val="0020512C"/>
    <w:rsid w:val="00205693"/>
    <w:rsid w:val="002069DB"/>
    <w:rsid w:val="0020702C"/>
    <w:rsid w:val="00210A30"/>
    <w:rsid w:val="0021224E"/>
    <w:rsid w:val="002123FC"/>
    <w:rsid w:val="00212CB9"/>
    <w:rsid w:val="00214887"/>
    <w:rsid w:val="0022037C"/>
    <w:rsid w:val="00221EA2"/>
    <w:rsid w:val="00225B63"/>
    <w:rsid w:val="0022703F"/>
    <w:rsid w:val="0022761D"/>
    <w:rsid w:val="0023082F"/>
    <w:rsid w:val="00230991"/>
    <w:rsid w:val="00231B59"/>
    <w:rsid w:val="002328EF"/>
    <w:rsid w:val="0023373A"/>
    <w:rsid w:val="002357B5"/>
    <w:rsid w:val="00235826"/>
    <w:rsid w:val="00237062"/>
    <w:rsid w:val="0024245F"/>
    <w:rsid w:val="002435C3"/>
    <w:rsid w:val="00245751"/>
    <w:rsid w:val="00245913"/>
    <w:rsid w:val="00245DE1"/>
    <w:rsid w:val="0024620A"/>
    <w:rsid w:val="00246640"/>
    <w:rsid w:val="00246DD9"/>
    <w:rsid w:val="00250C01"/>
    <w:rsid w:val="002510BB"/>
    <w:rsid w:val="00252E79"/>
    <w:rsid w:val="002541FC"/>
    <w:rsid w:val="00254F7F"/>
    <w:rsid w:val="002606E8"/>
    <w:rsid w:val="00265A1C"/>
    <w:rsid w:val="00265BE6"/>
    <w:rsid w:val="00267036"/>
    <w:rsid w:val="00270718"/>
    <w:rsid w:val="0027107C"/>
    <w:rsid w:val="00272849"/>
    <w:rsid w:val="0027297F"/>
    <w:rsid w:val="002809A1"/>
    <w:rsid w:val="002811E1"/>
    <w:rsid w:val="002823BB"/>
    <w:rsid w:val="002844A0"/>
    <w:rsid w:val="00287141"/>
    <w:rsid w:val="00287A83"/>
    <w:rsid w:val="0029672F"/>
    <w:rsid w:val="0029686A"/>
    <w:rsid w:val="00296B5B"/>
    <w:rsid w:val="002A1730"/>
    <w:rsid w:val="002A2465"/>
    <w:rsid w:val="002A2F21"/>
    <w:rsid w:val="002A303A"/>
    <w:rsid w:val="002A323C"/>
    <w:rsid w:val="002A51A1"/>
    <w:rsid w:val="002B05F3"/>
    <w:rsid w:val="002B06C1"/>
    <w:rsid w:val="002B487C"/>
    <w:rsid w:val="002B4A2D"/>
    <w:rsid w:val="002B76A4"/>
    <w:rsid w:val="002C0FE6"/>
    <w:rsid w:val="002C22B7"/>
    <w:rsid w:val="002C425A"/>
    <w:rsid w:val="002C4888"/>
    <w:rsid w:val="002C4CEB"/>
    <w:rsid w:val="002C5C0D"/>
    <w:rsid w:val="002C6302"/>
    <w:rsid w:val="002C6320"/>
    <w:rsid w:val="002C74C0"/>
    <w:rsid w:val="002C79C2"/>
    <w:rsid w:val="002D2546"/>
    <w:rsid w:val="002D2E15"/>
    <w:rsid w:val="002D46AE"/>
    <w:rsid w:val="002D4D89"/>
    <w:rsid w:val="002D58BF"/>
    <w:rsid w:val="002E0CDB"/>
    <w:rsid w:val="002E296B"/>
    <w:rsid w:val="002E704E"/>
    <w:rsid w:val="002E7156"/>
    <w:rsid w:val="002E7ECD"/>
    <w:rsid w:val="002F0FBC"/>
    <w:rsid w:val="002F3881"/>
    <w:rsid w:val="002F3FB2"/>
    <w:rsid w:val="002F619A"/>
    <w:rsid w:val="002F786A"/>
    <w:rsid w:val="00300456"/>
    <w:rsid w:val="003046BB"/>
    <w:rsid w:val="00304FAA"/>
    <w:rsid w:val="003052F2"/>
    <w:rsid w:val="00310E83"/>
    <w:rsid w:val="003166B4"/>
    <w:rsid w:val="00316ACD"/>
    <w:rsid w:val="00320E53"/>
    <w:rsid w:val="00322ABA"/>
    <w:rsid w:val="0032323E"/>
    <w:rsid w:val="00323289"/>
    <w:rsid w:val="00326A43"/>
    <w:rsid w:val="003270EB"/>
    <w:rsid w:val="00330225"/>
    <w:rsid w:val="00334C6D"/>
    <w:rsid w:val="003355E2"/>
    <w:rsid w:val="00335F99"/>
    <w:rsid w:val="003367C1"/>
    <w:rsid w:val="00340A0F"/>
    <w:rsid w:val="00340F2B"/>
    <w:rsid w:val="00342A66"/>
    <w:rsid w:val="00342B5C"/>
    <w:rsid w:val="00343DC6"/>
    <w:rsid w:val="00344814"/>
    <w:rsid w:val="00350A53"/>
    <w:rsid w:val="00352BAF"/>
    <w:rsid w:val="00353727"/>
    <w:rsid w:val="00353852"/>
    <w:rsid w:val="003548FA"/>
    <w:rsid w:val="00354F76"/>
    <w:rsid w:val="00356101"/>
    <w:rsid w:val="00357D2E"/>
    <w:rsid w:val="00360BE9"/>
    <w:rsid w:val="00360D41"/>
    <w:rsid w:val="00361772"/>
    <w:rsid w:val="003652BB"/>
    <w:rsid w:val="0037201B"/>
    <w:rsid w:val="003722D3"/>
    <w:rsid w:val="003733D2"/>
    <w:rsid w:val="00374212"/>
    <w:rsid w:val="003755F8"/>
    <w:rsid w:val="00381705"/>
    <w:rsid w:val="00381C1B"/>
    <w:rsid w:val="003831CF"/>
    <w:rsid w:val="00384415"/>
    <w:rsid w:val="003851D9"/>
    <w:rsid w:val="00390C45"/>
    <w:rsid w:val="0039292F"/>
    <w:rsid w:val="00394A8D"/>
    <w:rsid w:val="0039598B"/>
    <w:rsid w:val="003A4CBE"/>
    <w:rsid w:val="003A7402"/>
    <w:rsid w:val="003B08E0"/>
    <w:rsid w:val="003B74C1"/>
    <w:rsid w:val="003C2B38"/>
    <w:rsid w:val="003C39BD"/>
    <w:rsid w:val="003C4D14"/>
    <w:rsid w:val="003C4D72"/>
    <w:rsid w:val="003C7FE1"/>
    <w:rsid w:val="003D0233"/>
    <w:rsid w:val="003D10B8"/>
    <w:rsid w:val="003D1666"/>
    <w:rsid w:val="003D1A02"/>
    <w:rsid w:val="003D4B29"/>
    <w:rsid w:val="003D5EB9"/>
    <w:rsid w:val="003E0E41"/>
    <w:rsid w:val="003E36A6"/>
    <w:rsid w:val="003E37EE"/>
    <w:rsid w:val="003E431C"/>
    <w:rsid w:val="003E4355"/>
    <w:rsid w:val="003E503A"/>
    <w:rsid w:val="003E505C"/>
    <w:rsid w:val="003E56CC"/>
    <w:rsid w:val="003E721E"/>
    <w:rsid w:val="003E7F6B"/>
    <w:rsid w:val="003F0670"/>
    <w:rsid w:val="003F2FFB"/>
    <w:rsid w:val="003F4C8E"/>
    <w:rsid w:val="003F502C"/>
    <w:rsid w:val="003F533F"/>
    <w:rsid w:val="003F5703"/>
    <w:rsid w:val="003F6CB7"/>
    <w:rsid w:val="00404113"/>
    <w:rsid w:val="00406985"/>
    <w:rsid w:val="0041080E"/>
    <w:rsid w:val="004118FE"/>
    <w:rsid w:val="004121E0"/>
    <w:rsid w:val="004162CE"/>
    <w:rsid w:val="00417729"/>
    <w:rsid w:val="00420ED5"/>
    <w:rsid w:val="00420FDF"/>
    <w:rsid w:val="0042554A"/>
    <w:rsid w:val="00427F34"/>
    <w:rsid w:val="00432BC5"/>
    <w:rsid w:val="00433CEF"/>
    <w:rsid w:val="004348A1"/>
    <w:rsid w:val="00436CD3"/>
    <w:rsid w:val="00440DF0"/>
    <w:rsid w:val="00441BF2"/>
    <w:rsid w:val="00442936"/>
    <w:rsid w:val="00443277"/>
    <w:rsid w:val="004434E2"/>
    <w:rsid w:val="00443E77"/>
    <w:rsid w:val="0044440C"/>
    <w:rsid w:val="00445972"/>
    <w:rsid w:val="00445B37"/>
    <w:rsid w:val="00446574"/>
    <w:rsid w:val="0044718C"/>
    <w:rsid w:val="00452087"/>
    <w:rsid w:val="004544D8"/>
    <w:rsid w:val="004603B9"/>
    <w:rsid w:val="00463C1A"/>
    <w:rsid w:val="004640F7"/>
    <w:rsid w:val="00464133"/>
    <w:rsid w:val="00464292"/>
    <w:rsid w:val="00464D0A"/>
    <w:rsid w:val="00465793"/>
    <w:rsid w:val="00466362"/>
    <w:rsid w:val="00467FB8"/>
    <w:rsid w:val="00471CCF"/>
    <w:rsid w:val="00473E91"/>
    <w:rsid w:val="00475215"/>
    <w:rsid w:val="00475C20"/>
    <w:rsid w:val="00477D72"/>
    <w:rsid w:val="004832D3"/>
    <w:rsid w:val="0048498B"/>
    <w:rsid w:val="0048527C"/>
    <w:rsid w:val="0048584D"/>
    <w:rsid w:val="004861BA"/>
    <w:rsid w:val="0048740D"/>
    <w:rsid w:val="0048769A"/>
    <w:rsid w:val="00487DC9"/>
    <w:rsid w:val="0049205B"/>
    <w:rsid w:val="00497F9A"/>
    <w:rsid w:val="004A0204"/>
    <w:rsid w:val="004A226A"/>
    <w:rsid w:val="004A2998"/>
    <w:rsid w:val="004A29F7"/>
    <w:rsid w:val="004A2A63"/>
    <w:rsid w:val="004A2F3C"/>
    <w:rsid w:val="004A34CC"/>
    <w:rsid w:val="004A4D17"/>
    <w:rsid w:val="004B2557"/>
    <w:rsid w:val="004B2E5A"/>
    <w:rsid w:val="004B56E4"/>
    <w:rsid w:val="004C1659"/>
    <w:rsid w:val="004C21CA"/>
    <w:rsid w:val="004C49D2"/>
    <w:rsid w:val="004C4D17"/>
    <w:rsid w:val="004C58E1"/>
    <w:rsid w:val="004C7DCF"/>
    <w:rsid w:val="004D1A34"/>
    <w:rsid w:val="004D2097"/>
    <w:rsid w:val="004D2565"/>
    <w:rsid w:val="004D3051"/>
    <w:rsid w:val="004D3B7A"/>
    <w:rsid w:val="004D496C"/>
    <w:rsid w:val="004D57CB"/>
    <w:rsid w:val="004D7EDB"/>
    <w:rsid w:val="004E0B04"/>
    <w:rsid w:val="004E3E5E"/>
    <w:rsid w:val="004F1EFF"/>
    <w:rsid w:val="004F40CA"/>
    <w:rsid w:val="004F596E"/>
    <w:rsid w:val="004F5F47"/>
    <w:rsid w:val="004F6056"/>
    <w:rsid w:val="004F705B"/>
    <w:rsid w:val="004F714E"/>
    <w:rsid w:val="005000E6"/>
    <w:rsid w:val="00501AC6"/>
    <w:rsid w:val="00503103"/>
    <w:rsid w:val="00511C56"/>
    <w:rsid w:val="00513CBA"/>
    <w:rsid w:val="005150AD"/>
    <w:rsid w:val="00517295"/>
    <w:rsid w:val="005174C5"/>
    <w:rsid w:val="00521278"/>
    <w:rsid w:val="00523357"/>
    <w:rsid w:val="005252D8"/>
    <w:rsid w:val="00525B9D"/>
    <w:rsid w:val="00526A9A"/>
    <w:rsid w:val="005338A1"/>
    <w:rsid w:val="00533CF5"/>
    <w:rsid w:val="0053435B"/>
    <w:rsid w:val="00535486"/>
    <w:rsid w:val="00535970"/>
    <w:rsid w:val="00535E38"/>
    <w:rsid w:val="00540CC3"/>
    <w:rsid w:val="00541380"/>
    <w:rsid w:val="005446B3"/>
    <w:rsid w:val="00544B52"/>
    <w:rsid w:val="00545CBE"/>
    <w:rsid w:val="00550156"/>
    <w:rsid w:val="00551952"/>
    <w:rsid w:val="005520EA"/>
    <w:rsid w:val="00552FE2"/>
    <w:rsid w:val="00553E6C"/>
    <w:rsid w:val="00555E74"/>
    <w:rsid w:val="00560627"/>
    <w:rsid w:val="005612D1"/>
    <w:rsid w:val="005647E4"/>
    <w:rsid w:val="00564BFD"/>
    <w:rsid w:val="0057187D"/>
    <w:rsid w:val="005722FC"/>
    <w:rsid w:val="00573593"/>
    <w:rsid w:val="00574456"/>
    <w:rsid w:val="005762B9"/>
    <w:rsid w:val="00577938"/>
    <w:rsid w:val="00580C2D"/>
    <w:rsid w:val="00581D9B"/>
    <w:rsid w:val="00581FA5"/>
    <w:rsid w:val="00582F53"/>
    <w:rsid w:val="00584C41"/>
    <w:rsid w:val="005852C7"/>
    <w:rsid w:val="0058751E"/>
    <w:rsid w:val="00591DE0"/>
    <w:rsid w:val="00591FE8"/>
    <w:rsid w:val="00596A58"/>
    <w:rsid w:val="005A0574"/>
    <w:rsid w:val="005A30F1"/>
    <w:rsid w:val="005A6C96"/>
    <w:rsid w:val="005B0B1F"/>
    <w:rsid w:val="005B15E8"/>
    <w:rsid w:val="005B1CCC"/>
    <w:rsid w:val="005B21CC"/>
    <w:rsid w:val="005B2850"/>
    <w:rsid w:val="005B30E0"/>
    <w:rsid w:val="005B50AA"/>
    <w:rsid w:val="005B5131"/>
    <w:rsid w:val="005B5DA0"/>
    <w:rsid w:val="005B5FAE"/>
    <w:rsid w:val="005B5FED"/>
    <w:rsid w:val="005B7F03"/>
    <w:rsid w:val="005C18AC"/>
    <w:rsid w:val="005C2ED9"/>
    <w:rsid w:val="005C56B7"/>
    <w:rsid w:val="005C7729"/>
    <w:rsid w:val="005C7E65"/>
    <w:rsid w:val="005D1B0B"/>
    <w:rsid w:val="005D20E5"/>
    <w:rsid w:val="005D2F9C"/>
    <w:rsid w:val="005D31B2"/>
    <w:rsid w:val="005D4259"/>
    <w:rsid w:val="005E1C0B"/>
    <w:rsid w:val="005E23C2"/>
    <w:rsid w:val="005E37A2"/>
    <w:rsid w:val="005E37E6"/>
    <w:rsid w:val="005E400E"/>
    <w:rsid w:val="005E5DF3"/>
    <w:rsid w:val="005F4A33"/>
    <w:rsid w:val="005F513B"/>
    <w:rsid w:val="005F568D"/>
    <w:rsid w:val="006011FD"/>
    <w:rsid w:val="0060339B"/>
    <w:rsid w:val="0060602E"/>
    <w:rsid w:val="00606614"/>
    <w:rsid w:val="00607492"/>
    <w:rsid w:val="006107E1"/>
    <w:rsid w:val="00611A12"/>
    <w:rsid w:val="00611C93"/>
    <w:rsid w:val="00622A27"/>
    <w:rsid w:val="00623143"/>
    <w:rsid w:val="0062326A"/>
    <w:rsid w:val="006248C4"/>
    <w:rsid w:val="00625988"/>
    <w:rsid w:val="00625FA0"/>
    <w:rsid w:val="00627B55"/>
    <w:rsid w:val="00630258"/>
    <w:rsid w:val="00630D11"/>
    <w:rsid w:val="00631651"/>
    <w:rsid w:val="00632365"/>
    <w:rsid w:val="0063261F"/>
    <w:rsid w:val="00633007"/>
    <w:rsid w:val="006362E2"/>
    <w:rsid w:val="006437E2"/>
    <w:rsid w:val="006476EF"/>
    <w:rsid w:val="00650B35"/>
    <w:rsid w:val="006522FD"/>
    <w:rsid w:val="00652439"/>
    <w:rsid w:val="006528DA"/>
    <w:rsid w:val="00653275"/>
    <w:rsid w:val="00657F47"/>
    <w:rsid w:val="00660B79"/>
    <w:rsid w:val="00660DD0"/>
    <w:rsid w:val="006611FE"/>
    <w:rsid w:val="006643B0"/>
    <w:rsid w:val="00666422"/>
    <w:rsid w:val="00667761"/>
    <w:rsid w:val="0066792B"/>
    <w:rsid w:val="00671181"/>
    <w:rsid w:val="006714D3"/>
    <w:rsid w:val="006734FA"/>
    <w:rsid w:val="0067625B"/>
    <w:rsid w:val="00677471"/>
    <w:rsid w:val="00680944"/>
    <w:rsid w:val="00682DB8"/>
    <w:rsid w:val="00684373"/>
    <w:rsid w:val="006846E1"/>
    <w:rsid w:val="00686155"/>
    <w:rsid w:val="00694BCF"/>
    <w:rsid w:val="00696AE2"/>
    <w:rsid w:val="00697773"/>
    <w:rsid w:val="006B0841"/>
    <w:rsid w:val="006B0FB7"/>
    <w:rsid w:val="006B102F"/>
    <w:rsid w:val="006B1932"/>
    <w:rsid w:val="006B2278"/>
    <w:rsid w:val="006B2900"/>
    <w:rsid w:val="006B4FEE"/>
    <w:rsid w:val="006B6E82"/>
    <w:rsid w:val="006B7E5B"/>
    <w:rsid w:val="006C0A7F"/>
    <w:rsid w:val="006C18A1"/>
    <w:rsid w:val="006C341E"/>
    <w:rsid w:val="006C370B"/>
    <w:rsid w:val="006C3983"/>
    <w:rsid w:val="006C4347"/>
    <w:rsid w:val="006C51D4"/>
    <w:rsid w:val="006C54E8"/>
    <w:rsid w:val="006C6A2E"/>
    <w:rsid w:val="006C7059"/>
    <w:rsid w:val="006C7669"/>
    <w:rsid w:val="006D1C66"/>
    <w:rsid w:val="006D46FF"/>
    <w:rsid w:val="006D4ED1"/>
    <w:rsid w:val="006D5D13"/>
    <w:rsid w:val="006D6DBD"/>
    <w:rsid w:val="006D7A06"/>
    <w:rsid w:val="006D7C10"/>
    <w:rsid w:val="006E15C0"/>
    <w:rsid w:val="006E3001"/>
    <w:rsid w:val="006E3048"/>
    <w:rsid w:val="006E57C9"/>
    <w:rsid w:val="006E613E"/>
    <w:rsid w:val="006E7F2C"/>
    <w:rsid w:val="006F1CC9"/>
    <w:rsid w:val="006F340B"/>
    <w:rsid w:val="006F71A3"/>
    <w:rsid w:val="00702BA3"/>
    <w:rsid w:val="00703C71"/>
    <w:rsid w:val="00705FF1"/>
    <w:rsid w:val="00707FB7"/>
    <w:rsid w:val="00710DFA"/>
    <w:rsid w:val="007164EF"/>
    <w:rsid w:val="0071654F"/>
    <w:rsid w:val="007240A4"/>
    <w:rsid w:val="00726AF4"/>
    <w:rsid w:val="00733D8A"/>
    <w:rsid w:val="0073734E"/>
    <w:rsid w:val="007374C8"/>
    <w:rsid w:val="007416C5"/>
    <w:rsid w:val="00742E7F"/>
    <w:rsid w:val="00744292"/>
    <w:rsid w:val="00744A18"/>
    <w:rsid w:val="00745BF4"/>
    <w:rsid w:val="00746F63"/>
    <w:rsid w:val="0075009C"/>
    <w:rsid w:val="00750FCF"/>
    <w:rsid w:val="007513C7"/>
    <w:rsid w:val="00752F1B"/>
    <w:rsid w:val="00755829"/>
    <w:rsid w:val="007568BA"/>
    <w:rsid w:val="007575DB"/>
    <w:rsid w:val="00761046"/>
    <w:rsid w:val="007616FE"/>
    <w:rsid w:val="00762BB7"/>
    <w:rsid w:val="007630EE"/>
    <w:rsid w:val="007651AD"/>
    <w:rsid w:val="00767A88"/>
    <w:rsid w:val="00770BDA"/>
    <w:rsid w:val="00773C5E"/>
    <w:rsid w:val="00776ED5"/>
    <w:rsid w:val="007824BD"/>
    <w:rsid w:val="00783175"/>
    <w:rsid w:val="007851B8"/>
    <w:rsid w:val="00785E10"/>
    <w:rsid w:val="00786811"/>
    <w:rsid w:val="0079500D"/>
    <w:rsid w:val="0079585D"/>
    <w:rsid w:val="00795F32"/>
    <w:rsid w:val="00795F76"/>
    <w:rsid w:val="00796F3C"/>
    <w:rsid w:val="007A0045"/>
    <w:rsid w:val="007A226D"/>
    <w:rsid w:val="007A3BEC"/>
    <w:rsid w:val="007B0748"/>
    <w:rsid w:val="007B45C6"/>
    <w:rsid w:val="007B499C"/>
    <w:rsid w:val="007B6878"/>
    <w:rsid w:val="007C14F0"/>
    <w:rsid w:val="007C4387"/>
    <w:rsid w:val="007D256D"/>
    <w:rsid w:val="007D2F26"/>
    <w:rsid w:val="007D4FB8"/>
    <w:rsid w:val="007D58D7"/>
    <w:rsid w:val="007E2CC9"/>
    <w:rsid w:val="007E421B"/>
    <w:rsid w:val="007E4E8E"/>
    <w:rsid w:val="007E525B"/>
    <w:rsid w:val="007E5B59"/>
    <w:rsid w:val="007E75C5"/>
    <w:rsid w:val="007F0F08"/>
    <w:rsid w:val="007F15CF"/>
    <w:rsid w:val="007F29E5"/>
    <w:rsid w:val="007F552E"/>
    <w:rsid w:val="007F5701"/>
    <w:rsid w:val="007F5920"/>
    <w:rsid w:val="007F63A6"/>
    <w:rsid w:val="00802A27"/>
    <w:rsid w:val="008038C5"/>
    <w:rsid w:val="00807F6A"/>
    <w:rsid w:val="00810290"/>
    <w:rsid w:val="00812062"/>
    <w:rsid w:val="0081246E"/>
    <w:rsid w:val="00813FCA"/>
    <w:rsid w:val="008141FC"/>
    <w:rsid w:val="008146C1"/>
    <w:rsid w:val="00815185"/>
    <w:rsid w:val="00817A5E"/>
    <w:rsid w:val="00822927"/>
    <w:rsid w:val="00825AF0"/>
    <w:rsid w:val="00826912"/>
    <w:rsid w:val="00827BF8"/>
    <w:rsid w:val="00830ADF"/>
    <w:rsid w:val="00833AD7"/>
    <w:rsid w:val="008347A3"/>
    <w:rsid w:val="00834D94"/>
    <w:rsid w:val="00835AEE"/>
    <w:rsid w:val="00835FCB"/>
    <w:rsid w:val="00836AB1"/>
    <w:rsid w:val="008405D9"/>
    <w:rsid w:val="008434D6"/>
    <w:rsid w:val="008449D2"/>
    <w:rsid w:val="00846171"/>
    <w:rsid w:val="00846D83"/>
    <w:rsid w:val="00847172"/>
    <w:rsid w:val="00847B54"/>
    <w:rsid w:val="00851CED"/>
    <w:rsid w:val="00852B69"/>
    <w:rsid w:val="008535BB"/>
    <w:rsid w:val="00854EBE"/>
    <w:rsid w:val="00855018"/>
    <w:rsid w:val="00855739"/>
    <w:rsid w:val="00855A55"/>
    <w:rsid w:val="00856540"/>
    <w:rsid w:val="0085726C"/>
    <w:rsid w:val="00857994"/>
    <w:rsid w:val="008603CD"/>
    <w:rsid w:val="008604D6"/>
    <w:rsid w:val="008635FC"/>
    <w:rsid w:val="00864143"/>
    <w:rsid w:val="008642F7"/>
    <w:rsid w:val="00864DBE"/>
    <w:rsid w:val="008662F3"/>
    <w:rsid w:val="00866565"/>
    <w:rsid w:val="00866D17"/>
    <w:rsid w:val="008703E6"/>
    <w:rsid w:val="00870C15"/>
    <w:rsid w:val="00871745"/>
    <w:rsid w:val="00876D75"/>
    <w:rsid w:val="00876F8E"/>
    <w:rsid w:val="00882AA7"/>
    <w:rsid w:val="00883685"/>
    <w:rsid w:val="0089065B"/>
    <w:rsid w:val="00890793"/>
    <w:rsid w:val="00891424"/>
    <w:rsid w:val="008A0A9D"/>
    <w:rsid w:val="008A2140"/>
    <w:rsid w:val="008A2C0D"/>
    <w:rsid w:val="008A2FF9"/>
    <w:rsid w:val="008A4551"/>
    <w:rsid w:val="008A47AF"/>
    <w:rsid w:val="008A5EB3"/>
    <w:rsid w:val="008A6A5C"/>
    <w:rsid w:val="008A7840"/>
    <w:rsid w:val="008B044F"/>
    <w:rsid w:val="008B0AB8"/>
    <w:rsid w:val="008B0B85"/>
    <w:rsid w:val="008B1CEB"/>
    <w:rsid w:val="008B2117"/>
    <w:rsid w:val="008B2EF1"/>
    <w:rsid w:val="008B4EF9"/>
    <w:rsid w:val="008B5804"/>
    <w:rsid w:val="008B6676"/>
    <w:rsid w:val="008B69BE"/>
    <w:rsid w:val="008B7702"/>
    <w:rsid w:val="008C059B"/>
    <w:rsid w:val="008C078F"/>
    <w:rsid w:val="008D1048"/>
    <w:rsid w:val="008D2B65"/>
    <w:rsid w:val="008D2EE7"/>
    <w:rsid w:val="008D3E54"/>
    <w:rsid w:val="008D6185"/>
    <w:rsid w:val="008D7EFA"/>
    <w:rsid w:val="008E0213"/>
    <w:rsid w:val="008E06C5"/>
    <w:rsid w:val="008E122C"/>
    <w:rsid w:val="008E24B8"/>
    <w:rsid w:val="008E25F1"/>
    <w:rsid w:val="008F0B1B"/>
    <w:rsid w:val="008F4806"/>
    <w:rsid w:val="008F5317"/>
    <w:rsid w:val="008F5658"/>
    <w:rsid w:val="00903301"/>
    <w:rsid w:val="009051B0"/>
    <w:rsid w:val="00905666"/>
    <w:rsid w:val="00907AE0"/>
    <w:rsid w:val="00907FB1"/>
    <w:rsid w:val="009127D7"/>
    <w:rsid w:val="00913D63"/>
    <w:rsid w:val="00914E0D"/>
    <w:rsid w:val="00915BA5"/>
    <w:rsid w:val="00921938"/>
    <w:rsid w:val="00924A45"/>
    <w:rsid w:val="00926838"/>
    <w:rsid w:val="0092797C"/>
    <w:rsid w:val="00935686"/>
    <w:rsid w:val="00935A80"/>
    <w:rsid w:val="00936630"/>
    <w:rsid w:val="00936636"/>
    <w:rsid w:val="0093674B"/>
    <w:rsid w:val="009409D3"/>
    <w:rsid w:val="00941309"/>
    <w:rsid w:val="009417C4"/>
    <w:rsid w:val="009473E0"/>
    <w:rsid w:val="009507B8"/>
    <w:rsid w:val="009549BC"/>
    <w:rsid w:val="0095595D"/>
    <w:rsid w:val="00955B7E"/>
    <w:rsid w:val="00955D61"/>
    <w:rsid w:val="0095659C"/>
    <w:rsid w:val="009570E1"/>
    <w:rsid w:val="009609E0"/>
    <w:rsid w:val="009611D0"/>
    <w:rsid w:val="0096166B"/>
    <w:rsid w:val="00963043"/>
    <w:rsid w:val="0096430A"/>
    <w:rsid w:val="009664D6"/>
    <w:rsid w:val="00970266"/>
    <w:rsid w:val="00972A70"/>
    <w:rsid w:val="00980A3D"/>
    <w:rsid w:val="00981D9E"/>
    <w:rsid w:val="0098326A"/>
    <w:rsid w:val="00984EA9"/>
    <w:rsid w:val="00984FBD"/>
    <w:rsid w:val="009879A0"/>
    <w:rsid w:val="00991208"/>
    <w:rsid w:val="009923F9"/>
    <w:rsid w:val="009A112B"/>
    <w:rsid w:val="009A2D3E"/>
    <w:rsid w:val="009A3990"/>
    <w:rsid w:val="009A4DD0"/>
    <w:rsid w:val="009A544E"/>
    <w:rsid w:val="009A5CA3"/>
    <w:rsid w:val="009A636A"/>
    <w:rsid w:val="009B21FF"/>
    <w:rsid w:val="009C2732"/>
    <w:rsid w:val="009C3FB5"/>
    <w:rsid w:val="009C4D00"/>
    <w:rsid w:val="009C68A1"/>
    <w:rsid w:val="009D15A9"/>
    <w:rsid w:val="009D477E"/>
    <w:rsid w:val="009D4A45"/>
    <w:rsid w:val="009D4CC3"/>
    <w:rsid w:val="009D5439"/>
    <w:rsid w:val="009D5B3A"/>
    <w:rsid w:val="009D7831"/>
    <w:rsid w:val="009E06E5"/>
    <w:rsid w:val="009E0B78"/>
    <w:rsid w:val="009E1075"/>
    <w:rsid w:val="009E17CD"/>
    <w:rsid w:val="009E5C26"/>
    <w:rsid w:val="009E5E34"/>
    <w:rsid w:val="009E72E4"/>
    <w:rsid w:val="009E7ED1"/>
    <w:rsid w:val="009F1A08"/>
    <w:rsid w:val="009F1AF3"/>
    <w:rsid w:val="009F30E1"/>
    <w:rsid w:val="009F3159"/>
    <w:rsid w:val="009F365A"/>
    <w:rsid w:val="009F5D5B"/>
    <w:rsid w:val="009F6945"/>
    <w:rsid w:val="009F6B96"/>
    <w:rsid w:val="009F6C01"/>
    <w:rsid w:val="009F6F73"/>
    <w:rsid w:val="00A01C5E"/>
    <w:rsid w:val="00A02154"/>
    <w:rsid w:val="00A029CB"/>
    <w:rsid w:val="00A02AFE"/>
    <w:rsid w:val="00A0455B"/>
    <w:rsid w:val="00A05769"/>
    <w:rsid w:val="00A05C17"/>
    <w:rsid w:val="00A06E50"/>
    <w:rsid w:val="00A06F2E"/>
    <w:rsid w:val="00A112E6"/>
    <w:rsid w:val="00A12015"/>
    <w:rsid w:val="00A13A00"/>
    <w:rsid w:val="00A17F3F"/>
    <w:rsid w:val="00A2047B"/>
    <w:rsid w:val="00A2246E"/>
    <w:rsid w:val="00A24360"/>
    <w:rsid w:val="00A26819"/>
    <w:rsid w:val="00A2780D"/>
    <w:rsid w:val="00A27909"/>
    <w:rsid w:val="00A304E2"/>
    <w:rsid w:val="00A358CC"/>
    <w:rsid w:val="00A358F7"/>
    <w:rsid w:val="00A367B8"/>
    <w:rsid w:val="00A36F2F"/>
    <w:rsid w:val="00A3775D"/>
    <w:rsid w:val="00A406BF"/>
    <w:rsid w:val="00A41EE2"/>
    <w:rsid w:val="00A421CA"/>
    <w:rsid w:val="00A435AB"/>
    <w:rsid w:val="00A45542"/>
    <w:rsid w:val="00A45B3A"/>
    <w:rsid w:val="00A45DB6"/>
    <w:rsid w:val="00A47665"/>
    <w:rsid w:val="00A47BE7"/>
    <w:rsid w:val="00A50B79"/>
    <w:rsid w:val="00A548D7"/>
    <w:rsid w:val="00A5571C"/>
    <w:rsid w:val="00A56FCF"/>
    <w:rsid w:val="00A60C6B"/>
    <w:rsid w:val="00A630A8"/>
    <w:rsid w:val="00A636C0"/>
    <w:rsid w:val="00A66B9F"/>
    <w:rsid w:val="00A66DC3"/>
    <w:rsid w:val="00A719CB"/>
    <w:rsid w:val="00A72D2B"/>
    <w:rsid w:val="00A73B1B"/>
    <w:rsid w:val="00A77FFB"/>
    <w:rsid w:val="00A86A22"/>
    <w:rsid w:val="00A87C3F"/>
    <w:rsid w:val="00A90074"/>
    <w:rsid w:val="00A93336"/>
    <w:rsid w:val="00A9449A"/>
    <w:rsid w:val="00A95CAF"/>
    <w:rsid w:val="00A95D6D"/>
    <w:rsid w:val="00A9693C"/>
    <w:rsid w:val="00AA00E6"/>
    <w:rsid w:val="00AA1AA9"/>
    <w:rsid w:val="00AA3BC9"/>
    <w:rsid w:val="00AB1D0B"/>
    <w:rsid w:val="00AB2FED"/>
    <w:rsid w:val="00AB32C8"/>
    <w:rsid w:val="00AB7A82"/>
    <w:rsid w:val="00AB7CE5"/>
    <w:rsid w:val="00AC052F"/>
    <w:rsid w:val="00AC0D9D"/>
    <w:rsid w:val="00AC1CDF"/>
    <w:rsid w:val="00AC291A"/>
    <w:rsid w:val="00AC2C98"/>
    <w:rsid w:val="00AC3847"/>
    <w:rsid w:val="00AC702D"/>
    <w:rsid w:val="00AD0450"/>
    <w:rsid w:val="00AD0EB3"/>
    <w:rsid w:val="00AD1047"/>
    <w:rsid w:val="00AD16B9"/>
    <w:rsid w:val="00AD1F9C"/>
    <w:rsid w:val="00AD2318"/>
    <w:rsid w:val="00AD45D5"/>
    <w:rsid w:val="00AD5516"/>
    <w:rsid w:val="00AE1993"/>
    <w:rsid w:val="00AE2B6B"/>
    <w:rsid w:val="00AE2ED5"/>
    <w:rsid w:val="00AE3E64"/>
    <w:rsid w:val="00AE413B"/>
    <w:rsid w:val="00AE423E"/>
    <w:rsid w:val="00AE4506"/>
    <w:rsid w:val="00AE7494"/>
    <w:rsid w:val="00AF0382"/>
    <w:rsid w:val="00AF3530"/>
    <w:rsid w:val="00AF36E8"/>
    <w:rsid w:val="00AF469E"/>
    <w:rsid w:val="00AF646B"/>
    <w:rsid w:val="00AF6F71"/>
    <w:rsid w:val="00B019C9"/>
    <w:rsid w:val="00B06432"/>
    <w:rsid w:val="00B06CE6"/>
    <w:rsid w:val="00B1032B"/>
    <w:rsid w:val="00B1075A"/>
    <w:rsid w:val="00B1299C"/>
    <w:rsid w:val="00B134FD"/>
    <w:rsid w:val="00B1738E"/>
    <w:rsid w:val="00B21642"/>
    <w:rsid w:val="00B22CAB"/>
    <w:rsid w:val="00B24C2F"/>
    <w:rsid w:val="00B24E20"/>
    <w:rsid w:val="00B24FC7"/>
    <w:rsid w:val="00B25710"/>
    <w:rsid w:val="00B27421"/>
    <w:rsid w:val="00B30AAD"/>
    <w:rsid w:val="00B32CFA"/>
    <w:rsid w:val="00B330D5"/>
    <w:rsid w:val="00B34DC7"/>
    <w:rsid w:val="00B357E7"/>
    <w:rsid w:val="00B36C3C"/>
    <w:rsid w:val="00B376C0"/>
    <w:rsid w:val="00B41E32"/>
    <w:rsid w:val="00B4533E"/>
    <w:rsid w:val="00B47667"/>
    <w:rsid w:val="00B506CB"/>
    <w:rsid w:val="00B5480E"/>
    <w:rsid w:val="00B57135"/>
    <w:rsid w:val="00B61615"/>
    <w:rsid w:val="00B62D37"/>
    <w:rsid w:val="00B6308D"/>
    <w:rsid w:val="00B655C4"/>
    <w:rsid w:val="00B65B44"/>
    <w:rsid w:val="00B673D8"/>
    <w:rsid w:val="00B67EEE"/>
    <w:rsid w:val="00B735F3"/>
    <w:rsid w:val="00B76382"/>
    <w:rsid w:val="00B8009B"/>
    <w:rsid w:val="00B801AB"/>
    <w:rsid w:val="00B806F1"/>
    <w:rsid w:val="00B833AA"/>
    <w:rsid w:val="00B84567"/>
    <w:rsid w:val="00B9301B"/>
    <w:rsid w:val="00B941A9"/>
    <w:rsid w:val="00B956F0"/>
    <w:rsid w:val="00B96330"/>
    <w:rsid w:val="00BA3547"/>
    <w:rsid w:val="00BA7004"/>
    <w:rsid w:val="00BA7082"/>
    <w:rsid w:val="00BB24C6"/>
    <w:rsid w:val="00BC158B"/>
    <w:rsid w:val="00BC24BA"/>
    <w:rsid w:val="00BC3AA7"/>
    <w:rsid w:val="00BC3C0D"/>
    <w:rsid w:val="00BC408D"/>
    <w:rsid w:val="00BC5E67"/>
    <w:rsid w:val="00BC79F5"/>
    <w:rsid w:val="00BD0F8C"/>
    <w:rsid w:val="00BD2DEC"/>
    <w:rsid w:val="00BD449F"/>
    <w:rsid w:val="00BD4666"/>
    <w:rsid w:val="00BD495C"/>
    <w:rsid w:val="00BD5AB4"/>
    <w:rsid w:val="00BD68EB"/>
    <w:rsid w:val="00BD739A"/>
    <w:rsid w:val="00BE1861"/>
    <w:rsid w:val="00BE2802"/>
    <w:rsid w:val="00BE284C"/>
    <w:rsid w:val="00BE47AF"/>
    <w:rsid w:val="00BE5ADB"/>
    <w:rsid w:val="00BE76D2"/>
    <w:rsid w:val="00BF1E96"/>
    <w:rsid w:val="00BF3BD0"/>
    <w:rsid w:val="00BF46B2"/>
    <w:rsid w:val="00BF604F"/>
    <w:rsid w:val="00C0022E"/>
    <w:rsid w:val="00C008AF"/>
    <w:rsid w:val="00C0139C"/>
    <w:rsid w:val="00C016EE"/>
    <w:rsid w:val="00C02800"/>
    <w:rsid w:val="00C07578"/>
    <w:rsid w:val="00C10852"/>
    <w:rsid w:val="00C1085B"/>
    <w:rsid w:val="00C11BB6"/>
    <w:rsid w:val="00C1340F"/>
    <w:rsid w:val="00C142F6"/>
    <w:rsid w:val="00C14303"/>
    <w:rsid w:val="00C15318"/>
    <w:rsid w:val="00C15CDE"/>
    <w:rsid w:val="00C17F76"/>
    <w:rsid w:val="00C20577"/>
    <w:rsid w:val="00C2067B"/>
    <w:rsid w:val="00C20C8A"/>
    <w:rsid w:val="00C20E77"/>
    <w:rsid w:val="00C2426A"/>
    <w:rsid w:val="00C24BB7"/>
    <w:rsid w:val="00C25332"/>
    <w:rsid w:val="00C25668"/>
    <w:rsid w:val="00C273E5"/>
    <w:rsid w:val="00C33603"/>
    <w:rsid w:val="00C33B17"/>
    <w:rsid w:val="00C34672"/>
    <w:rsid w:val="00C34E7D"/>
    <w:rsid w:val="00C35577"/>
    <w:rsid w:val="00C3568F"/>
    <w:rsid w:val="00C36A7B"/>
    <w:rsid w:val="00C36EC2"/>
    <w:rsid w:val="00C36FC1"/>
    <w:rsid w:val="00C406E0"/>
    <w:rsid w:val="00C414DB"/>
    <w:rsid w:val="00C46979"/>
    <w:rsid w:val="00C5124C"/>
    <w:rsid w:val="00C51CA3"/>
    <w:rsid w:val="00C541E4"/>
    <w:rsid w:val="00C54E53"/>
    <w:rsid w:val="00C5740D"/>
    <w:rsid w:val="00C57E75"/>
    <w:rsid w:val="00C57EF8"/>
    <w:rsid w:val="00C62298"/>
    <w:rsid w:val="00C62927"/>
    <w:rsid w:val="00C62F89"/>
    <w:rsid w:val="00C64480"/>
    <w:rsid w:val="00C64577"/>
    <w:rsid w:val="00C64F96"/>
    <w:rsid w:val="00C6705B"/>
    <w:rsid w:val="00C736B6"/>
    <w:rsid w:val="00C74B9E"/>
    <w:rsid w:val="00C7677C"/>
    <w:rsid w:val="00C83964"/>
    <w:rsid w:val="00C84269"/>
    <w:rsid w:val="00C90A32"/>
    <w:rsid w:val="00C919BE"/>
    <w:rsid w:val="00C92AD7"/>
    <w:rsid w:val="00C936B5"/>
    <w:rsid w:val="00C96810"/>
    <w:rsid w:val="00C97C10"/>
    <w:rsid w:val="00CA0B97"/>
    <w:rsid w:val="00CA0BDB"/>
    <w:rsid w:val="00CA1ADE"/>
    <w:rsid w:val="00CA3BD8"/>
    <w:rsid w:val="00CA4434"/>
    <w:rsid w:val="00CA471C"/>
    <w:rsid w:val="00CA54C9"/>
    <w:rsid w:val="00CA65AB"/>
    <w:rsid w:val="00CA6C9C"/>
    <w:rsid w:val="00CB2F13"/>
    <w:rsid w:val="00CB5502"/>
    <w:rsid w:val="00CB6978"/>
    <w:rsid w:val="00CB6A94"/>
    <w:rsid w:val="00CC1D1C"/>
    <w:rsid w:val="00CC2106"/>
    <w:rsid w:val="00CC2151"/>
    <w:rsid w:val="00CC3440"/>
    <w:rsid w:val="00CC672A"/>
    <w:rsid w:val="00CD6C85"/>
    <w:rsid w:val="00CE0532"/>
    <w:rsid w:val="00CE0F8B"/>
    <w:rsid w:val="00CE250C"/>
    <w:rsid w:val="00CE55CA"/>
    <w:rsid w:val="00CE5C26"/>
    <w:rsid w:val="00CE5CA7"/>
    <w:rsid w:val="00CE6F65"/>
    <w:rsid w:val="00CF2875"/>
    <w:rsid w:val="00CF2D29"/>
    <w:rsid w:val="00CF3CE2"/>
    <w:rsid w:val="00CF3F66"/>
    <w:rsid w:val="00CF5973"/>
    <w:rsid w:val="00CF5CB6"/>
    <w:rsid w:val="00D020DD"/>
    <w:rsid w:val="00D05973"/>
    <w:rsid w:val="00D0663A"/>
    <w:rsid w:val="00D07658"/>
    <w:rsid w:val="00D10902"/>
    <w:rsid w:val="00D11339"/>
    <w:rsid w:val="00D1185E"/>
    <w:rsid w:val="00D11A15"/>
    <w:rsid w:val="00D1261D"/>
    <w:rsid w:val="00D14821"/>
    <w:rsid w:val="00D15CB4"/>
    <w:rsid w:val="00D17F18"/>
    <w:rsid w:val="00D21DD5"/>
    <w:rsid w:val="00D2223B"/>
    <w:rsid w:val="00D23C38"/>
    <w:rsid w:val="00D25886"/>
    <w:rsid w:val="00D2635D"/>
    <w:rsid w:val="00D26471"/>
    <w:rsid w:val="00D2744A"/>
    <w:rsid w:val="00D27D4E"/>
    <w:rsid w:val="00D36A16"/>
    <w:rsid w:val="00D37AC8"/>
    <w:rsid w:val="00D43307"/>
    <w:rsid w:val="00D43DB8"/>
    <w:rsid w:val="00D443CF"/>
    <w:rsid w:val="00D44BDB"/>
    <w:rsid w:val="00D45655"/>
    <w:rsid w:val="00D46592"/>
    <w:rsid w:val="00D4748A"/>
    <w:rsid w:val="00D50D5C"/>
    <w:rsid w:val="00D52A30"/>
    <w:rsid w:val="00D531C0"/>
    <w:rsid w:val="00D54B08"/>
    <w:rsid w:val="00D575C5"/>
    <w:rsid w:val="00D609CB"/>
    <w:rsid w:val="00D641A6"/>
    <w:rsid w:val="00D65247"/>
    <w:rsid w:val="00D67BA4"/>
    <w:rsid w:val="00D754EB"/>
    <w:rsid w:val="00D7633A"/>
    <w:rsid w:val="00D7661B"/>
    <w:rsid w:val="00D803D6"/>
    <w:rsid w:val="00D80820"/>
    <w:rsid w:val="00D82A38"/>
    <w:rsid w:val="00D82C49"/>
    <w:rsid w:val="00D84A65"/>
    <w:rsid w:val="00D84B96"/>
    <w:rsid w:val="00D84BCD"/>
    <w:rsid w:val="00D85BB0"/>
    <w:rsid w:val="00D870C0"/>
    <w:rsid w:val="00D8721F"/>
    <w:rsid w:val="00D91297"/>
    <w:rsid w:val="00D92C38"/>
    <w:rsid w:val="00D9335F"/>
    <w:rsid w:val="00D93808"/>
    <w:rsid w:val="00D93ECC"/>
    <w:rsid w:val="00D942B6"/>
    <w:rsid w:val="00D94833"/>
    <w:rsid w:val="00D94E8B"/>
    <w:rsid w:val="00DA209A"/>
    <w:rsid w:val="00DA3F62"/>
    <w:rsid w:val="00DA43FF"/>
    <w:rsid w:val="00DA7296"/>
    <w:rsid w:val="00DB072B"/>
    <w:rsid w:val="00DB23C7"/>
    <w:rsid w:val="00DB4C95"/>
    <w:rsid w:val="00DB68ED"/>
    <w:rsid w:val="00DB702D"/>
    <w:rsid w:val="00DB7C70"/>
    <w:rsid w:val="00DC19C5"/>
    <w:rsid w:val="00DC1A39"/>
    <w:rsid w:val="00DC2AEB"/>
    <w:rsid w:val="00DC3023"/>
    <w:rsid w:val="00DC320B"/>
    <w:rsid w:val="00DC4F26"/>
    <w:rsid w:val="00DC62CE"/>
    <w:rsid w:val="00DD363C"/>
    <w:rsid w:val="00DD36C9"/>
    <w:rsid w:val="00DD4300"/>
    <w:rsid w:val="00DD57CC"/>
    <w:rsid w:val="00DD6136"/>
    <w:rsid w:val="00DE09A6"/>
    <w:rsid w:val="00DE0DCC"/>
    <w:rsid w:val="00DE253A"/>
    <w:rsid w:val="00DE3DA1"/>
    <w:rsid w:val="00DE78C3"/>
    <w:rsid w:val="00DF36B3"/>
    <w:rsid w:val="00DF3C79"/>
    <w:rsid w:val="00DF42DC"/>
    <w:rsid w:val="00DF53A6"/>
    <w:rsid w:val="00DF59E6"/>
    <w:rsid w:val="00DF5C2D"/>
    <w:rsid w:val="00DF5E67"/>
    <w:rsid w:val="00DF6752"/>
    <w:rsid w:val="00DF67AA"/>
    <w:rsid w:val="00E03AC0"/>
    <w:rsid w:val="00E05A09"/>
    <w:rsid w:val="00E05E18"/>
    <w:rsid w:val="00E064C9"/>
    <w:rsid w:val="00E07772"/>
    <w:rsid w:val="00E113F8"/>
    <w:rsid w:val="00E11975"/>
    <w:rsid w:val="00E11985"/>
    <w:rsid w:val="00E14632"/>
    <w:rsid w:val="00E1642A"/>
    <w:rsid w:val="00E171B8"/>
    <w:rsid w:val="00E17575"/>
    <w:rsid w:val="00E23E00"/>
    <w:rsid w:val="00E259C0"/>
    <w:rsid w:val="00E27A1B"/>
    <w:rsid w:val="00E3009D"/>
    <w:rsid w:val="00E3012A"/>
    <w:rsid w:val="00E30279"/>
    <w:rsid w:val="00E35185"/>
    <w:rsid w:val="00E402F9"/>
    <w:rsid w:val="00E425E1"/>
    <w:rsid w:val="00E434ED"/>
    <w:rsid w:val="00E43F10"/>
    <w:rsid w:val="00E46788"/>
    <w:rsid w:val="00E51457"/>
    <w:rsid w:val="00E51BA8"/>
    <w:rsid w:val="00E51EFF"/>
    <w:rsid w:val="00E521E4"/>
    <w:rsid w:val="00E532F1"/>
    <w:rsid w:val="00E5517C"/>
    <w:rsid w:val="00E55983"/>
    <w:rsid w:val="00E5751A"/>
    <w:rsid w:val="00E575BF"/>
    <w:rsid w:val="00E60C1E"/>
    <w:rsid w:val="00E60E6A"/>
    <w:rsid w:val="00E61508"/>
    <w:rsid w:val="00E61AB3"/>
    <w:rsid w:val="00E62644"/>
    <w:rsid w:val="00E62945"/>
    <w:rsid w:val="00E6368D"/>
    <w:rsid w:val="00E6455E"/>
    <w:rsid w:val="00E674F1"/>
    <w:rsid w:val="00E676A3"/>
    <w:rsid w:val="00E67754"/>
    <w:rsid w:val="00E67796"/>
    <w:rsid w:val="00E75ACC"/>
    <w:rsid w:val="00E82542"/>
    <w:rsid w:val="00E8294E"/>
    <w:rsid w:val="00E8767A"/>
    <w:rsid w:val="00E9192B"/>
    <w:rsid w:val="00E91DC7"/>
    <w:rsid w:val="00E93436"/>
    <w:rsid w:val="00E93C08"/>
    <w:rsid w:val="00E96656"/>
    <w:rsid w:val="00E96AAE"/>
    <w:rsid w:val="00E97098"/>
    <w:rsid w:val="00E9765C"/>
    <w:rsid w:val="00EA1435"/>
    <w:rsid w:val="00EA1967"/>
    <w:rsid w:val="00EA1D15"/>
    <w:rsid w:val="00EA1DAB"/>
    <w:rsid w:val="00EA28CA"/>
    <w:rsid w:val="00EA5C6F"/>
    <w:rsid w:val="00EA611E"/>
    <w:rsid w:val="00EA75B0"/>
    <w:rsid w:val="00EB0CB6"/>
    <w:rsid w:val="00EB282B"/>
    <w:rsid w:val="00EB287D"/>
    <w:rsid w:val="00EB4323"/>
    <w:rsid w:val="00EB4E11"/>
    <w:rsid w:val="00EB57B0"/>
    <w:rsid w:val="00EB67B2"/>
    <w:rsid w:val="00EB7282"/>
    <w:rsid w:val="00EC3626"/>
    <w:rsid w:val="00EC4A97"/>
    <w:rsid w:val="00EC5FA4"/>
    <w:rsid w:val="00ED0D0E"/>
    <w:rsid w:val="00ED0FDB"/>
    <w:rsid w:val="00ED1DF7"/>
    <w:rsid w:val="00ED26C5"/>
    <w:rsid w:val="00ED2B37"/>
    <w:rsid w:val="00ED5D70"/>
    <w:rsid w:val="00ED698B"/>
    <w:rsid w:val="00EE2712"/>
    <w:rsid w:val="00EE3EC4"/>
    <w:rsid w:val="00EE5485"/>
    <w:rsid w:val="00EE6436"/>
    <w:rsid w:val="00EF0D72"/>
    <w:rsid w:val="00EF23B5"/>
    <w:rsid w:val="00EF26F5"/>
    <w:rsid w:val="00EF3774"/>
    <w:rsid w:val="00EF414A"/>
    <w:rsid w:val="00EF470E"/>
    <w:rsid w:val="00F02FE5"/>
    <w:rsid w:val="00F03E51"/>
    <w:rsid w:val="00F07355"/>
    <w:rsid w:val="00F10B5C"/>
    <w:rsid w:val="00F12EC2"/>
    <w:rsid w:val="00F1342F"/>
    <w:rsid w:val="00F1383D"/>
    <w:rsid w:val="00F1753E"/>
    <w:rsid w:val="00F2242F"/>
    <w:rsid w:val="00F22C17"/>
    <w:rsid w:val="00F23389"/>
    <w:rsid w:val="00F24EBB"/>
    <w:rsid w:val="00F256AA"/>
    <w:rsid w:val="00F25CE3"/>
    <w:rsid w:val="00F25D00"/>
    <w:rsid w:val="00F27F01"/>
    <w:rsid w:val="00F30BCD"/>
    <w:rsid w:val="00F323E7"/>
    <w:rsid w:val="00F32C44"/>
    <w:rsid w:val="00F34229"/>
    <w:rsid w:val="00F35926"/>
    <w:rsid w:val="00F365AE"/>
    <w:rsid w:val="00F41AA5"/>
    <w:rsid w:val="00F43A9A"/>
    <w:rsid w:val="00F43ED5"/>
    <w:rsid w:val="00F44037"/>
    <w:rsid w:val="00F45C31"/>
    <w:rsid w:val="00F45FA5"/>
    <w:rsid w:val="00F46B3C"/>
    <w:rsid w:val="00F47501"/>
    <w:rsid w:val="00F531E3"/>
    <w:rsid w:val="00F604B7"/>
    <w:rsid w:val="00F60E88"/>
    <w:rsid w:val="00F63CEC"/>
    <w:rsid w:val="00F66872"/>
    <w:rsid w:val="00F6696B"/>
    <w:rsid w:val="00F66D84"/>
    <w:rsid w:val="00F712C0"/>
    <w:rsid w:val="00F72B65"/>
    <w:rsid w:val="00F750D9"/>
    <w:rsid w:val="00F75556"/>
    <w:rsid w:val="00F77164"/>
    <w:rsid w:val="00F81D1E"/>
    <w:rsid w:val="00F921F1"/>
    <w:rsid w:val="00F92CB0"/>
    <w:rsid w:val="00F93C6D"/>
    <w:rsid w:val="00F94946"/>
    <w:rsid w:val="00F95389"/>
    <w:rsid w:val="00F97253"/>
    <w:rsid w:val="00F977D5"/>
    <w:rsid w:val="00FA1C2D"/>
    <w:rsid w:val="00FA30DD"/>
    <w:rsid w:val="00FA38FF"/>
    <w:rsid w:val="00FA635A"/>
    <w:rsid w:val="00FA7E36"/>
    <w:rsid w:val="00FB06AC"/>
    <w:rsid w:val="00FB394F"/>
    <w:rsid w:val="00FB3AF9"/>
    <w:rsid w:val="00FB406F"/>
    <w:rsid w:val="00FB56B4"/>
    <w:rsid w:val="00FB62B3"/>
    <w:rsid w:val="00FB668F"/>
    <w:rsid w:val="00FB7262"/>
    <w:rsid w:val="00FB7526"/>
    <w:rsid w:val="00FC31DD"/>
    <w:rsid w:val="00FC4463"/>
    <w:rsid w:val="00FD21B1"/>
    <w:rsid w:val="00FD248E"/>
    <w:rsid w:val="00FD3BA1"/>
    <w:rsid w:val="00FD5376"/>
    <w:rsid w:val="00FD6209"/>
    <w:rsid w:val="00FD6577"/>
    <w:rsid w:val="00FE0130"/>
    <w:rsid w:val="00FE05D1"/>
    <w:rsid w:val="00FE2655"/>
    <w:rsid w:val="00FE275E"/>
    <w:rsid w:val="00FE4197"/>
    <w:rsid w:val="00FE5948"/>
    <w:rsid w:val="00FE77A9"/>
    <w:rsid w:val="00FF1847"/>
    <w:rsid w:val="00FF303D"/>
    <w:rsid w:val="00FF4190"/>
    <w:rsid w:val="00FF54DF"/>
    <w:rsid w:val="00FF580A"/>
    <w:rsid w:val="00FF5FA3"/>
    <w:rsid w:val="00FF7DB5"/>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0C3CF"/>
  <w15:chartTrackingRefBased/>
  <w15:docId w15:val="{00C2480B-627C-294B-A510-CDB94DF43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ru-RU"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C6424"/>
    <w:pPr>
      <w:keepNext/>
      <w:keepLines/>
      <w:spacing w:before="360" w:after="80" w:line="278" w:lineRule="auto"/>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1C6424"/>
    <w:pPr>
      <w:keepNext/>
      <w:keepLines/>
      <w:spacing w:before="160" w:after="80" w:line="278" w:lineRule="auto"/>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1C6424"/>
    <w:pPr>
      <w:keepNext/>
      <w:keepLines/>
      <w:spacing w:before="160" w:after="80" w:line="278" w:lineRule="auto"/>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1C6424"/>
    <w:pPr>
      <w:keepNext/>
      <w:keepLines/>
      <w:spacing w:before="80" w:after="40" w:line="278" w:lineRule="auto"/>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1C6424"/>
    <w:pPr>
      <w:keepNext/>
      <w:keepLines/>
      <w:spacing w:before="80" w:after="40" w:line="278" w:lineRule="auto"/>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1C6424"/>
    <w:pPr>
      <w:keepNext/>
      <w:keepLines/>
      <w:spacing w:before="40" w:line="278" w:lineRule="auto"/>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C6424"/>
    <w:pPr>
      <w:keepNext/>
      <w:keepLines/>
      <w:spacing w:before="40" w:line="278" w:lineRule="auto"/>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C6424"/>
    <w:pPr>
      <w:keepNext/>
      <w:keepLines/>
      <w:spacing w:line="278" w:lineRule="auto"/>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C6424"/>
    <w:pPr>
      <w:keepNext/>
      <w:keepLines/>
      <w:spacing w:line="278" w:lineRule="auto"/>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437E2"/>
    <w:pPr>
      <w:ind w:left="720"/>
      <w:contextualSpacing/>
    </w:pPr>
  </w:style>
  <w:style w:type="table" w:styleId="a4">
    <w:name w:val="Table Grid"/>
    <w:basedOn w:val="a1"/>
    <w:uiPriority w:val="39"/>
    <w:rsid w:val="00C016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Hyperlink"/>
    <w:basedOn w:val="a0"/>
    <w:uiPriority w:val="99"/>
    <w:unhideWhenUsed/>
    <w:rsid w:val="001320CD"/>
    <w:rPr>
      <w:color w:val="0563C1" w:themeColor="hyperlink"/>
      <w:u w:val="single"/>
    </w:rPr>
  </w:style>
  <w:style w:type="character" w:styleId="a6">
    <w:name w:val="Unresolved Mention"/>
    <w:basedOn w:val="a0"/>
    <w:uiPriority w:val="99"/>
    <w:semiHidden/>
    <w:unhideWhenUsed/>
    <w:rsid w:val="001320CD"/>
    <w:rPr>
      <w:color w:val="605E5C"/>
      <w:shd w:val="clear" w:color="auto" w:fill="E1DFDD"/>
    </w:rPr>
  </w:style>
  <w:style w:type="character" w:styleId="a7">
    <w:name w:val="FollowedHyperlink"/>
    <w:basedOn w:val="a0"/>
    <w:uiPriority w:val="99"/>
    <w:semiHidden/>
    <w:unhideWhenUsed/>
    <w:rsid w:val="00E75ACC"/>
    <w:rPr>
      <w:color w:val="954F72" w:themeColor="followedHyperlink"/>
      <w:u w:val="single"/>
    </w:rPr>
  </w:style>
  <w:style w:type="character" w:customStyle="1" w:styleId="a8">
    <w:name w:val="Нет"/>
    <w:rsid w:val="00CF2875"/>
  </w:style>
  <w:style w:type="paragraph" w:customStyle="1" w:styleId="11">
    <w:name w:val="Обычный1"/>
    <w:rsid w:val="00CF2875"/>
    <w:rPr>
      <w:rFonts w:ascii="Calibri" w:eastAsia="Arial Unicode MS" w:hAnsi="Calibri" w:cs="Arial Unicode MS"/>
      <w:color w:val="000000"/>
      <w:kern w:val="0"/>
      <w:sz w:val="22"/>
      <w:szCs w:val="22"/>
      <w:u w:color="000000"/>
      <w:lang w:eastAsia="en-GB"/>
      <w14:ligatures w14:val="none"/>
    </w:rPr>
  </w:style>
  <w:style w:type="character" w:customStyle="1" w:styleId="10">
    <w:name w:val="Заголовок 1 Знак"/>
    <w:basedOn w:val="a0"/>
    <w:link w:val="1"/>
    <w:uiPriority w:val="9"/>
    <w:rsid w:val="001C6424"/>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1C6424"/>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1C6424"/>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1C6424"/>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1C6424"/>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1C642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C6424"/>
    <w:rPr>
      <w:rFonts w:eastAsiaTheme="majorEastAsia" w:cstheme="majorBidi"/>
      <w:color w:val="595959" w:themeColor="text1" w:themeTint="A6"/>
    </w:rPr>
  </w:style>
  <w:style w:type="character" w:customStyle="1" w:styleId="80">
    <w:name w:val="Заголовок 8 Знак"/>
    <w:basedOn w:val="a0"/>
    <w:link w:val="8"/>
    <w:uiPriority w:val="9"/>
    <w:semiHidden/>
    <w:rsid w:val="001C642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C6424"/>
    <w:rPr>
      <w:rFonts w:eastAsiaTheme="majorEastAsia" w:cstheme="majorBidi"/>
      <w:color w:val="272727" w:themeColor="text1" w:themeTint="D8"/>
    </w:rPr>
  </w:style>
  <w:style w:type="paragraph" w:styleId="a9">
    <w:name w:val="Title"/>
    <w:basedOn w:val="a"/>
    <w:next w:val="a"/>
    <w:link w:val="aa"/>
    <w:uiPriority w:val="10"/>
    <w:qFormat/>
    <w:rsid w:val="001C6424"/>
    <w:pPr>
      <w:spacing w:after="80"/>
      <w:contextualSpacing/>
    </w:pPr>
    <w:rPr>
      <w:rFonts w:asciiTheme="majorHAnsi" w:eastAsiaTheme="majorEastAsia" w:hAnsiTheme="majorHAnsi" w:cstheme="majorBidi"/>
      <w:spacing w:val="-10"/>
      <w:kern w:val="28"/>
      <w:sz w:val="56"/>
      <w:szCs w:val="56"/>
    </w:rPr>
  </w:style>
  <w:style w:type="character" w:customStyle="1" w:styleId="aa">
    <w:name w:val="Заголовок Знак"/>
    <w:basedOn w:val="a0"/>
    <w:link w:val="a9"/>
    <w:uiPriority w:val="10"/>
    <w:rsid w:val="001C6424"/>
    <w:rPr>
      <w:rFonts w:asciiTheme="majorHAnsi" w:eastAsiaTheme="majorEastAsia" w:hAnsiTheme="majorHAnsi" w:cstheme="majorBidi"/>
      <w:spacing w:val="-10"/>
      <w:kern w:val="28"/>
      <w:sz w:val="56"/>
      <w:szCs w:val="56"/>
    </w:rPr>
  </w:style>
  <w:style w:type="paragraph" w:styleId="ab">
    <w:name w:val="Subtitle"/>
    <w:basedOn w:val="a"/>
    <w:next w:val="a"/>
    <w:link w:val="ac"/>
    <w:uiPriority w:val="11"/>
    <w:qFormat/>
    <w:rsid w:val="001C6424"/>
    <w:pPr>
      <w:numPr>
        <w:ilvl w:val="1"/>
      </w:numPr>
      <w:spacing w:after="160" w:line="278" w:lineRule="auto"/>
    </w:pPr>
    <w:rPr>
      <w:rFonts w:eastAsiaTheme="majorEastAsia" w:cstheme="majorBidi"/>
      <w:color w:val="595959" w:themeColor="text1" w:themeTint="A6"/>
      <w:spacing w:val="15"/>
      <w:sz w:val="28"/>
      <w:szCs w:val="28"/>
    </w:rPr>
  </w:style>
  <w:style w:type="character" w:customStyle="1" w:styleId="ac">
    <w:name w:val="Подзаголовок Знак"/>
    <w:basedOn w:val="a0"/>
    <w:link w:val="ab"/>
    <w:uiPriority w:val="11"/>
    <w:rsid w:val="001C642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C6424"/>
    <w:pPr>
      <w:spacing w:before="160" w:after="160" w:line="278" w:lineRule="auto"/>
      <w:jc w:val="center"/>
    </w:pPr>
    <w:rPr>
      <w:i/>
      <w:iCs/>
      <w:color w:val="404040" w:themeColor="text1" w:themeTint="BF"/>
    </w:rPr>
  </w:style>
  <w:style w:type="character" w:customStyle="1" w:styleId="22">
    <w:name w:val="Цитата 2 Знак"/>
    <w:basedOn w:val="a0"/>
    <w:link w:val="21"/>
    <w:uiPriority w:val="29"/>
    <w:rsid w:val="001C6424"/>
    <w:rPr>
      <w:i/>
      <w:iCs/>
      <w:color w:val="404040" w:themeColor="text1" w:themeTint="BF"/>
    </w:rPr>
  </w:style>
  <w:style w:type="character" w:styleId="ad">
    <w:name w:val="Intense Emphasis"/>
    <w:basedOn w:val="a0"/>
    <w:uiPriority w:val="21"/>
    <w:qFormat/>
    <w:rsid w:val="001C6424"/>
    <w:rPr>
      <w:i/>
      <w:iCs/>
      <w:color w:val="2F5496" w:themeColor="accent1" w:themeShade="BF"/>
    </w:rPr>
  </w:style>
  <w:style w:type="paragraph" w:styleId="ae">
    <w:name w:val="Intense Quote"/>
    <w:basedOn w:val="a"/>
    <w:next w:val="a"/>
    <w:link w:val="af"/>
    <w:uiPriority w:val="30"/>
    <w:qFormat/>
    <w:rsid w:val="001C6424"/>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rPr>
  </w:style>
  <w:style w:type="character" w:customStyle="1" w:styleId="af">
    <w:name w:val="Выделенная цитата Знак"/>
    <w:basedOn w:val="a0"/>
    <w:link w:val="ae"/>
    <w:uiPriority w:val="30"/>
    <w:rsid w:val="001C6424"/>
    <w:rPr>
      <w:i/>
      <w:iCs/>
      <w:color w:val="2F5496" w:themeColor="accent1" w:themeShade="BF"/>
    </w:rPr>
  </w:style>
  <w:style w:type="character" w:styleId="af0">
    <w:name w:val="Intense Reference"/>
    <w:basedOn w:val="a0"/>
    <w:uiPriority w:val="32"/>
    <w:qFormat/>
    <w:rsid w:val="001C6424"/>
    <w:rPr>
      <w:b/>
      <w:bCs/>
      <w:smallCaps/>
      <w:color w:val="2F5496" w:themeColor="accent1" w:themeShade="BF"/>
      <w:spacing w:val="5"/>
    </w:rPr>
  </w:style>
  <w:style w:type="character" w:customStyle="1" w:styleId="apple-converted-space">
    <w:name w:val="apple-converted-space"/>
    <w:basedOn w:val="a0"/>
    <w:rsid w:val="001C6424"/>
  </w:style>
  <w:style w:type="character" w:styleId="af1">
    <w:name w:val="Emphasis"/>
    <w:basedOn w:val="a0"/>
    <w:uiPriority w:val="20"/>
    <w:qFormat/>
    <w:rsid w:val="001C6424"/>
    <w:rPr>
      <w:i/>
      <w:iCs/>
    </w:rPr>
  </w:style>
  <w:style w:type="paragraph" w:styleId="af2">
    <w:name w:val="Normal (Web)"/>
    <w:basedOn w:val="a"/>
    <w:uiPriority w:val="99"/>
    <w:unhideWhenUsed/>
    <w:rsid w:val="001C6424"/>
    <w:pPr>
      <w:spacing w:before="100" w:beforeAutospacing="1" w:after="100" w:afterAutospacing="1"/>
    </w:pPr>
    <w:rPr>
      <w:rFonts w:ascii="Times New Roman" w:eastAsia="Times New Roman" w:hAnsi="Times New Roman" w:cs="Times New Roman"/>
      <w:kern w:val="0"/>
      <w14:ligatures w14:val="none"/>
    </w:rPr>
  </w:style>
  <w:style w:type="paragraph" w:customStyle="1" w:styleId="muitypography-root">
    <w:name w:val="muitypography-root"/>
    <w:basedOn w:val="a"/>
    <w:rsid w:val="001C6424"/>
    <w:pPr>
      <w:spacing w:before="100" w:beforeAutospacing="1" w:after="100" w:afterAutospacing="1"/>
    </w:pPr>
    <w:rPr>
      <w:rFonts w:ascii="Times New Roman" w:eastAsia="Times New Roman" w:hAnsi="Times New Roman" w:cs="Times New Roman"/>
      <w:kern w:val="0"/>
      <w14:ligatures w14:val="none"/>
    </w:rPr>
  </w:style>
  <w:style w:type="character" w:customStyle="1" w:styleId="12">
    <w:name w:val="Дата1"/>
    <w:basedOn w:val="a0"/>
    <w:rsid w:val="001C6424"/>
  </w:style>
  <w:style w:type="paragraph" w:styleId="af3">
    <w:name w:val="header"/>
    <w:basedOn w:val="a"/>
    <w:link w:val="af4"/>
    <w:uiPriority w:val="99"/>
    <w:unhideWhenUsed/>
    <w:rsid w:val="00165141"/>
    <w:pPr>
      <w:tabs>
        <w:tab w:val="center" w:pos="4677"/>
        <w:tab w:val="right" w:pos="9355"/>
      </w:tabs>
    </w:pPr>
  </w:style>
  <w:style w:type="character" w:customStyle="1" w:styleId="af4">
    <w:name w:val="Верхний колонтитул Знак"/>
    <w:basedOn w:val="a0"/>
    <w:link w:val="af3"/>
    <w:uiPriority w:val="99"/>
    <w:rsid w:val="00165141"/>
  </w:style>
  <w:style w:type="paragraph" w:styleId="af5">
    <w:name w:val="footer"/>
    <w:basedOn w:val="a"/>
    <w:link w:val="af6"/>
    <w:uiPriority w:val="99"/>
    <w:unhideWhenUsed/>
    <w:rsid w:val="00165141"/>
    <w:pPr>
      <w:tabs>
        <w:tab w:val="center" w:pos="4677"/>
        <w:tab w:val="right" w:pos="9355"/>
      </w:tabs>
    </w:pPr>
  </w:style>
  <w:style w:type="character" w:customStyle="1" w:styleId="af6">
    <w:name w:val="Нижний колонтитул Знак"/>
    <w:basedOn w:val="a0"/>
    <w:link w:val="af5"/>
    <w:uiPriority w:val="99"/>
    <w:rsid w:val="00165141"/>
  </w:style>
  <w:style w:type="character" w:styleId="af7">
    <w:name w:val="page number"/>
    <w:basedOn w:val="a0"/>
    <w:uiPriority w:val="99"/>
    <w:semiHidden/>
    <w:unhideWhenUsed/>
    <w:rsid w:val="0044440C"/>
  </w:style>
  <w:style w:type="paragraph" w:styleId="af8">
    <w:name w:val="TOC Heading"/>
    <w:basedOn w:val="1"/>
    <w:next w:val="a"/>
    <w:uiPriority w:val="39"/>
    <w:unhideWhenUsed/>
    <w:qFormat/>
    <w:rsid w:val="0044440C"/>
    <w:pPr>
      <w:spacing w:before="480" w:after="0" w:line="276" w:lineRule="auto"/>
      <w:outlineLvl w:val="9"/>
    </w:pPr>
    <w:rPr>
      <w:b/>
      <w:bCs/>
      <w:kern w:val="0"/>
      <w:sz w:val="28"/>
      <w:szCs w:val="28"/>
      <w14:ligatures w14:val="none"/>
    </w:rPr>
  </w:style>
  <w:style w:type="paragraph" w:styleId="13">
    <w:name w:val="toc 1"/>
    <w:basedOn w:val="a"/>
    <w:next w:val="a"/>
    <w:autoRedefine/>
    <w:uiPriority w:val="39"/>
    <w:unhideWhenUsed/>
    <w:rsid w:val="0044440C"/>
    <w:pPr>
      <w:spacing w:before="120"/>
    </w:pPr>
    <w:rPr>
      <w:rFonts w:cstheme="minorHAnsi"/>
      <w:b/>
      <w:bCs/>
      <w:i/>
      <w:iCs/>
    </w:rPr>
  </w:style>
  <w:style w:type="paragraph" w:styleId="23">
    <w:name w:val="toc 2"/>
    <w:basedOn w:val="a"/>
    <w:next w:val="a"/>
    <w:autoRedefine/>
    <w:uiPriority w:val="39"/>
    <w:unhideWhenUsed/>
    <w:rsid w:val="0044440C"/>
    <w:pPr>
      <w:spacing w:before="120"/>
      <w:ind w:left="240"/>
    </w:pPr>
    <w:rPr>
      <w:rFonts w:cstheme="minorHAnsi"/>
      <w:b/>
      <w:bCs/>
      <w:sz w:val="22"/>
      <w:szCs w:val="22"/>
    </w:rPr>
  </w:style>
  <w:style w:type="paragraph" w:styleId="31">
    <w:name w:val="toc 3"/>
    <w:basedOn w:val="a"/>
    <w:next w:val="a"/>
    <w:autoRedefine/>
    <w:uiPriority w:val="39"/>
    <w:semiHidden/>
    <w:unhideWhenUsed/>
    <w:rsid w:val="0044440C"/>
    <w:pPr>
      <w:ind w:left="480"/>
    </w:pPr>
    <w:rPr>
      <w:rFonts w:cstheme="minorHAnsi"/>
      <w:sz w:val="20"/>
      <w:szCs w:val="20"/>
    </w:rPr>
  </w:style>
  <w:style w:type="paragraph" w:styleId="41">
    <w:name w:val="toc 4"/>
    <w:basedOn w:val="a"/>
    <w:next w:val="a"/>
    <w:autoRedefine/>
    <w:uiPriority w:val="39"/>
    <w:semiHidden/>
    <w:unhideWhenUsed/>
    <w:rsid w:val="0044440C"/>
    <w:pPr>
      <w:ind w:left="720"/>
    </w:pPr>
    <w:rPr>
      <w:rFonts w:cstheme="minorHAnsi"/>
      <w:sz w:val="20"/>
      <w:szCs w:val="20"/>
    </w:rPr>
  </w:style>
  <w:style w:type="paragraph" w:styleId="51">
    <w:name w:val="toc 5"/>
    <w:basedOn w:val="a"/>
    <w:next w:val="a"/>
    <w:autoRedefine/>
    <w:uiPriority w:val="39"/>
    <w:semiHidden/>
    <w:unhideWhenUsed/>
    <w:rsid w:val="0044440C"/>
    <w:pPr>
      <w:ind w:left="960"/>
    </w:pPr>
    <w:rPr>
      <w:rFonts w:cstheme="minorHAnsi"/>
      <w:sz w:val="20"/>
      <w:szCs w:val="20"/>
    </w:rPr>
  </w:style>
  <w:style w:type="paragraph" w:styleId="61">
    <w:name w:val="toc 6"/>
    <w:basedOn w:val="a"/>
    <w:next w:val="a"/>
    <w:autoRedefine/>
    <w:uiPriority w:val="39"/>
    <w:semiHidden/>
    <w:unhideWhenUsed/>
    <w:rsid w:val="0044440C"/>
    <w:pPr>
      <w:ind w:left="1200"/>
    </w:pPr>
    <w:rPr>
      <w:rFonts w:cstheme="minorHAnsi"/>
      <w:sz w:val="20"/>
      <w:szCs w:val="20"/>
    </w:rPr>
  </w:style>
  <w:style w:type="paragraph" w:styleId="71">
    <w:name w:val="toc 7"/>
    <w:basedOn w:val="a"/>
    <w:next w:val="a"/>
    <w:autoRedefine/>
    <w:uiPriority w:val="39"/>
    <w:semiHidden/>
    <w:unhideWhenUsed/>
    <w:rsid w:val="0044440C"/>
    <w:pPr>
      <w:ind w:left="1440"/>
    </w:pPr>
    <w:rPr>
      <w:rFonts w:cstheme="minorHAnsi"/>
      <w:sz w:val="20"/>
      <w:szCs w:val="20"/>
    </w:rPr>
  </w:style>
  <w:style w:type="paragraph" w:styleId="81">
    <w:name w:val="toc 8"/>
    <w:basedOn w:val="a"/>
    <w:next w:val="a"/>
    <w:autoRedefine/>
    <w:uiPriority w:val="39"/>
    <w:semiHidden/>
    <w:unhideWhenUsed/>
    <w:rsid w:val="0044440C"/>
    <w:pPr>
      <w:ind w:left="1680"/>
    </w:pPr>
    <w:rPr>
      <w:rFonts w:cstheme="minorHAnsi"/>
      <w:sz w:val="20"/>
      <w:szCs w:val="20"/>
    </w:rPr>
  </w:style>
  <w:style w:type="paragraph" w:styleId="91">
    <w:name w:val="toc 9"/>
    <w:basedOn w:val="a"/>
    <w:next w:val="a"/>
    <w:autoRedefine/>
    <w:uiPriority w:val="39"/>
    <w:semiHidden/>
    <w:unhideWhenUsed/>
    <w:rsid w:val="0044440C"/>
    <w:pPr>
      <w:ind w:left="1920"/>
    </w:pPr>
    <w:rPr>
      <w:rFonts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951213">
      <w:bodyDiv w:val="1"/>
      <w:marLeft w:val="0"/>
      <w:marRight w:val="0"/>
      <w:marTop w:val="0"/>
      <w:marBottom w:val="0"/>
      <w:divBdr>
        <w:top w:val="none" w:sz="0" w:space="0" w:color="auto"/>
        <w:left w:val="none" w:sz="0" w:space="0" w:color="auto"/>
        <w:bottom w:val="none" w:sz="0" w:space="0" w:color="auto"/>
        <w:right w:val="none" w:sz="0" w:space="0" w:color="auto"/>
      </w:divBdr>
    </w:div>
    <w:div w:id="386337880">
      <w:bodyDiv w:val="1"/>
      <w:marLeft w:val="0"/>
      <w:marRight w:val="0"/>
      <w:marTop w:val="0"/>
      <w:marBottom w:val="0"/>
      <w:divBdr>
        <w:top w:val="none" w:sz="0" w:space="0" w:color="auto"/>
        <w:left w:val="none" w:sz="0" w:space="0" w:color="auto"/>
        <w:bottom w:val="none" w:sz="0" w:space="0" w:color="auto"/>
        <w:right w:val="none" w:sz="0" w:space="0" w:color="auto"/>
      </w:divBdr>
    </w:div>
    <w:div w:id="452286366">
      <w:bodyDiv w:val="1"/>
      <w:marLeft w:val="0"/>
      <w:marRight w:val="0"/>
      <w:marTop w:val="0"/>
      <w:marBottom w:val="0"/>
      <w:divBdr>
        <w:top w:val="none" w:sz="0" w:space="0" w:color="auto"/>
        <w:left w:val="none" w:sz="0" w:space="0" w:color="auto"/>
        <w:bottom w:val="none" w:sz="0" w:space="0" w:color="auto"/>
        <w:right w:val="none" w:sz="0" w:space="0" w:color="auto"/>
      </w:divBdr>
    </w:div>
    <w:div w:id="589896627">
      <w:bodyDiv w:val="1"/>
      <w:marLeft w:val="0"/>
      <w:marRight w:val="0"/>
      <w:marTop w:val="0"/>
      <w:marBottom w:val="0"/>
      <w:divBdr>
        <w:top w:val="none" w:sz="0" w:space="0" w:color="auto"/>
        <w:left w:val="none" w:sz="0" w:space="0" w:color="auto"/>
        <w:bottom w:val="none" w:sz="0" w:space="0" w:color="auto"/>
        <w:right w:val="none" w:sz="0" w:space="0" w:color="auto"/>
      </w:divBdr>
    </w:div>
    <w:div w:id="602109111">
      <w:bodyDiv w:val="1"/>
      <w:marLeft w:val="0"/>
      <w:marRight w:val="0"/>
      <w:marTop w:val="0"/>
      <w:marBottom w:val="0"/>
      <w:divBdr>
        <w:top w:val="none" w:sz="0" w:space="0" w:color="auto"/>
        <w:left w:val="none" w:sz="0" w:space="0" w:color="auto"/>
        <w:bottom w:val="none" w:sz="0" w:space="0" w:color="auto"/>
        <w:right w:val="none" w:sz="0" w:space="0" w:color="auto"/>
      </w:divBdr>
    </w:div>
    <w:div w:id="701056122">
      <w:bodyDiv w:val="1"/>
      <w:marLeft w:val="0"/>
      <w:marRight w:val="0"/>
      <w:marTop w:val="0"/>
      <w:marBottom w:val="0"/>
      <w:divBdr>
        <w:top w:val="none" w:sz="0" w:space="0" w:color="auto"/>
        <w:left w:val="none" w:sz="0" w:space="0" w:color="auto"/>
        <w:bottom w:val="none" w:sz="0" w:space="0" w:color="auto"/>
        <w:right w:val="none" w:sz="0" w:space="0" w:color="auto"/>
      </w:divBdr>
    </w:div>
    <w:div w:id="1151481158">
      <w:bodyDiv w:val="1"/>
      <w:marLeft w:val="0"/>
      <w:marRight w:val="0"/>
      <w:marTop w:val="0"/>
      <w:marBottom w:val="0"/>
      <w:divBdr>
        <w:top w:val="none" w:sz="0" w:space="0" w:color="auto"/>
        <w:left w:val="none" w:sz="0" w:space="0" w:color="auto"/>
        <w:bottom w:val="none" w:sz="0" w:space="0" w:color="auto"/>
        <w:right w:val="none" w:sz="0" w:space="0" w:color="auto"/>
      </w:divBdr>
    </w:div>
    <w:div w:id="1253128819">
      <w:bodyDiv w:val="1"/>
      <w:marLeft w:val="0"/>
      <w:marRight w:val="0"/>
      <w:marTop w:val="0"/>
      <w:marBottom w:val="0"/>
      <w:divBdr>
        <w:top w:val="none" w:sz="0" w:space="0" w:color="auto"/>
        <w:left w:val="none" w:sz="0" w:space="0" w:color="auto"/>
        <w:bottom w:val="none" w:sz="0" w:space="0" w:color="auto"/>
        <w:right w:val="none" w:sz="0" w:space="0" w:color="auto"/>
      </w:divBdr>
    </w:div>
    <w:div w:id="1311443074">
      <w:bodyDiv w:val="1"/>
      <w:marLeft w:val="0"/>
      <w:marRight w:val="0"/>
      <w:marTop w:val="0"/>
      <w:marBottom w:val="0"/>
      <w:divBdr>
        <w:top w:val="none" w:sz="0" w:space="0" w:color="auto"/>
        <w:left w:val="none" w:sz="0" w:space="0" w:color="auto"/>
        <w:bottom w:val="none" w:sz="0" w:space="0" w:color="auto"/>
        <w:right w:val="none" w:sz="0" w:space="0" w:color="auto"/>
      </w:divBdr>
    </w:div>
    <w:div w:id="1809976534">
      <w:bodyDiv w:val="1"/>
      <w:marLeft w:val="0"/>
      <w:marRight w:val="0"/>
      <w:marTop w:val="0"/>
      <w:marBottom w:val="0"/>
      <w:divBdr>
        <w:top w:val="none" w:sz="0" w:space="0" w:color="auto"/>
        <w:left w:val="none" w:sz="0" w:space="0" w:color="auto"/>
        <w:bottom w:val="none" w:sz="0" w:space="0" w:color="auto"/>
        <w:right w:val="none" w:sz="0" w:space="0" w:color="auto"/>
      </w:divBdr>
      <w:divsChild>
        <w:div w:id="2124298297">
          <w:marLeft w:val="0"/>
          <w:marRight w:val="0"/>
          <w:marTop w:val="0"/>
          <w:marBottom w:val="0"/>
          <w:divBdr>
            <w:top w:val="none" w:sz="0" w:space="0" w:color="auto"/>
            <w:left w:val="none" w:sz="0" w:space="0" w:color="auto"/>
            <w:bottom w:val="none" w:sz="0" w:space="0" w:color="auto"/>
            <w:right w:val="none" w:sz="0" w:space="0" w:color="auto"/>
          </w:divBdr>
          <w:divsChild>
            <w:div w:id="1740596898">
              <w:marLeft w:val="0"/>
              <w:marRight w:val="0"/>
              <w:marTop w:val="0"/>
              <w:marBottom w:val="0"/>
              <w:divBdr>
                <w:top w:val="none" w:sz="0" w:space="0" w:color="auto"/>
                <w:left w:val="none" w:sz="0" w:space="0" w:color="auto"/>
                <w:bottom w:val="none" w:sz="0" w:space="0" w:color="auto"/>
                <w:right w:val="none" w:sz="0" w:space="0" w:color="auto"/>
              </w:divBdr>
              <w:divsChild>
                <w:div w:id="1954902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6169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tsmc.com/" TargetMode="External"/><Relationship Id="rId21" Type="http://schemas.openxmlformats.org/officeDocument/2006/relationships/chart" Target="charts/chart12.xml"/><Relationship Id="rId42" Type="http://schemas.openxmlformats.org/officeDocument/2006/relationships/hyperlink" Target="http://hdl.handle.net/10400.14/9526" TargetMode="External"/><Relationship Id="rId47" Type="http://schemas.openxmlformats.org/officeDocument/2006/relationships/hyperlink" Target="https://doi.org/10.2991/978-94-6463-052-7_75" TargetMode="External"/><Relationship Id="rId63" Type="http://schemas.openxmlformats.org/officeDocument/2006/relationships/hyperlink" Target="https://www.visualcapitalist.com/advanced-semiconductor-market-share-2023-2027/" TargetMode="External"/><Relationship Id="rId68" Type="http://schemas.openxmlformats.org/officeDocument/2006/relationships/hyperlink" Target="https://www.mckinsey.com/~/media/mckinsey/industries/semiconductors/our%20insights/mckinsey%20on%20semiconductors%202024/mck_semiconductors_2024_webpdf.pdf" TargetMode="External"/><Relationship Id="rId84" Type="http://schemas.openxmlformats.org/officeDocument/2006/relationships/hyperlink" Target="https://www.reuters.com/technology/china-launch-new-40-bln-state-fund-boost-chip-industry-sources-say-2023-09-05/" TargetMode="External"/><Relationship Id="rId89" Type="http://schemas.openxmlformats.org/officeDocument/2006/relationships/hyperlink" Target="https://www.semiconductors.org/global-semiconductor-sales-decrease-8-2-in-2023-market-rebounds-late-in-year/" TargetMode="External"/><Relationship Id="rId112" Type="http://schemas.openxmlformats.org/officeDocument/2006/relationships/header" Target="header2.xml"/><Relationship Id="rId16" Type="http://schemas.openxmlformats.org/officeDocument/2006/relationships/chart" Target="charts/chart7.xml"/><Relationship Id="rId107" Type="http://schemas.openxmlformats.org/officeDocument/2006/relationships/hyperlink" Target="https://doi.org/10.1007/s11187-005-7568-y" TargetMode="External"/><Relationship Id="rId11" Type="http://schemas.openxmlformats.org/officeDocument/2006/relationships/image" Target="media/image2.png"/><Relationship Id="rId32" Type="http://schemas.openxmlformats.org/officeDocument/2006/relationships/hyperlink" Target="https://www.intc.com/filings-reports/annual-reports/content/0000050863-24-000010/0000050863-24-000010.pdf" TargetMode="External"/><Relationship Id="rId37" Type="http://schemas.openxmlformats.org/officeDocument/2006/relationships/hyperlink" Target="https://doi.org/10.1016/0166-4972(89)90004-7" TargetMode="External"/><Relationship Id="rId53" Type="http://schemas.openxmlformats.org/officeDocument/2006/relationships/hyperlink" Target="https://www.infineon.com/cms/en/about-infineon/press/press-releases/2018/INFXX201803-038.html" TargetMode="External"/><Relationship Id="rId58" Type="http://schemas.openxmlformats.org/officeDocument/2006/relationships/hyperlink" Target="https://www.trade.gov/market-intelligence/south-korea-semiconductors" TargetMode="External"/><Relationship Id="rId74" Type="http://schemas.openxmlformats.org/officeDocument/2006/relationships/hyperlink" Target="https://www.nxp.com/company/about-nxp/datang-nxp-semiconductors-opens-its-doors-for-business-in-china:NW-DATANG-BUSINESS-CHINA" TargetMode="External"/><Relationship Id="rId79" Type="http://schemas.openxmlformats.org/officeDocument/2006/relationships/hyperlink" Target="https://finance.yahoo.com/news/optoelectronics-market-poised-impressive-9-140000102.html" TargetMode="External"/><Relationship Id="rId102" Type="http://schemas.openxmlformats.org/officeDocument/2006/relationships/hyperlink" Target="https://www.economist.com/special-report/2023/03/06/taiwans-dominance-of-the-chip-industry-makes-it-more-important" TargetMode="External"/><Relationship Id="rId5" Type="http://schemas.openxmlformats.org/officeDocument/2006/relationships/webSettings" Target="webSettings.xml"/><Relationship Id="rId90" Type="http://schemas.openxmlformats.org/officeDocument/2006/relationships/hyperlink" Target="https://www.semiconductors.org/wp-content/uploads/2023/05/SIA-2023-Factbook_1.pdf" TargetMode="External"/><Relationship Id="rId95" Type="http://schemas.openxmlformats.org/officeDocument/2006/relationships/hyperlink" Target="https://www2.deloitte.com/us/en/pages/technology-media-and-telecommunications/articles/semiconductor-industry-outlook.html" TargetMode="External"/><Relationship Id="rId22" Type="http://schemas.openxmlformats.org/officeDocument/2006/relationships/chart" Target="charts/chart13.xml"/><Relationship Id="rId27" Type="http://schemas.openxmlformats.org/officeDocument/2006/relationships/hyperlink" Target="https://www.parnassus.com/updates/article/anatomy_of_a_semiconductor_cycle_52e890f" TargetMode="External"/><Relationship Id="rId43" Type="http://schemas.openxmlformats.org/officeDocument/2006/relationships/hyperlink" Target="https://www2.deloitte.com/content/dam/Deloitte/cn/Documents/technology-media-telecommunications/cn-tmt-rise-of-the-big-4-en-082820.pdf" TargetMode="External"/><Relationship Id="rId48" Type="http://schemas.openxmlformats.org/officeDocument/2006/relationships/hyperlink" Target="https://auto.economictimes.indiatimes.com/news/auto-components/hyundai-kia-in-long-term-pact-with-infineon-for-automotive-power-modules-chips/104532141" TargetMode="External"/><Relationship Id="rId64" Type="http://schemas.openxmlformats.org/officeDocument/2006/relationships/hyperlink" Target="https://www.forbes.com" TargetMode="External"/><Relationship Id="rId69" Type="http://schemas.openxmlformats.org/officeDocument/2006/relationships/hyperlink" Target="https://www.reuters.com/article/idUS3026905004/" TargetMode="External"/><Relationship Id="rId113" Type="http://schemas.openxmlformats.org/officeDocument/2006/relationships/fontTable" Target="fontTable.xml"/><Relationship Id="rId80" Type="http://schemas.openxmlformats.org/officeDocument/2006/relationships/hyperlink" Target="https://www.gartner.com/en/newsroom/press-releases/2018-01-15-gartner-says-worldwide-semiconductor-revenue-forecast-to-grow-75-percent-in-2018" TargetMode="External"/><Relationship Id="rId85" Type="http://schemas.openxmlformats.org/officeDocument/2006/relationships/hyperlink" Target="https://www.reuters.com/business/texas-instruments-plans-up-1-bln-investment-expand-philippine-facilities-2023-08-10/" TargetMode="External"/><Relationship Id="rId12" Type="http://schemas.openxmlformats.org/officeDocument/2006/relationships/chart" Target="charts/chart3.xml"/><Relationship Id="rId17" Type="http://schemas.openxmlformats.org/officeDocument/2006/relationships/chart" Target="charts/chart8.xml"/><Relationship Id="rId33" Type="http://schemas.openxmlformats.org/officeDocument/2006/relationships/hyperlink" Target="https://investor.ti.com/static-files/da76e2ef-8b59-4baf-ba53-9558512a7191" TargetMode="External"/><Relationship Id="rId38" Type="http://schemas.openxmlformats.org/officeDocument/2006/relationships/hyperlink" Target="https://www.cnbc.com/2024/02/26/tsmc-opens-new-plant-in-japan-as-it-diversifies-away-from-taiwan.html" TargetMode="External"/><Relationship Id="rId59" Type="http://schemas.openxmlformats.org/officeDocument/2006/relationships/hyperlink" Target="https://www.atlantis-press.com/proceedings/emim-16/25853446" TargetMode="External"/><Relationship Id="rId103" Type="http://schemas.openxmlformats.org/officeDocument/2006/relationships/hyperlink" Target="https://www.weforum.org/agenda/2023/11/how-japan-s-semiconductor-industry-is-leaping-into-the-future/" TargetMode="External"/><Relationship Id="rId108" Type="http://schemas.openxmlformats.org/officeDocument/2006/relationships/hyperlink" Target="https://doi.org/10.1080/00208825.1998.11656750" TargetMode="External"/><Relationship Id="rId54" Type="http://schemas.openxmlformats.org/officeDocument/2006/relationships/hyperlink" Target="https://www.infineon.com/cms/en/about-infineon/press/press-releases/2022/INFATV202204-067.html#:~:text=In%20early%202019%2C%20Infineon%20was,of%20the%20Hyundai%20Motor%20Group" TargetMode="External"/><Relationship Id="rId70" Type="http://schemas.openxmlformats.org/officeDocument/2006/relationships/hyperlink" Target="https://investors.micron.com/news-releases/news-release-details/micron-technology-completes-acquisition-inotera-memories-0" TargetMode="External"/><Relationship Id="rId75" Type="http://schemas.openxmlformats.org/officeDocument/2006/relationships/hyperlink" Target="https://www.nxp.com/company/about-nxp/nxp-and-jac-capital-complete-bipolar-power-jv-following-regulatory-approvals:NW-JAC-BIPOLAR-POWER-JV" TargetMode="External"/><Relationship Id="rId91" Type="http://schemas.openxmlformats.org/officeDocument/2006/relationships/hyperlink" Target="https://www.semiconductors.org/wp-content/uploads/2021/07/Taking-Stock-of-China&#8217;s-Semiconductor-Industry_final.pdf" TargetMode="External"/><Relationship Id="rId96" Type="http://schemas.openxmlformats.org/officeDocument/2006/relationships/hyperlink" Target="https://crsreports.congress.gov/product/pdf/r/r47508"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hart" Target="charts/chart6.xml"/><Relationship Id="rId23" Type="http://schemas.openxmlformats.org/officeDocument/2006/relationships/chart" Target="charts/chart14.xml"/><Relationship Id="rId28" Type="http://schemas.openxmlformats.org/officeDocument/2006/relationships/hyperlink" Target="https://www.infineon.com/dgdl/IFX_AnnualReport2001_onForm20F_complete.pdf?fileId=5546d4616e651704016e69e5d067002f" TargetMode="External"/><Relationship Id="rId36" Type="http://schemas.openxmlformats.org/officeDocument/2006/relationships/hyperlink" Target="https://psycnet.apa.org/doi/10.1016/j.ijresmar.2009.06.003" TargetMode="External"/><Relationship Id="rId49" Type="http://schemas.openxmlformats.org/officeDocument/2006/relationships/hyperlink" Target="https://www.intc.com/news-events/press-releases/detail/1625/idc-analysis-intel-expands-market-opportunities" TargetMode="External"/><Relationship Id="rId57" Type="http://schemas.openxmlformats.org/officeDocument/2006/relationships/hyperlink" Target="https://www.scmp.com/tech/big-tech/article/3229471/intels-new-chinese-chip-innovation-centre-collaboration-shenzhen-district-deepening-ties-amid-us" TargetMode="External"/><Relationship Id="rId106" Type="http://schemas.openxmlformats.org/officeDocument/2006/relationships/hyperlink" Target="https://finance.yahoo.com/news/intel-idm-2-0-transformation-140000992.html" TargetMode="External"/><Relationship Id="rId114" Type="http://schemas.openxmlformats.org/officeDocument/2006/relationships/theme" Target="theme/theme1.xml"/><Relationship Id="rId10" Type="http://schemas.openxmlformats.org/officeDocument/2006/relationships/chart" Target="charts/chart2.xml"/><Relationship Id="rId31" Type="http://schemas.openxmlformats.org/officeDocument/2006/relationships/hyperlink" Target="https://www.infineon.com/dgdl/Infineon+Annual+Report+2023.pdf?fileId=8ac78c8b8b657de2018bfceb193d00a8" TargetMode="External"/><Relationship Id="rId44" Type="http://schemas.openxmlformats.org/officeDocument/2006/relationships/hyperlink" Target="https://doi.org/10.5539/ijbm.v10n4p210" TargetMode="External"/><Relationship Id="rId52" Type="http://schemas.openxmlformats.org/officeDocument/2006/relationships/hyperlink" Target="https://www.infineon.com/cms/en/about-infineon/press/press-releases/2015/INFXX201510-003.html" TargetMode="External"/><Relationship Id="rId60" Type="http://schemas.openxmlformats.org/officeDocument/2006/relationships/hyperlink" Target="https://kpmg.com/us/en/articles/2024/global-semiconductor-industry-outlook.html" TargetMode="External"/><Relationship Id="rId65" Type="http://schemas.openxmlformats.org/officeDocument/2006/relationships/hyperlink" Target="https://www.mckinsey.com/industries/semiconductors/our-insights/winning-through-m-and-a-deal-making-in-the-semiconductor-sector" TargetMode="External"/><Relationship Id="rId73" Type="http://schemas.openxmlformats.org/officeDocument/2006/relationships/hyperlink" Target="https://finance.yahoo.com/news/nand-flash-memory-market-hit-160000610.html" TargetMode="External"/><Relationship Id="rId78" Type="http://schemas.openxmlformats.org/officeDocument/2006/relationships/hyperlink" Target="https://www.nxp.com/company/about-nxp/nxp-tongji-university-saic-and-partners-launch-first-large-scale-road-test-for-intelligent-connected-vehicles-in-china:NW-TONGJI-UNIVERSITY-SAIC" TargetMode="External"/><Relationship Id="rId81" Type="http://schemas.openxmlformats.org/officeDocument/2006/relationships/hyperlink" Target="https://doi.org/10.1515/econ-2022-0050" TargetMode="External"/><Relationship Id="rId86" Type="http://schemas.openxmlformats.org/officeDocument/2006/relationships/hyperlink" Target="https://doi.org/10.2139/ssrn.4612351" TargetMode="External"/><Relationship Id="rId94" Type="http://schemas.openxmlformats.org/officeDocument/2006/relationships/hyperlink" Target="https://doi.org/10.23919/picmet.2019.8893782" TargetMode="External"/><Relationship Id="rId99" Type="http://schemas.openxmlformats.org/officeDocument/2006/relationships/hyperlink" Target="https://www.statista.com/outlook/tmo/semiconductors/worldwide" TargetMode="External"/><Relationship Id="rId101" Type="http://schemas.openxmlformats.org/officeDocument/2006/relationships/hyperlink" Target="https://www.reuters.com/technology/taiwan-says-awaiting-us-announcement-china-chip-waiver-extension-2023-10-12/" TargetMode="External"/><Relationship Id="rId4" Type="http://schemas.openxmlformats.org/officeDocument/2006/relationships/settings" Target="settings.xml"/><Relationship Id="rId9" Type="http://schemas.openxmlformats.org/officeDocument/2006/relationships/chart" Target="charts/chart1.xml"/><Relationship Id="rId13" Type="http://schemas.openxmlformats.org/officeDocument/2006/relationships/chart" Target="charts/chart4.xml"/><Relationship Id="rId18" Type="http://schemas.openxmlformats.org/officeDocument/2006/relationships/chart" Target="charts/chart9.xml"/><Relationship Id="rId39" Type="http://schemas.openxmlformats.org/officeDocument/2006/relationships/hyperlink" Target="https://www.bloomberg.com/news/articles/2024-01-15/us-china-chip-war-china-sees-biggest-drop-in-imports-on-record-in-2023" TargetMode="External"/><Relationship Id="rId109" Type="http://schemas.openxmlformats.org/officeDocument/2006/relationships/hyperlink" Target="https://www.statista.com/chart/31371/distribution-of-global-semiconductor-fabricating-capacity/" TargetMode="External"/><Relationship Id="rId34" Type="http://schemas.openxmlformats.org/officeDocument/2006/relationships/hyperlink" Target="https://finance.yahoo.com/news/ar-vr-chip-market-size-233000786.html" TargetMode="External"/><Relationship Id="rId50" Type="http://schemas.openxmlformats.org/officeDocument/2006/relationships/hyperlink" Target="https://www.infineon.com/cms/en/about-infineon/press/press-releases/2011/INFXX201101-017.html" TargetMode="External"/><Relationship Id="rId55" Type="http://schemas.openxmlformats.org/officeDocument/2006/relationships/hyperlink" Target="https://www.infineon.com/cms/en/about-infineon/press/press-releases/2023/INFXX202308-140.html" TargetMode="External"/><Relationship Id="rId76" Type="http://schemas.openxmlformats.org/officeDocument/2006/relationships/hyperlink" Target="https://www.nxp.com/company/about-nxp/nxp-receives-china-unionpay-secure-product-certification:NW-CHINA-UNION-PAY" TargetMode="External"/><Relationship Id="rId97" Type="http://schemas.openxmlformats.org/officeDocument/2006/relationships/hyperlink" Target="https://asia.nikkei.com/Business/Business-deals/SK-Hynix-to-buy-Intel-s-NAND-memory-unit-for-9bn" TargetMode="External"/><Relationship Id="rId104" Type="http://schemas.openxmlformats.org/officeDocument/2006/relationships/hyperlink" Target="https://www.reuters.com/technology/us-aims-hobble-chinas-chip-industry-with-sweeping-new-export-rules-2022-10-07/" TargetMode="External"/><Relationship Id="rId7" Type="http://schemas.openxmlformats.org/officeDocument/2006/relationships/endnotes" Target="endnotes.xml"/><Relationship Id="rId71" Type="http://schemas.openxmlformats.org/officeDocument/2006/relationships/hyperlink" Target="https://investors.micron.com/news-releases/news-release-details/micron-technology-inc-reports-results-fourth-quarter-and-full-6" TargetMode="External"/><Relationship Id="rId92" Type="http://schemas.openxmlformats.org/officeDocument/2006/relationships/hyperlink" Target="https://www.statista.com/statistics/498265/cagr-main-semiconductor-target-markets/" TargetMode="External"/><Relationship Id="rId2" Type="http://schemas.openxmlformats.org/officeDocument/2006/relationships/numbering" Target="numbering.xml"/><Relationship Id="rId29" Type="http://schemas.openxmlformats.org/officeDocument/2006/relationships/hyperlink" Target="https://www.infineon.com/dgdl/IFX_GB2010_en.pdf?fileId=db3a30432d081e66012d0e7e5fff35fa" TargetMode="External"/><Relationship Id="rId24" Type="http://schemas.openxmlformats.org/officeDocument/2006/relationships/chart" Target="charts/chart15.xml"/><Relationship Id="rId40" Type="http://schemas.openxmlformats.org/officeDocument/2006/relationships/hyperlink" Target="https://daxueconsulting.com/china-semiconductor-industry/" TargetMode="External"/><Relationship Id="rId45" Type="http://schemas.openxmlformats.org/officeDocument/2006/relationships/hyperlink" Target="https://finance.yahoo.com/news/global-analog-ic-market-achieve-001500686.html" TargetMode="External"/><Relationship Id="rId66" Type="http://schemas.openxmlformats.org/officeDocument/2006/relationships/hyperlink" Target="https://www.mckinsey.com/industries/semiconductors/our-insights/strategies-to-lead-in-the-semiconductor-world" TargetMode="External"/><Relationship Id="rId87" Type="http://schemas.openxmlformats.org/officeDocument/2006/relationships/hyperlink" Target="https://www.statista.com/statistics/270590/global-revenue-generated-by-semiconductor-vendors-since-2009/" TargetMode="External"/><Relationship Id="rId110" Type="http://schemas.openxmlformats.org/officeDocument/2006/relationships/hyperlink" Target="https://www.scmp.com/tech/tech-leaders-and-founders/article/3024315/china-needs-five-10-years-catch-semiconductors" TargetMode="External"/><Relationship Id="rId61" Type="http://schemas.openxmlformats.org/officeDocument/2006/relationships/hyperlink" Target="https://www.oxfordeconomics.com/resource/semiconductor-downturn-may-be-near-a-trough-but-the-near-term-recovery-is-far-from-robust/" TargetMode="External"/><Relationship Id="rId82" Type="http://schemas.openxmlformats.org/officeDocument/2006/relationships/hyperlink" Target="https://www.researchgate.net/publication/47327504_Explaining_variations_in_semiconductor_catch-up_strategies_in_China_Korea_Malaysia_and_Taiwan" TargetMode="External"/><Relationship Id="rId19" Type="http://schemas.openxmlformats.org/officeDocument/2006/relationships/chart" Target="charts/chart10.xml"/><Relationship Id="rId14" Type="http://schemas.openxmlformats.org/officeDocument/2006/relationships/chart" Target="charts/chart5.xml"/><Relationship Id="rId30" Type="http://schemas.openxmlformats.org/officeDocument/2006/relationships/hyperlink" Target="https://www.infineon.com/dgdl/Infineon+Annual+Report+2020.pdf?fileId=5546d46175b876680175e6dd0540001e" TargetMode="External"/><Relationship Id="rId35" Type="http://schemas.openxmlformats.org/officeDocument/2006/relationships/hyperlink" Target="https://doi.org/10.1007/s10843-017-0206-3" TargetMode="External"/><Relationship Id="rId56" Type="http://schemas.openxmlformats.org/officeDocument/2006/relationships/hyperlink" Target="https://asia.nikkei.com/Business/Tech/Semiconductors/Intel-to-quadruple-cutting-edge-chip-packaging-capacity-by-2025" TargetMode="External"/><Relationship Id="rId77" Type="http://schemas.openxmlformats.org/officeDocument/2006/relationships/hyperlink" Target="https://media.nxp.com/news-releases/news-release-details/nxp-semiconductors-reports-fourth-quarter-and-full-year-2023/" TargetMode="External"/><Relationship Id="rId100" Type="http://schemas.openxmlformats.org/officeDocument/2006/relationships/hyperlink" Target="https://www.ft.com/content/397868d0-6051-4b22-ae9f-60fd67317861" TargetMode="External"/><Relationship Id="rId105" Type="http://schemas.openxmlformats.org/officeDocument/2006/relationships/hyperlink" Target="https://www.umc.com/en/News/press_release/Content/investor/20090610" TargetMode="External"/><Relationship Id="rId8" Type="http://schemas.openxmlformats.org/officeDocument/2006/relationships/image" Target="media/image1.emf"/><Relationship Id="rId51" Type="http://schemas.openxmlformats.org/officeDocument/2006/relationships/hyperlink" Target="https://www.infineon.com/cms/en/about-infineon/press/press-releases/2012/INFATV201205-044.html" TargetMode="External"/><Relationship Id="rId72" Type="http://schemas.openxmlformats.org/officeDocument/2006/relationships/hyperlink" Target="http://books.google.ie/books?id=JH-HEAAAQBAJ&amp;printsec=frontcover&amp;dq=9781982172008&amp;hl=&amp;cd=1&amp;source=gbs_api" TargetMode="External"/><Relationship Id="rId93" Type="http://schemas.openxmlformats.org/officeDocument/2006/relationships/hyperlink" Target="https://www.imarcgroup.com/semiconductor-sensor-market" TargetMode="External"/><Relationship Id="rId98" Type="http://schemas.openxmlformats.org/officeDocument/2006/relationships/hyperlink" Target="https://www.dw.com/en/south-korea-invests-big-in-becoming-a-global-chip-leader/a-68073870" TargetMode="External"/><Relationship Id="rId3" Type="http://schemas.openxmlformats.org/officeDocument/2006/relationships/styles" Target="styles.xml"/><Relationship Id="rId25" Type="http://schemas.openxmlformats.org/officeDocument/2006/relationships/chart" Target="charts/chart16.xml"/><Relationship Id="rId46" Type="http://schemas.openxmlformats.org/officeDocument/2006/relationships/hyperlink" Target="https://finance.yahoo.com/news/global-interface-ip-strategic-business-072800739.html?guccounter=1" TargetMode="External"/><Relationship Id="rId67" Type="http://schemas.openxmlformats.org/officeDocument/2006/relationships/hyperlink" Target="https://www.mckinsey.com/industries/semiconductors/our-insights/the-semiconductor-decade-a-trillion-dollar-industry" TargetMode="External"/><Relationship Id="rId20" Type="http://schemas.openxmlformats.org/officeDocument/2006/relationships/chart" Target="charts/chart11.xml"/><Relationship Id="rId41" Type="http://schemas.openxmlformats.org/officeDocument/2006/relationships/hyperlink" Target="https://www.infineon.com/export/sites/default/cn/drivingasia_chap1.pdf" TargetMode="External"/><Relationship Id="rId62" Type="http://schemas.openxmlformats.org/officeDocument/2006/relationships/hyperlink" Target="https://techhq.com/2024/01/how-can-semiconductor-industry-in-japan-make-a-comeback/" TargetMode="External"/><Relationship Id="rId83" Type="http://schemas.openxmlformats.org/officeDocument/2006/relationships/hyperlink" Target="https://www.reuters.com/business/autos-transportation/chinese-automakers-take-majority-home-market-first-time-forecast-2023-07-05/" TargetMode="External"/><Relationship Id="rId88" Type="http://schemas.openxmlformats.org/officeDocument/2006/relationships/hyperlink" Target="https://finance.yahoo.com/news/semiconductor-foundry-market-grow-cagr-041500174.html" TargetMode="External"/><Relationship Id="rId111" Type="http://schemas.openxmlformats.org/officeDocument/2006/relationships/header" Target="header1.xml"/></Relationships>
</file>

<file path=word/charts/_rels/chart1.xml.rels><?xml version="1.0" encoding="UTF-8" standalone="yes"?>
<Relationships xmlns="http://schemas.openxmlformats.org/package/2006/relationships"><Relationship Id="rId3" Type="http://schemas.openxmlformats.org/officeDocument/2006/relationships/oleObject" Target="file:////Users/ivanaksenov/Desktop/&#1050;&#1085;&#1080;&#1075;&#1072;2(&#1040;&#1074;&#1090;&#1086;&#1084;&#1072;&#1090;&#1080;&#1095;&#1077;&#1089;&#1082;&#1080;&#1042;&#1086;&#1089;&#1089;&#1090;&#1072;&#1085;&#1086;&#1074;&#1083;&#1077;&#1085;&#1086;).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Users/ivanaksenov/Desktop/&#1050;&#1085;&#1080;&#1075;&#1072;2(&#1040;&#1074;&#1090;&#1086;&#1084;&#1072;&#1090;&#1080;&#1095;&#1077;&#1089;&#1082;&#1080;&#1042;&#1086;&#1089;&#1089;&#1090;&#1072;&#1085;&#1086;&#1074;&#1083;&#1077;&#1085;&#1086;).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Users/ivanaksenov/Desktop/&#1050;&#1085;&#1080;&#1075;&#1072;2(&#1040;&#1074;&#1090;&#1086;&#1084;&#1072;&#1090;&#1080;&#1095;&#1077;&#1089;&#1082;&#1080;&#1042;&#1086;&#1089;&#1089;&#1090;&#1072;&#1085;&#1086;&#1074;&#1083;&#1077;&#1085;&#1086;).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Users/ivanaksenov/Desktop/&#1050;&#1085;&#1080;&#1075;&#1072;2(&#1040;&#1074;&#1090;&#1086;&#1084;&#1072;&#1090;&#1080;&#1095;&#1077;&#1089;&#1082;&#1080;&#1042;&#1086;&#1089;&#1089;&#1090;&#1072;&#1085;&#1086;&#1074;&#1083;&#1077;&#1085;&#1086;).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Users/ivanaksenov/Desktop/&#1050;&#1085;&#1080;&#1075;&#1072;2(&#1040;&#1074;&#1090;&#1086;&#1084;&#1072;&#1090;&#1080;&#1095;&#1077;&#1089;&#1082;&#1080;&#1042;&#1086;&#1089;&#1089;&#1090;&#1072;&#1085;&#1086;&#1074;&#1083;&#1077;&#1085;&#1086;).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Users/ivanaksenov/Desktop/&#1050;&#1085;&#1080;&#1075;&#1072;2(&#1040;&#1074;&#1090;&#1086;&#1084;&#1072;&#1090;&#1080;&#1095;&#1077;&#1089;&#1082;&#1080;&#1042;&#1086;&#1089;&#1089;&#1090;&#1072;&#1085;&#1086;&#1074;&#1083;&#1077;&#1085;&#1086;).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Users/ivanaksenov/Desktop/&#1050;&#1085;&#1080;&#1075;&#1072;2(&#1040;&#1074;&#1090;&#1086;&#1084;&#1072;&#1090;&#1080;&#1095;&#1077;&#1089;&#1082;&#1080;&#1042;&#1086;&#1089;&#1089;&#1090;&#1072;&#1085;&#1086;&#1074;&#1083;&#1077;&#1085;&#1086;).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Users/ivanaksenov/Desktop/&#1050;&#1085;&#1080;&#1075;&#1072;2(&#1040;&#1074;&#1090;&#1086;&#1084;&#1072;&#1090;&#1080;&#1095;&#1077;&#1089;&#1082;&#1080;&#1042;&#1086;&#1089;&#1089;&#1090;&#1072;&#1085;&#1086;&#1074;&#1083;&#1077;&#1085;&#1086;).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Users/ivanaksenov/Desktop/&#1050;&#1085;&#1080;&#1075;&#1072;2(&#1040;&#1074;&#1090;&#1086;&#1084;&#1072;&#1090;&#1080;&#1095;&#1077;&#1089;&#1082;&#1080;&#1042;&#1086;&#1089;&#1089;&#1090;&#1072;&#1085;&#1086;&#1074;&#1083;&#1077;&#1085;&#1086;).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Users/ivanaksenov/Desktop/&#1050;&#1085;&#1080;&#1075;&#1072;2(&#1040;&#1074;&#1090;&#1086;&#1084;&#1072;&#1090;&#1080;&#1095;&#1077;&#1089;&#1082;&#1080;&#1042;&#1086;&#1089;&#1089;&#1090;&#1072;&#1085;&#1086;&#1074;&#1083;&#1077;&#1085;&#1086;).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Users/ivanaksenov/Desktop/&#1050;&#1085;&#1080;&#1075;&#1072;2(&#1040;&#1074;&#1090;&#1086;&#1084;&#1072;&#1090;&#1080;&#1095;&#1077;&#1089;&#1082;&#1080;&#1042;&#1086;&#1089;&#1089;&#1090;&#1072;&#1085;&#1086;&#1074;&#1083;&#1077;&#1085;&#1086;).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Users/ivanaksenov/Desktop/&#1050;&#1085;&#1080;&#1075;&#1072;2(&#1040;&#1074;&#1090;&#1086;&#1084;&#1072;&#1090;&#1080;&#1095;&#1077;&#1089;&#1082;&#1080;&#1042;&#1086;&#1089;&#1089;&#1090;&#1072;&#1085;&#1086;&#1074;&#1083;&#1077;&#1085;&#1086;).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file:////Users/ivanaksenov/Desktop/&#1050;&#1085;&#1080;&#1075;&#1072;2(&#1040;&#1074;&#1090;&#1086;&#1084;&#1072;&#1090;&#1080;&#1095;&#1077;&#1089;&#1082;&#1080;&#1042;&#1086;&#1089;&#1089;&#1090;&#1072;&#1085;&#1086;&#1074;&#1083;&#1077;&#1085;&#1086;).xlsx" TargetMode="External"/><Relationship Id="rId2" Type="http://schemas.microsoft.com/office/2011/relationships/chartColorStyle" Target="colors13.xml"/><Relationship Id="rId1" Type="http://schemas.microsoft.com/office/2011/relationships/chartStyle" Target="style13.xml"/><Relationship Id="rId4" Type="http://schemas.openxmlformats.org/officeDocument/2006/relationships/chartUserShapes" Target="../drawings/drawing1.xml"/></Relationships>
</file>

<file path=word/charts/_rels/chart14.xml.rels><?xml version="1.0" encoding="UTF-8" standalone="yes"?>
<Relationships xmlns="http://schemas.openxmlformats.org/package/2006/relationships"><Relationship Id="rId3" Type="http://schemas.openxmlformats.org/officeDocument/2006/relationships/oleObject" Target="file:////Users/ivanaksenov/Desktop/&#1050;&#1085;&#1080;&#1075;&#1072;2(&#1040;&#1074;&#1090;&#1086;&#1084;&#1072;&#1090;&#1080;&#1095;&#1077;&#1089;&#1082;&#1080;&#1042;&#1086;&#1089;&#1089;&#1090;&#1072;&#1085;&#1086;&#1074;&#1083;&#1077;&#1085;&#1086;).xlsx" TargetMode="External"/><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oleObject" Target="file:////Users/ivanaksenov/Desktop/&#1050;&#1085;&#1080;&#1075;&#1072;2(&#1040;&#1074;&#1090;&#1086;&#1084;&#1072;&#1090;&#1080;&#1095;&#1077;&#1089;&#1082;&#1080;&#1042;&#1086;&#1089;&#1089;&#1090;&#1072;&#1085;&#1086;&#1074;&#1083;&#1077;&#1085;&#1086;).xlsx" TargetMode="External"/><Relationship Id="rId2" Type="http://schemas.microsoft.com/office/2011/relationships/chartColorStyle" Target="colors15.xml"/><Relationship Id="rId1" Type="http://schemas.microsoft.com/office/2011/relationships/chartStyle" Target="style15.xml"/></Relationships>
</file>

<file path=word/charts/_rels/chart16.xml.rels><?xml version="1.0" encoding="UTF-8" standalone="yes"?>
<Relationships xmlns="http://schemas.openxmlformats.org/package/2006/relationships"><Relationship Id="rId3" Type="http://schemas.openxmlformats.org/officeDocument/2006/relationships/oleObject" Target="file:////Users/ivanaksenov/Desktop/&#1050;&#1085;&#1080;&#1075;&#1072;2(&#1040;&#1074;&#1090;&#1086;&#1084;&#1072;&#1090;&#1080;&#1095;&#1077;&#1089;&#1082;&#1080;&#1042;&#1086;&#1089;&#1089;&#1090;&#1072;&#1085;&#1086;&#1074;&#1083;&#1077;&#1085;&#1086;).xlsx" TargetMode="External"/><Relationship Id="rId2" Type="http://schemas.microsoft.com/office/2011/relationships/chartColorStyle" Target="colors16.xml"/><Relationship Id="rId1" Type="http://schemas.microsoft.com/office/2011/relationships/chartStyle" Target="style1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v>Semiconductor market revenue, USD bill</c:v>
          </c:tx>
          <c:spPr>
            <a:solidFill>
              <a:schemeClr val="accent6">
                <a:lumMod val="60000"/>
                <a:lumOff val="40000"/>
              </a:schemeClr>
            </a:solidFill>
            <a:ln>
              <a:noFill/>
            </a:ln>
            <a:effectLst/>
          </c:spPr>
          <c:invertIfNegative val="0"/>
          <c:dLbls>
            <c:numFmt formatCode="#,##0" sourceLinked="0"/>
            <c:spPr>
              <a:noFill/>
              <a:ln>
                <a:noFill/>
              </a:ln>
              <a:effectLst/>
            </c:spPr>
            <c:txPr>
              <a:bodyPr rot="0" spcFirstLastPara="1" vertOverflow="ellipsis" vert="horz" wrap="square" anchor="ctr" anchorCtr="1"/>
              <a:lstStyle/>
              <a:p>
                <a:pPr>
                  <a:defRPr sz="11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ru-RU"/>
              </a:p>
            </c:txPr>
            <c:dLblPos val="inBase"/>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Лист1!$C$4:$M$4</c:f>
              <c:numCache>
                <c:formatCode>General</c:formatCode>
                <c:ptCount val="11"/>
                <c:pt idx="0">
                  <c:v>2013</c:v>
                </c:pt>
                <c:pt idx="1">
                  <c:v>2014</c:v>
                </c:pt>
                <c:pt idx="2">
                  <c:v>2015</c:v>
                </c:pt>
                <c:pt idx="3">
                  <c:v>2016</c:v>
                </c:pt>
                <c:pt idx="4">
                  <c:v>2017</c:v>
                </c:pt>
                <c:pt idx="5">
                  <c:v>2018</c:v>
                </c:pt>
                <c:pt idx="6">
                  <c:v>2019</c:v>
                </c:pt>
                <c:pt idx="7">
                  <c:v>2020</c:v>
                </c:pt>
                <c:pt idx="8">
                  <c:v>2021</c:v>
                </c:pt>
                <c:pt idx="9">
                  <c:v>2022</c:v>
                </c:pt>
                <c:pt idx="10">
                  <c:v>2023</c:v>
                </c:pt>
              </c:numCache>
            </c:numRef>
          </c:cat>
          <c:val>
            <c:numRef>
              <c:f>Лист1!$C$5:$M$5</c:f>
              <c:numCache>
                <c:formatCode>General</c:formatCode>
                <c:ptCount val="11"/>
                <c:pt idx="0">
                  <c:v>305.60000000000002</c:v>
                </c:pt>
                <c:pt idx="1">
                  <c:v>335.8</c:v>
                </c:pt>
                <c:pt idx="2">
                  <c:v>335.2</c:v>
                </c:pt>
                <c:pt idx="3">
                  <c:v>338.9</c:v>
                </c:pt>
                <c:pt idx="4">
                  <c:v>412.2</c:v>
                </c:pt>
                <c:pt idx="5">
                  <c:v>468.8</c:v>
                </c:pt>
                <c:pt idx="6">
                  <c:v>412.3</c:v>
                </c:pt>
                <c:pt idx="7">
                  <c:v>440.4</c:v>
                </c:pt>
                <c:pt idx="8">
                  <c:v>555.9</c:v>
                </c:pt>
                <c:pt idx="9">
                  <c:v>574.1</c:v>
                </c:pt>
                <c:pt idx="10">
                  <c:v>526.79999999999995</c:v>
                </c:pt>
              </c:numCache>
            </c:numRef>
          </c:val>
          <c:extLst>
            <c:ext xmlns:c16="http://schemas.microsoft.com/office/drawing/2014/chart" uri="{C3380CC4-5D6E-409C-BE32-E72D297353CC}">
              <c16:uniqueId val="{00000000-285C-1645-8F64-4D4CC60DC8EC}"/>
            </c:ext>
          </c:extLst>
        </c:ser>
        <c:dLbls>
          <c:showLegendKey val="0"/>
          <c:showVal val="0"/>
          <c:showCatName val="0"/>
          <c:showSerName val="0"/>
          <c:showPercent val="0"/>
          <c:showBubbleSize val="0"/>
        </c:dLbls>
        <c:gapWidth val="48"/>
        <c:axId val="1209268480"/>
        <c:axId val="1209809040"/>
      </c:barChart>
      <c:lineChart>
        <c:grouping val="standard"/>
        <c:varyColors val="0"/>
        <c:ser>
          <c:idx val="1"/>
          <c:order val="1"/>
          <c:tx>
            <c:v>YoY change, %</c:v>
          </c:tx>
          <c:spPr>
            <a:ln w="28575" cap="rnd">
              <a:solidFill>
                <a:schemeClr val="accent2"/>
              </a:solidFill>
              <a:round/>
            </a:ln>
            <a:effectLst/>
          </c:spPr>
          <c:marker>
            <c:symbol val="none"/>
          </c:marker>
          <c:dLbls>
            <c:dLbl>
              <c:idx val="0"/>
              <c:layout>
                <c:manualLayout>
                  <c:x val="-4.7836228419675803E-2"/>
                  <c:y val="-5.6953482010323381E-2"/>
                </c:manualLayout>
              </c:layout>
              <c:tx>
                <c:rich>
                  <a:bodyPr/>
                  <a:lstStyle/>
                  <a:p>
                    <a:r>
                      <a:rPr lang="en-US"/>
                      <a:t>+</a:t>
                    </a:r>
                    <a:fld id="{31D17FDE-9633-AF4B-97DF-F26B034185AD}" type="VALUE">
                      <a:rPr lang="en-US"/>
                      <a:pPr/>
                      <a:t>[ЗНАЧЕНИЕ]</a:t>
                    </a:fld>
                    <a:endParaRPr lang="en-US"/>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285C-1645-8F64-4D4CC60DC8EC}"/>
                </c:ext>
              </c:extLst>
            </c:dLbl>
            <c:dLbl>
              <c:idx val="1"/>
              <c:layout>
                <c:manualLayout>
                  <c:x val="-5.0353924652290313E-2"/>
                  <c:y val="-5.2207358509463141E-2"/>
                </c:manualLayout>
              </c:layout>
              <c:tx>
                <c:rich>
                  <a:bodyPr/>
                  <a:lstStyle/>
                  <a:p>
                    <a:r>
                      <a:rPr lang="en-US"/>
                      <a:t>+</a:t>
                    </a:r>
                    <a:fld id="{806033A2-710C-7445-9CAC-7A6A47EC125C}" type="VALUE">
                      <a:rPr lang="en-US"/>
                      <a:pPr/>
                      <a:t>[ЗНАЧЕНИЕ]</a:t>
                    </a:fld>
                    <a:endParaRPr lang="en-US"/>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2-285C-1645-8F64-4D4CC60DC8EC}"/>
                </c:ext>
              </c:extLst>
            </c:dLbl>
            <c:dLbl>
              <c:idx val="2"/>
              <c:layout>
                <c:manualLayout>
                  <c:x val="-5.2871620884904852E-2"/>
                  <c:y val="-0.12814533452322766"/>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285C-1645-8F64-4D4CC60DC8EC}"/>
                </c:ext>
              </c:extLst>
            </c:dLbl>
            <c:dLbl>
              <c:idx val="3"/>
              <c:layout>
                <c:manualLayout>
                  <c:x val="-4.5318532187061306E-2"/>
                  <c:y val="-0.11865308752150699"/>
                </c:manualLayout>
              </c:layout>
              <c:tx>
                <c:rich>
                  <a:bodyPr/>
                  <a:lstStyle/>
                  <a:p>
                    <a:r>
                      <a:rPr lang="en-US"/>
                      <a:t>+</a:t>
                    </a:r>
                    <a:fld id="{6841C626-E962-E244-A600-8DCA99CA7EC4}" type="VALUE">
                      <a:rPr lang="en-US"/>
                      <a:pPr/>
                      <a:t>[ЗНАЧЕНИЕ]</a:t>
                    </a:fld>
                    <a:endParaRPr lang="en-US"/>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4-285C-1645-8F64-4D4CC60DC8EC}"/>
                </c:ext>
              </c:extLst>
            </c:dLbl>
            <c:dLbl>
              <c:idx val="4"/>
              <c:layout>
                <c:manualLayout>
                  <c:x val="-4.2800835954446746E-2"/>
                  <c:y val="-4.2715111507742536E-2"/>
                </c:manualLayout>
              </c:layout>
              <c:tx>
                <c:rich>
                  <a:bodyPr/>
                  <a:lstStyle/>
                  <a:p>
                    <a:r>
                      <a:rPr lang="en-US"/>
                      <a:t>+</a:t>
                    </a:r>
                    <a:fld id="{892C1814-3110-6344-BE2D-CD03A2CC7026}" type="VALUE">
                      <a:rPr lang="en-US"/>
                      <a:pPr/>
                      <a:t>[ЗНАЧЕНИЕ]</a:t>
                    </a:fld>
                    <a:endParaRPr lang="en-US"/>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285C-1645-8F64-4D4CC60DC8EC}"/>
                </c:ext>
              </c:extLst>
            </c:dLbl>
            <c:dLbl>
              <c:idx val="5"/>
              <c:layout>
                <c:manualLayout>
                  <c:x val="-5.2871620884904803E-2"/>
                  <c:y val="-5.6953482010323381E-2"/>
                </c:manualLayout>
              </c:layout>
              <c:tx>
                <c:rich>
                  <a:bodyPr/>
                  <a:lstStyle/>
                  <a:p>
                    <a:r>
                      <a:rPr lang="en-US"/>
                      <a:t>+</a:t>
                    </a:r>
                    <a:fld id="{310B0994-95DF-BC4A-B78D-ECE0F13E3E08}" type="VALUE">
                      <a:rPr lang="en-US"/>
                      <a:pPr/>
                      <a:t>[ЗНАЧЕНИЕ]</a:t>
                    </a:fld>
                    <a:endParaRPr lang="en-US"/>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6-285C-1645-8F64-4D4CC60DC8EC}"/>
                </c:ext>
              </c:extLst>
            </c:dLbl>
            <c:dLbl>
              <c:idx val="6"/>
              <c:layout>
                <c:manualLayout>
                  <c:x val="-5.5389317117519321E-2"/>
                  <c:y val="-0.39867437407226364"/>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285C-1645-8F64-4D4CC60DC8EC}"/>
                </c:ext>
              </c:extLst>
            </c:dLbl>
            <c:dLbl>
              <c:idx val="7"/>
              <c:layout>
                <c:manualLayout>
                  <c:x val="-5.0353924652290293E-2"/>
                  <c:y val="-0.15187595202752904"/>
                </c:manualLayout>
              </c:layout>
              <c:tx>
                <c:rich>
                  <a:bodyPr/>
                  <a:lstStyle/>
                  <a:p>
                    <a:r>
                      <a:rPr lang="en-US"/>
                      <a:t>+</a:t>
                    </a:r>
                    <a:fld id="{0E3A4F19-5E81-A146-8F85-8A0A9B532DED}" type="VALUE">
                      <a:rPr lang="en-US"/>
                      <a:pPr/>
                      <a:t>[ЗНАЧЕНИЕ]</a:t>
                    </a:fld>
                    <a:endParaRPr lang="en-US"/>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8-285C-1645-8F64-4D4CC60DC8EC}"/>
                </c:ext>
              </c:extLst>
            </c:dLbl>
            <c:dLbl>
              <c:idx val="8"/>
              <c:layout>
                <c:manualLayout>
                  <c:x val="-5.7907013350133929E-2"/>
                  <c:y val="-3.7968988006882254E-2"/>
                </c:manualLayout>
              </c:layout>
              <c:tx>
                <c:rich>
                  <a:bodyPr/>
                  <a:lstStyle/>
                  <a:p>
                    <a:r>
                      <a:rPr lang="en-US"/>
                      <a:t>+</a:t>
                    </a:r>
                    <a:fld id="{3D2D431E-D322-BB4D-94DD-9C61DEC33592}" type="VALUE">
                      <a:rPr lang="en-US"/>
                      <a:pPr/>
                      <a:t>[ЗНАЧЕНИЕ]</a:t>
                    </a:fld>
                    <a:endParaRPr lang="en-US"/>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9-285C-1645-8F64-4D4CC60DC8EC}"/>
                </c:ext>
              </c:extLst>
            </c:dLbl>
            <c:dLbl>
              <c:idx val="9"/>
              <c:layout>
                <c:manualLayout>
                  <c:x val="-5.2871620884904803E-2"/>
                  <c:y val="-0.32273639805849913"/>
                </c:manualLayout>
              </c:layout>
              <c:tx>
                <c:rich>
                  <a:bodyPr/>
                  <a:lstStyle/>
                  <a:p>
                    <a:r>
                      <a:rPr lang="en-US"/>
                      <a:t>+</a:t>
                    </a:r>
                    <a:fld id="{808BEEA9-76A9-2040-8D4D-ABC244BE2FFC}" type="VALUE">
                      <a:rPr lang="en-US"/>
                      <a:pPr/>
                      <a:t>[ЗНАЧЕНИЕ]</a:t>
                    </a:fld>
                    <a:endParaRPr lang="en-US"/>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A-285C-1645-8F64-4D4CC60DC8EC}"/>
                </c:ext>
              </c:extLst>
            </c:dLbl>
            <c:dLbl>
              <c:idx val="10"/>
              <c:layout>
                <c:manualLayout>
                  <c:x val="-5.2871620884904991E-2"/>
                  <c:y val="-0.45562785608258705"/>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285C-1645-8F64-4D4CC60DC8EC}"/>
                </c:ext>
              </c:extLst>
            </c:dLbl>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val>
            <c:numRef>
              <c:f>Лист1!$C$6:$M$6</c:f>
              <c:numCache>
                <c:formatCode>0.0%</c:formatCode>
                <c:ptCount val="11"/>
                <c:pt idx="0">
                  <c:v>4.8010973936899903E-2</c:v>
                </c:pt>
                <c:pt idx="1">
                  <c:v>9.8821989528795839E-2</c:v>
                </c:pt>
                <c:pt idx="2">
                  <c:v>-2E-3</c:v>
                </c:pt>
                <c:pt idx="3">
                  <c:v>1.0999999999999999E-2</c:v>
                </c:pt>
                <c:pt idx="4">
                  <c:v>0.216</c:v>
                </c:pt>
                <c:pt idx="5">
                  <c:v>0.13700000000000001</c:v>
                </c:pt>
                <c:pt idx="6">
                  <c:v>-0.121</c:v>
                </c:pt>
                <c:pt idx="7">
                  <c:v>6.8000000000000005E-2</c:v>
                </c:pt>
                <c:pt idx="8">
                  <c:v>0.26200000000000001</c:v>
                </c:pt>
                <c:pt idx="9">
                  <c:v>3.3000000000000002E-2</c:v>
                </c:pt>
                <c:pt idx="10">
                  <c:v>-8.2000000000000003E-2</c:v>
                </c:pt>
              </c:numCache>
            </c:numRef>
          </c:val>
          <c:smooth val="1"/>
          <c:extLst>
            <c:ext xmlns:c16="http://schemas.microsoft.com/office/drawing/2014/chart" uri="{C3380CC4-5D6E-409C-BE32-E72D297353CC}">
              <c16:uniqueId val="{0000000C-285C-1645-8F64-4D4CC60DC8EC}"/>
            </c:ext>
          </c:extLst>
        </c:ser>
        <c:dLbls>
          <c:showLegendKey val="0"/>
          <c:showVal val="0"/>
          <c:showCatName val="0"/>
          <c:showSerName val="0"/>
          <c:showPercent val="0"/>
          <c:showBubbleSize val="0"/>
        </c:dLbls>
        <c:marker val="1"/>
        <c:smooth val="0"/>
        <c:axId val="1199888128"/>
        <c:axId val="1457517856"/>
      </c:lineChart>
      <c:catAx>
        <c:axId val="120926848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1209809040"/>
        <c:crosses val="autoZero"/>
        <c:auto val="1"/>
        <c:lblAlgn val="ctr"/>
        <c:lblOffset val="100"/>
        <c:noMultiLvlLbl val="0"/>
      </c:catAx>
      <c:valAx>
        <c:axId val="1209809040"/>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1209268480"/>
        <c:crosses val="autoZero"/>
        <c:crossBetween val="between"/>
      </c:valAx>
      <c:valAx>
        <c:axId val="1457517856"/>
        <c:scaling>
          <c:orientation val="minMax"/>
        </c:scaling>
        <c:delete val="0"/>
        <c:axPos val="r"/>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1199888128"/>
        <c:crosses val="max"/>
        <c:crossBetween val="between"/>
      </c:valAx>
      <c:catAx>
        <c:axId val="1199888128"/>
        <c:scaling>
          <c:orientation val="minMax"/>
        </c:scaling>
        <c:delete val="1"/>
        <c:axPos val="b"/>
        <c:majorTickMark val="none"/>
        <c:minorTickMark val="none"/>
        <c:tickLblPos val="nextTo"/>
        <c:crossAx val="1457517856"/>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100">
          <a:latin typeface="Times New Roman" panose="02020603050405020304" pitchFamily="18" charset="0"/>
          <a:cs typeface="Times New Roman" panose="02020603050405020304" pitchFamily="18" charset="0"/>
        </a:defRPr>
      </a:pPr>
      <a:endParaRPr lang="ru-RU"/>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v>Semiconductor market revenue, USD bill</c:v>
          </c:tx>
          <c:spPr>
            <a:solidFill>
              <a:srgbClr val="A9D18E"/>
            </a:solidFill>
            <a:ln>
              <a:noFill/>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dLblPos val="inBase"/>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Лист1!$N$4:$T$4</c:f>
              <c:numCache>
                <c:formatCode>General</c:formatCode>
                <c:ptCount val="7"/>
                <c:pt idx="0">
                  <c:v>2024</c:v>
                </c:pt>
                <c:pt idx="1">
                  <c:v>2025</c:v>
                </c:pt>
                <c:pt idx="2">
                  <c:v>2026</c:v>
                </c:pt>
                <c:pt idx="3">
                  <c:v>2027</c:v>
                </c:pt>
                <c:pt idx="4">
                  <c:v>2028</c:v>
                </c:pt>
                <c:pt idx="5">
                  <c:v>2029</c:v>
                </c:pt>
                <c:pt idx="6">
                  <c:v>2030</c:v>
                </c:pt>
              </c:numCache>
            </c:numRef>
          </c:cat>
          <c:val>
            <c:numRef>
              <c:f>Лист1!$N$5:$T$5</c:f>
              <c:numCache>
                <c:formatCode>General</c:formatCode>
                <c:ptCount val="7"/>
                <c:pt idx="0">
                  <c:v>595.28399999999999</c:v>
                </c:pt>
                <c:pt idx="1">
                  <c:v>627.70000000000005</c:v>
                </c:pt>
                <c:pt idx="2">
                  <c:v>676</c:v>
                </c:pt>
                <c:pt idx="3">
                  <c:v>729.6</c:v>
                </c:pt>
                <c:pt idx="4">
                  <c:v>855</c:v>
                </c:pt>
                <c:pt idx="5">
                  <c:v>922.5</c:v>
                </c:pt>
                <c:pt idx="6">
                  <c:v>990</c:v>
                </c:pt>
              </c:numCache>
            </c:numRef>
          </c:val>
          <c:extLst>
            <c:ext xmlns:c16="http://schemas.microsoft.com/office/drawing/2014/chart" uri="{C3380CC4-5D6E-409C-BE32-E72D297353CC}">
              <c16:uniqueId val="{00000000-4A5A-C047-A0E9-F116A27B5AED}"/>
            </c:ext>
          </c:extLst>
        </c:ser>
        <c:dLbls>
          <c:dLblPos val="outEnd"/>
          <c:showLegendKey val="0"/>
          <c:showVal val="1"/>
          <c:showCatName val="0"/>
          <c:showSerName val="0"/>
          <c:showPercent val="0"/>
          <c:showBubbleSize val="0"/>
        </c:dLbls>
        <c:gapWidth val="109"/>
        <c:axId val="935093904"/>
        <c:axId val="935048112"/>
      </c:barChart>
      <c:lineChart>
        <c:grouping val="standard"/>
        <c:varyColors val="0"/>
        <c:ser>
          <c:idx val="1"/>
          <c:order val="1"/>
          <c:tx>
            <c:v>YoY change, %</c:v>
          </c:tx>
          <c:spPr>
            <a:ln w="28575" cap="rnd">
              <a:solidFill>
                <a:schemeClr val="accent2"/>
              </a:solidFill>
              <a:round/>
            </a:ln>
            <a:effectLst/>
          </c:spPr>
          <c:marker>
            <c:symbol val="none"/>
          </c:marker>
          <c:dLbls>
            <c:dLbl>
              <c:idx val="0"/>
              <c:layout>
                <c:manualLayout>
                  <c:x val="-6.0283716418328463E-2"/>
                  <c:y val="7.1862312001305134E-2"/>
                </c:manualLayout>
              </c:layout>
              <c:tx>
                <c:rich>
                  <a:bodyPr/>
                  <a:lstStyle/>
                  <a:p>
                    <a:r>
                      <a:rPr lang="en-US"/>
                      <a:t>+13%</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4A5A-C047-A0E9-F116A27B5AED}"/>
                </c:ext>
              </c:extLst>
            </c:dLbl>
            <c:dLbl>
              <c:idx val="1"/>
              <c:layout>
                <c:manualLayout>
                  <c:x val="-6.0260138681808371E-2"/>
                  <c:y val="-0.24903221249711929"/>
                </c:manualLayout>
              </c:layout>
              <c:tx>
                <c:rich>
                  <a:bodyPr/>
                  <a:lstStyle/>
                  <a:p>
                    <a:r>
                      <a:rPr lang="en-US"/>
                      <a:t>+5,4%</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4A5A-C047-A0E9-F116A27B5AED}"/>
                </c:ext>
              </c:extLst>
            </c:dLbl>
            <c:dLbl>
              <c:idx val="2"/>
              <c:layout>
                <c:manualLayout>
                  <c:x val="-6.0260138681808413E-2"/>
                  <c:y val="-0.19936950459983493"/>
                </c:manualLayout>
              </c:layout>
              <c:tx>
                <c:rich>
                  <a:bodyPr/>
                  <a:lstStyle/>
                  <a:p>
                    <a:r>
                      <a:rPr lang="en-US"/>
                      <a:t>+7,7%</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4A5A-C047-A0E9-F116A27B5AED}"/>
                </c:ext>
              </c:extLst>
            </c:dLbl>
            <c:dLbl>
              <c:idx val="3"/>
              <c:layout>
                <c:manualLayout>
                  <c:x val="-6.0260138681808371E-2"/>
                  <c:y val="-0.20813775221363306"/>
                </c:manualLayout>
              </c:layout>
              <c:tx>
                <c:rich>
                  <a:bodyPr/>
                  <a:lstStyle/>
                  <a:p>
                    <a:r>
                      <a:rPr lang="en-US"/>
                      <a:t>+7,9%</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4A5A-C047-A0E9-F116A27B5AED}"/>
                </c:ext>
              </c:extLst>
            </c:dLbl>
            <c:dLbl>
              <c:idx val="4"/>
              <c:layout>
                <c:manualLayout>
                  <c:x val="-7.2814449486779717E-2"/>
                  <c:y val="-4.5039054534493E-2"/>
                </c:manualLayout>
              </c:layout>
              <c:tx>
                <c:rich>
                  <a:bodyPr/>
                  <a:lstStyle/>
                  <a:p>
                    <a:r>
                      <a:rPr lang="en-US"/>
                      <a:t>+17%</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4A5A-C047-A0E9-F116A27B5AED}"/>
                </c:ext>
              </c:extLst>
            </c:dLbl>
            <c:dLbl>
              <c:idx val="5"/>
              <c:layout>
                <c:manualLayout>
                  <c:x val="-5.7781028600341296E-2"/>
                  <c:y val="-0.33022223888851066"/>
                </c:manualLayout>
              </c:layout>
              <c:tx>
                <c:rich>
                  <a:bodyPr/>
                  <a:lstStyle/>
                  <a:p>
                    <a:r>
                      <a:rPr lang="en-US"/>
                      <a:t>+7,9%</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4A5A-C047-A0E9-F116A27B5AED}"/>
                </c:ext>
              </c:extLst>
            </c:dLbl>
            <c:dLbl>
              <c:idx val="6"/>
              <c:layout>
                <c:manualLayout>
                  <c:x val="-6.2771048163556054E-2"/>
                  <c:y val="-0.41870143547679889"/>
                </c:manualLayout>
              </c:layout>
              <c:tx>
                <c:rich>
                  <a:bodyPr/>
                  <a:lstStyle/>
                  <a:p>
                    <a:r>
                      <a:rPr lang="en-US"/>
                      <a:t>+7,3%</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4A5A-C047-A0E9-F116A27B5AED}"/>
                </c:ext>
              </c:extLst>
            </c:dLbl>
            <c:spPr>
              <a:no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val>
            <c:numRef>
              <c:f>Лист1!$N$6:$T$6</c:f>
              <c:numCache>
                <c:formatCode>0.00%</c:formatCode>
                <c:ptCount val="7"/>
                <c:pt idx="0">
                  <c:v>0.13</c:v>
                </c:pt>
                <c:pt idx="1">
                  <c:v>5.45E-2</c:v>
                </c:pt>
                <c:pt idx="2">
                  <c:v>7.6899999999999996E-2</c:v>
                </c:pt>
                <c:pt idx="3">
                  <c:v>7.9299999999999995E-2</c:v>
                </c:pt>
                <c:pt idx="4">
                  <c:v>0.1719</c:v>
                </c:pt>
                <c:pt idx="5">
                  <c:v>7.8899999999999998E-2</c:v>
                </c:pt>
                <c:pt idx="6">
                  <c:v>7.3200000000000001E-2</c:v>
                </c:pt>
              </c:numCache>
            </c:numRef>
          </c:val>
          <c:smooth val="1"/>
          <c:extLst>
            <c:ext xmlns:c16="http://schemas.microsoft.com/office/drawing/2014/chart" uri="{C3380CC4-5D6E-409C-BE32-E72D297353CC}">
              <c16:uniqueId val="{00000008-4A5A-C047-A0E9-F116A27B5AED}"/>
            </c:ext>
          </c:extLst>
        </c:ser>
        <c:dLbls>
          <c:showLegendKey val="0"/>
          <c:showVal val="0"/>
          <c:showCatName val="0"/>
          <c:showSerName val="0"/>
          <c:showPercent val="0"/>
          <c:showBubbleSize val="0"/>
        </c:dLbls>
        <c:marker val="1"/>
        <c:smooth val="0"/>
        <c:axId val="1633064415"/>
        <c:axId val="1633062687"/>
      </c:lineChart>
      <c:catAx>
        <c:axId val="9350939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935048112"/>
        <c:crosses val="autoZero"/>
        <c:auto val="1"/>
        <c:lblAlgn val="ctr"/>
        <c:lblOffset val="100"/>
        <c:noMultiLvlLbl val="0"/>
      </c:catAx>
      <c:valAx>
        <c:axId val="935048112"/>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935093904"/>
        <c:crosses val="autoZero"/>
        <c:crossBetween val="between"/>
      </c:valAx>
      <c:valAx>
        <c:axId val="1633062687"/>
        <c:scaling>
          <c:orientation val="minMax"/>
        </c:scaling>
        <c:delete val="0"/>
        <c:axPos val="r"/>
        <c:numFmt formatCode="0%" sourceLinked="0"/>
        <c:majorTickMark val="out"/>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1633064415"/>
        <c:crosses val="max"/>
        <c:crossBetween val="between"/>
      </c:valAx>
      <c:catAx>
        <c:axId val="1633064415"/>
        <c:scaling>
          <c:orientation val="minMax"/>
        </c:scaling>
        <c:delete val="1"/>
        <c:axPos val="b"/>
        <c:majorTickMark val="out"/>
        <c:minorTickMark val="none"/>
        <c:tickLblPos val="nextTo"/>
        <c:crossAx val="1633062687"/>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200">
          <a:solidFill>
            <a:schemeClr val="tx1"/>
          </a:solidFill>
          <a:latin typeface="Times New Roman" panose="02020603050405020304" pitchFamily="18" charset="0"/>
          <a:cs typeface="Times New Roman" panose="02020603050405020304" pitchFamily="18" charset="0"/>
        </a:defRPr>
      </a:pPr>
      <a:endParaRPr lang="ru-RU"/>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v>Logic semiconductors market revenue, USD bill</c:v>
          </c:tx>
          <c:spPr>
            <a:solidFill>
              <a:schemeClr val="accent6">
                <a:lumMod val="60000"/>
                <a:lumOff val="40000"/>
              </a:schemeClr>
            </a:solidFill>
            <a:ln>
              <a:noFill/>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dLblPos val="inBase"/>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Лист2!$B$35:$G$35</c:f>
              <c:numCache>
                <c:formatCode>General</c:formatCode>
                <c:ptCount val="6"/>
                <c:pt idx="0">
                  <c:v>2018</c:v>
                </c:pt>
                <c:pt idx="1">
                  <c:v>2019</c:v>
                </c:pt>
                <c:pt idx="2">
                  <c:v>2020</c:v>
                </c:pt>
                <c:pt idx="3">
                  <c:v>2021</c:v>
                </c:pt>
                <c:pt idx="4">
                  <c:v>2022</c:v>
                </c:pt>
                <c:pt idx="5">
                  <c:v>2023</c:v>
                </c:pt>
              </c:numCache>
            </c:numRef>
          </c:cat>
          <c:val>
            <c:numRef>
              <c:f>Лист2!$B$36:$G$36</c:f>
              <c:numCache>
                <c:formatCode>General</c:formatCode>
                <c:ptCount val="6"/>
                <c:pt idx="0">
                  <c:v>109.3</c:v>
                </c:pt>
                <c:pt idx="1">
                  <c:v>106.4</c:v>
                </c:pt>
                <c:pt idx="2">
                  <c:v>118</c:v>
                </c:pt>
                <c:pt idx="3">
                  <c:v>186.9</c:v>
                </c:pt>
                <c:pt idx="4">
                  <c:v>176.6</c:v>
                </c:pt>
                <c:pt idx="5">
                  <c:v>178.5</c:v>
                </c:pt>
              </c:numCache>
            </c:numRef>
          </c:val>
          <c:extLst>
            <c:ext xmlns:c16="http://schemas.microsoft.com/office/drawing/2014/chart" uri="{C3380CC4-5D6E-409C-BE32-E72D297353CC}">
              <c16:uniqueId val="{00000000-F230-B047-B629-F19E0E1A4532}"/>
            </c:ext>
          </c:extLst>
        </c:ser>
        <c:dLbls>
          <c:dLblPos val="outEnd"/>
          <c:showLegendKey val="0"/>
          <c:showVal val="1"/>
          <c:showCatName val="0"/>
          <c:showSerName val="0"/>
          <c:showPercent val="0"/>
          <c:showBubbleSize val="0"/>
        </c:dLbls>
        <c:gapWidth val="109"/>
        <c:axId val="935093904"/>
        <c:axId val="935048112"/>
      </c:barChart>
      <c:lineChart>
        <c:grouping val="standard"/>
        <c:varyColors val="0"/>
        <c:ser>
          <c:idx val="1"/>
          <c:order val="1"/>
          <c:tx>
            <c:v>YoY change, %</c:v>
          </c:tx>
          <c:spPr>
            <a:ln w="28575" cap="rnd">
              <a:solidFill>
                <a:schemeClr val="accent2"/>
              </a:solidFill>
              <a:round/>
            </a:ln>
            <a:effectLst/>
          </c:spPr>
          <c:marker>
            <c:symbol val="none"/>
          </c:marker>
          <c:dLbls>
            <c:dLbl>
              <c:idx val="0"/>
              <c:layout>
                <c:manualLayout>
                  <c:x val="-5.5396962550881765E-2"/>
                  <c:y val="-0.21697139116888003"/>
                </c:manualLayout>
              </c:layout>
              <c:tx>
                <c:rich>
                  <a:bodyPr/>
                  <a:lstStyle/>
                  <a:p>
                    <a:r>
                      <a:rPr lang="en-US"/>
                      <a:t>+</a:t>
                    </a:r>
                    <a:fld id="{6E15A723-2C87-874A-BC3A-E54F769F526C}" type="VALUE">
                      <a:rPr lang="en-US"/>
                      <a:pPr/>
                      <a:t>[ЗНАЧЕНИЕ]</a:t>
                    </a:fld>
                    <a:endParaRPr lang="en-US"/>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F230-B047-B629-F19E0E1A4532}"/>
                </c:ext>
              </c:extLst>
            </c:dLbl>
            <c:dLbl>
              <c:idx val="1"/>
              <c:layout>
                <c:manualLayout>
                  <c:x val="-5.7924546797760851E-2"/>
                  <c:y val="-0.284774950909155"/>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F230-B047-B629-F19E0E1A4532}"/>
                </c:ext>
              </c:extLst>
            </c:dLbl>
            <c:dLbl>
              <c:idx val="2"/>
              <c:layout>
                <c:manualLayout>
                  <c:x val="-7.0518790174735141E-2"/>
                  <c:y val="-0.22601186580091664"/>
                </c:manualLayout>
              </c:layout>
              <c:tx>
                <c:rich>
                  <a:bodyPr/>
                  <a:lstStyle/>
                  <a:p>
                    <a:r>
                      <a:rPr lang="en-US"/>
                      <a:t>+</a:t>
                    </a:r>
                    <a:fld id="{9F828B53-4619-074A-9432-0C31D3B84A24}" type="VALUE">
                      <a:rPr lang="en-US"/>
                      <a:pPr/>
                      <a:t>[ЗНАЧЕНИЕ]</a:t>
                    </a:fld>
                    <a:endParaRPr lang="en-US"/>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F230-B047-B629-F19E0E1A4532}"/>
                </c:ext>
              </c:extLst>
            </c:dLbl>
            <c:dLbl>
              <c:idx val="3"/>
              <c:layout>
                <c:manualLayout>
                  <c:x val="-5.7933451699249024E-2"/>
                  <c:y val="-7.2323797056293368E-2"/>
                </c:manualLayout>
              </c:layout>
              <c:tx>
                <c:rich>
                  <a:bodyPr/>
                  <a:lstStyle/>
                  <a:p>
                    <a:r>
                      <a:rPr lang="en-US"/>
                      <a:t>+</a:t>
                    </a:r>
                    <a:fld id="{CC94E15A-3A07-644D-80D0-C3D0AD659760}" type="VALUE">
                      <a:rPr lang="en-US"/>
                      <a:pPr/>
                      <a:t>[ЗНАЧЕНИЕ]</a:t>
                    </a:fld>
                    <a:endParaRPr lang="en-US"/>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4-F230-B047-B629-F19E0E1A4532}"/>
                </c:ext>
              </c:extLst>
            </c:dLbl>
            <c:dLbl>
              <c:idx val="4"/>
              <c:layout>
                <c:manualLayout>
                  <c:x val="-5.5414552276268667E-2"/>
                  <c:y val="-0.56493748013498069"/>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F230-B047-B629-F19E0E1A4532}"/>
                </c:ext>
              </c:extLst>
            </c:dLbl>
            <c:dLbl>
              <c:idx val="5"/>
              <c:layout>
                <c:manualLayout>
                  <c:x val="-5.7906957072374199E-2"/>
                  <c:y val="-0.51649370530259431"/>
                </c:manualLayout>
              </c:layout>
              <c:tx>
                <c:rich>
                  <a:bodyPr/>
                  <a:lstStyle/>
                  <a:p>
                    <a:r>
                      <a:rPr lang="en-US"/>
                      <a:t>+</a:t>
                    </a:r>
                    <a:fld id="{05E7A5E9-A1A0-0C4A-B106-AE8334BCB352}" type="VALUE">
                      <a:rPr lang="en-US"/>
                      <a:pPr/>
                      <a:t>[ЗНАЧЕНИЕ]</a:t>
                    </a:fld>
                    <a:endParaRPr lang="en-US"/>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6-F230-B047-B629-F19E0E1A4532}"/>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showLegendKey val="0"/>
            <c:showVal val="0"/>
            <c:showCatName val="0"/>
            <c:showSerName val="0"/>
            <c:showPercent val="0"/>
            <c:showBubbleSize val="0"/>
            <c:extLst>
              <c:ext xmlns:c15="http://schemas.microsoft.com/office/drawing/2012/chart" uri="{CE6537A1-D6FC-4f65-9D91-7224C49458BB}">
                <c15:showLeaderLines val="0"/>
              </c:ext>
            </c:extLst>
          </c:dLbls>
          <c:val>
            <c:numRef>
              <c:f>Лист2!$B$37:$G$37</c:f>
              <c:numCache>
                <c:formatCode>0.0%</c:formatCode>
                <c:ptCount val="6"/>
                <c:pt idx="0">
                  <c:v>7.1999999999999995E-2</c:v>
                </c:pt>
                <c:pt idx="1">
                  <c:v>-2.7E-2</c:v>
                </c:pt>
                <c:pt idx="2">
                  <c:v>0.109</c:v>
                </c:pt>
                <c:pt idx="3">
                  <c:v>0.58399999999999996</c:v>
                </c:pt>
                <c:pt idx="4">
                  <c:v>-5.5E-2</c:v>
                </c:pt>
                <c:pt idx="5">
                  <c:v>1.0999999999999999E-2</c:v>
                </c:pt>
              </c:numCache>
            </c:numRef>
          </c:val>
          <c:smooth val="1"/>
          <c:extLst>
            <c:ext xmlns:c16="http://schemas.microsoft.com/office/drawing/2014/chart" uri="{C3380CC4-5D6E-409C-BE32-E72D297353CC}">
              <c16:uniqueId val="{00000007-F230-B047-B629-F19E0E1A4532}"/>
            </c:ext>
          </c:extLst>
        </c:ser>
        <c:dLbls>
          <c:showLegendKey val="0"/>
          <c:showVal val="1"/>
          <c:showCatName val="0"/>
          <c:showSerName val="0"/>
          <c:showPercent val="0"/>
          <c:showBubbleSize val="0"/>
        </c:dLbls>
        <c:marker val="1"/>
        <c:smooth val="0"/>
        <c:axId val="1414917808"/>
        <c:axId val="1415051184"/>
      </c:lineChart>
      <c:catAx>
        <c:axId val="9350939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935048112"/>
        <c:crosses val="autoZero"/>
        <c:auto val="1"/>
        <c:lblAlgn val="ctr"/>
        <c:lblOffset val="100"/>
        <c:noMultiLvlLbl val="0"/>
      </c:catAx>
      <c:valAx>
        <c:axId val="935048112"/>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935093904"/>
        <c:crosses val="autoZero"/>
        <c:crossBetween val="between"/>
      </c:valAx>
      <c:valAx>
        <c:axId val="1415051184"/>
        <c:scaling>
          <c:orientation val="minMax"/>
        </c:scaling>
        <c:delete val="0"/>
        <c:axPos val="r"/>
        <c:numFmt formatCode="0%" sourceLinked="0"/>
        <c:majorTickMark val="out"/>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1414917808"/>
        <c:crosses val="max"/>
        <c:crossBetween val="between"/>
      </c:valAx>
      <c:catAx>
        <c:axId val="1414917808"/>
        <c:scaling>
          <c:orientation val="minMax"/>
        </c:scaling>
        <c:delete val="1"/>
        <c:axPos val="b"/>
        <c:majorTickMark val="out"/>
        <c:minorTickMark val="none"/>
        <c:tickLblPos val="nextTo"/>
        <c:crossAx val="1415051184"/>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200">
          <a:solidFill>
            <a:schemeClr val="tx1"/>
          </a:solidFill>
          <a:latin typeface="Times New Roman" panose="02020603050405020304" pitchFamily="18" charset="0"/>
          <a:cs typeface="Times New Roman" panose="02020603050405020304" pitchFamily="18" charset="0"/>
        </a:defRPr>
      </a:pPr>
      <a:endParaRPr lang="ru-RU"/>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v>Memory semiconductors annual revenue, USD bill</c:v>
          </c:tx>
          <c:spPr>
            <a:solidFill>
              <a:schemeClr val="accent6">
                <a:lumMod val="60000"/>
                <a:lumOff val="4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dLblPos val="inBase"/>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Лист2!$B$35:$G$35</c:f>
              <c:numCache>
                <c:formatCode>General</c:formatCode>
                <c:ptCount val="6"/>
                <c:pt idx="0">
                  <c:v>2018</c:v>
                </c:pt>
                <c:pt idx="1">
                  <c:v>2019</c:v>
                </c:pt>
                <c:pt idx="2">
                  <c:v>2020</c:v>
                </c:pt>
                <c:pt idx="3">
                  <c:v>2021</c:v>
                </c:pt>
                <c:pt idx="4">
                  <c:v>2022</c:v>
                </c:pt>
                <c:pt idx="5">
                  <c:v>2023</c:v>
                </c:pt>
              </c:numCache>
            </c:numRef>
          </c:cat>
          <c:val>
            <c:numRef>
              <c:f>Лист2!$B$38:$G$38</c:f>
              <c:numCache>
                <c:formatCode>General</c:formatCode>
                <c:ptCount val="6"/>
                <c:pt idx="0">
                  <c:v>158</c:v>
                </c:pt>
                <c:pt idx="1">
                  <c:v>106.4</c:v>
                </c:pt>
                <c:pt idx="2">
                  <c:v>117.3</c:v>
                </c:pt>
                <c:pt idx="3">
                  <c:v>153.80000000000001</c:v>
                </c:pt>
                <c:pt idx="4">
                  <c:v>130</c:v>
                </c:pt>
                <c:pt idx="5">
                  <c:v>92.3</c:v>
                </c:pt>
              </c:numCache>
            </c:numRef>
          </c:val>
          <c:extLst>
            <c:ext xmlns:c16="http://schemas.microsoft.com/office/drawing/2014/chart" uri="{C3380CC4-5D6E-409C-BE32-E72D297353CC}">
              <c16:uniqueId val="{00000000-6854-BD4E-8D1A-F779E1E8D632}"/>
            </c:ext>
          </c:extLst>
        </c:ser>
        <c:dLbls>
          <c:dLblPos val="outEnd"/>
          <c:showLegendKey val="0"/>
          <c:showVal val="1"/>
          <c:showCatName val="0"/>
          <c:showSerName val="0"/>
          <c:showPercent val="0"/>
          <c:showBubbleSize val="0"/>
        </c:dLbls>
        <c:gapWidth val="109"/>
        <c:axId val="935093904"/>
        <c:axId val="935048112"/>
      </c:barChart>
      <c:lineChart>
        <c:grouping val="standard"/>
        <c:varyColors val="0"/>
        <c:ser>
          <c:idx val="1"/>
          <c:order val="1"/>
          <c:tx>
            <c:v>YoY change, %</c:v>
          </c:tx>
          <c:spPr>
            <a:ln w="28575" cap="rnd">
              <a:solidFill>
                <a:schemeClr val="accent2"/>
              </a:solidFill>
              <a:round/>
            </a:ln>
            <a:effectLst/>
          </c:spPr>
          <c:marker>
            <c:symbol val="none"/>
          </c:marker>
          <c:dLbls>
            <c:dLbl>
              <c:idx val="0"/>
              <c:layout>
                <c:manualLayout>
                  <c:x val="-6.5205306866798124E-2"/>
                  <c:y val="-5.8763085108238286E-2"/>
                </c:manualLayout>
              </c:layout>
              <c:tx>
                <c:rich>
                  <a:bodyPr/>
                  <a:lstStyle/>
                  <a:p>
                    <a:r>
                      <a:rPr lang="en-US"/>
                      <a:t>+</a:t>
                    </a:r>
                    <a:fld id="{BA14067B-1CEC-8645-B7A6-05B499EFE42C}" type="VALUE">
                      <a:rPr lang="en-US"/>
                      <a:pPr/>
                      <a:t>[ЗНАЧЕНИЕ]</a:t>
                    </a:fld>
                    <a:endParaRPr lang="en-US"/>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6854-BD4E-8D1A-F779E1E8D632}"/>
                </c:ext>
              </c:extLst>
            </c:dLbl>
            <c:dLbl>
              <c:idx val="1"/>
              <c:layout>
                <c:manualLayout>
                  <c:x val="-6.7713203284751888E-2"/>
                  <c:y val="-0.39332432934620998"/>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6854-BD4E-8D1A-F779E1E8D632}"/>
                </c:ext>
              </c:extLst>
            </c:dLbl>
            <c:dLbl>
              <c:idx val="2"/>
              <c:layout>
                <c:manualLayout>
                  <c:x val="-6.0189514030890567E-2"/>
                  <c:y val="-6.3237733434666821E-2"/>
                </c:manualLayout>
              </c:layout>
              <c:tx>
                <c:rich>
                  <a:bodyPr/>
                  <a:lstStyle/>
                  <a:p>
                    <a:r>
                      <a:rPr lang="en-US"/>
                      <a:t>+10,2%</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6854-BD4E-8D1A-F779E1E8D632}"/>
                </c:ext>
              </c:extLst>
            </c:dLbl>
            <c:dLbl>
              <c:idx val="3"/>
              <c:layout>
                <c:manualLayout>
                  <c:x val="-8.0252685374520766E-2"/>
                  <c:y val="-4.5202373160183329E-2"/>
                </c:manualLayout>
              </c:layout>
              <c:tx>
                <c:rich>
                  <a:bodyPr/>
                  <a:lstStyle/>
                  <a:p>
                    <a:r>
                      <a:rPr lang="en-US"/>
                      <a:t>+</a:t>
                    </a:r>
                    <a:fld id="{6757E4EC-B4E2-0049-90F8-D248F5159235}" type="VALUE">
                      <a:rPr lang="en-US"/>
                      <a:pPr/>
                      <a:t>[ЗНАЧЕНИЕ]</a:t>
                    </a:fld>
                    <a:endParaRPr lang="en-US"/>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4-6854-BD4E-8D1A-F779E1E8D632}"/>
                </c:ext>
              </c:extLst>
            </c:dLbl>
            <c:dLbl>
              <c:idx val="4"/>
              <c:layout>
                <c:manualLayout>
                  <c:x val="-6.0418384263048713E-2"/>
                  <c:y val="-0.33341833268365301"/>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6854-BD4E-8D1A-F779E1E8D632}"/>
                </c:ext>
              </c:extLst>
            </c:dLbl>
            <c:dLbl>
              <c:idx val="5"/>
              <c:layout>
                <c:manualLayout>
                  <c:x val="-6.2935956816788291E-2"/>
                  <c:y val="-0.31509699020272525"/>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6854-BD4E-8D1A-F779E1E8D632}"/>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showLegendKey val="0"/>
            <c:showVal val="0"/>
            <c:showCatName val="0"/>
            <c:showSerName val="0"/>
            <c:showPercent val="0"/>
            <c:showBubbleSize val="0"/>
            <c:extLst>
              <c:ext xmlns:c15="http://schemas.microsoft.com/office/drawing/2012/chart" uri="{CE6537A1-D6FC-4f65-9D91-7224C49458BB}">
                <c15:showLeaderLines val="0"/>
              </c:ext>
            </c:extLst>
          </c:dLbls>
          <c:val>
            <c:numRef>
              <c:f>Лист2!$B$39:$G$39</c:f>
              <c:numCache>
                <c:formatCode>0.0%</c:formatCode>
                <c:ptCount val="6"/>
                <c:pt idx="0">
                  <c:v>0.27400000000000002</c:v>
                </c:pt>
                <c:pt idx="1">
                  <c:v>-0.32700000000000001</c:v>
                </c:pt>
                <c:pt idx="2">
                  <c:v>0.10199999999999999</c:v>
                </c:pt>
                <c:pt idx="3">
                  <c:v>0.311</c:v>
                </c:pt>
                <c:pt idx="4">
                  <c:v>-0.155</c:v>
                </c:pt>
                <c:pt idx="5">
                  <c:v>-0.28999999999999998</c:v>
                </c:pt>
              </c:numCache>
            </c:numRef>
          </c:val>
          <c:smooth val="1"/>
          <c:extLst>
            <c:ext xmlns:c16="http://schemas.microsoft.com/office/drawing/2014/chart" uri="{C3380CC4-5D6E-409C-BE32-E72D297353CC}">
              <c16:uniqueId val="{00000007-6854-BD4E-8D1A-F779E1E8D632}"/>
            </c:ext>
          </c:extLst>
        </c:ser>
        <c:dLbls>
          <c:showLegendKey val="0"/>
          <c:showVal val="1"/>
          <c:showCatName val="0"/>
          <c:showSerName val="0"/>
          <c:showPercent val="0"/>
          <c:showBubbleSize val="0"/>
        </c:dLbls>
        <c:marker val="1"/>
        <c:smooth val="0"/>
        <c:axId val="1414917808"/>
        <c:axId val="1415051184"/>
      </c:lineChart>
      <c:catAx>
        <c:axId val="9350939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935048112"/>
        <c:crosses val="autoZero"/>
        <c:auto val="1"/>
        <c:lblAlgn val="ctr"/>
        <c:lblOffset val="100"/>
        <c:noMultiLvlLbl val="0"/>
      </c:catAx>
      <c:valAx>
        <c:axId val="935048112"/>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935093904"/>
        <c:crosses val="autoZero"/>
        <c:crossBetween val="between"/>
      </c:valAx>
      <c:valAx>
        <c:axId val="1415051184"/>
        <c:scaling>
          <c:orientation val="minMax"/>
        </c:scaling>
        <c:delete val="0"/>
        <c:axPos val="r"/>
        <c:numFmt formatCode="0%" sourceLinked="0"/>
        <c:majorTickMark val="out"/>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1414917808"/>
        <c:crosses val="max"/>
        <c:crossBetween val="between"/>
      </c:valAx>
      <c:catAx>
        <c:axId val="1414917808"/>
        <c:scaling>
          <c:orientation val="minMax"/>
        </c:scaling>
        <c:delete val="1"/>
        <c:axPos val="b"/>
        <c:majorTickMark val="out"/>
        <c:minorTickMark val="none"/>
        <c:tickLblPos val="nextTo"/>
        <c:crossAx val="1415051184"/>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200">
          <a:solidFill>
            <a:schemeClr val="tx1"/>
          </a:solidFill>
          <a:latin typeface="Times New Roman" panose="02020603050405020304" pitchFamily="18" charset="0"/>
          <a:cs typeface="Times New Roman" panose="02020603050405020304" pitchFamily="18" charset="0"/>
        </a:defRPr>
      </a:pPr>
      <a:endParaRPr lang="ru-RU"/>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doughnutChart>
        <c:varyColors val="1"/>
        <c:ser>
          <c:idx val="0"/>
          <c:order val="0"/>
          <c:dPt>
            <c:idx val="0"/>
            <c:bubble3D val="0"/>
            <c:spPr>
              <a:solidFill>
                <a:schemeClr val="accent6">
                  <a:lumMod val="60000"/>
                  <a:lumOff val="40000"/>
                </a:schemeClr>
              </a:solidFill>
              <a:ln w="19050">
                <a:solidFill>
                  <a:schemeClr val="lt1"/>
                </a:solidFill>
              </a:ln>
              <a:effectLst/>
            </c:spPr>
            <c:extLst>
              <c:ext xmlns:c16="http://schemas.microsoft.com/office/drawing/2014/chart" uri="{C3380CC4-5D6E-409C-BE32-E72D297353CC}">
                <c16:uniqueId val="{00000001-82DC-A040-B743-1DC2DD8F0D08}"/>
              </c:ext>
            </c:extLst>
          </c:dPt>
          <c:dPt>
            <c:idx val="1"/>
            <c:bubble3D val="0"/>
            <c:spPr>
              <a:solidFill>
                <a:schemeClr val="accent5">
                  <a:lumMod val="60000"/>
                  <a:lumOff val="40000"/>
                </a:schemeClr>
              </a:solidFill>
              <a:ln w="19050">
                <a:solidFill>
                  <a:schemeClr val="lt1"/>
                </a:solidFill>
              </a:ln>
              <a:effectLst/>
            </c:spPr>
            <c:extLst>
              <c:ext xmlns:c16="http://schemas.microsoft.com/office/drawing/2014/chart" uri="{C3380CC4-5D6E-409C-BE32-E72D297353CC}">
                <c16:uniqueId val="{00000003-82DC-A040-B743-1DC2DD8F0D08}"/>
              </c:ext>
            </c:extLst>
          </c:dPt>
          <c:dPt>
            <c:idx val="2"/>
            <c:bubble3D val="0"/>
            <c:spPr>
              <a:solidFill>
                <a:schemeClr val="accent4">
                  <a:lumMod val="60000"/>
                  <a:lumOff val="40000"/>
                </a:schemeClr>
              </a:solidFill>
              <a:ln w="19050">
                <a:solidFill>
                  <a:schemeClr val="lt1"/>
                </a:solidFill>
              </a:ln>
              <a:effectLst/>
            </c:spPr>
            <c:extLst>
              <c:ext xmlns:c16="http://schemas.microsoft.com/office/drawing/2014/chart" uri="{C3380CC4-5D6E-409C-BE32-E72D297353CC}">
                <c16:uniqueId val="{00000005-82DC-A040-B743-1DC2DD8F0D08}"/>
              </c:ext>
            </c:extLst>
          </c:dPt>
          <c:dPt>
            <c:idx val="3"/>
            <c:bubble3D val="0"/>
            <c:spPr>
              <a:solidFill>
                <a:schemeClr val="accent3">
                  <a:lumMod val="60000"/>
                  <a:lumOff val="40000"/>
                </a:schemeClr>
              </a:solidFill>
              <a:ln w="19050">
                <a:solidFill>
                  <a:schemeClr val="lt1"/>
                </a:solidFill>
              </a:ln>
              <a:effectLst/>
            </c:spPr>
            <c:extLst>
              <c:ext xmlns:c16="http://schemas.microsoft.com/office/drawing/2014/chart" uri="{C3380CC4-5D6E-409C-BE32-E72D297353CC}">
                <c16:uniqueId val="{00000007-82DC-A040-B743-1DC2DD8F0D08}"/>
              </c:ext>
            </c:extLst>
          </c:dPt>
          <c:dPt>
            <c:idx val="4"/>
            <c:bubble3D val="0"/>
            <c:spPr>
              <a:solidFill>
                <a:schemeClr val="accent2">
                  <a:lumMod val="60000"/>
                  <a:lumOff val="40000"/>
                </a:schemeClr>
              </a:solidFill>
              <a:ln w="19050">
                <a:solidFill>
                  <a:schemeClr val="lt1"/>
                </a:solidFill>
              </a:ln>
              <a:effectLst/>
            </c:spPr>
            <c:extLst>
              <c:ext xmlns:c16="http://schemas.microsoft.com/office/drawing/2014/chart" uri="{C3380CC4-5D6E-409C-BE32-E72D297353CC}">
                <c16:uniqueId val="{00000009-82DC-A040-B743-1DC2DD8F0D08}"/>
              </c:ext>
            </c:extLst>
          </c:dPt>
          <c:dPt>
            <c:idx val="5"/>
            <c:bubble3D val="0"/>
            <c:spPr>
              <a:solidFill>
                <a:schemeClr val="tx2">
                  <a:lumMod val="60000"/>
                  <a:lumOff val="40000"/>
                </a:schemeClr>
              </a:solidFill>
              <a:ln w="19050">
                <a:solidFill>
                  <a:schemeClr val="lt1"/>
                </a:solidFill>
              </a:ln>
              <a:effectLst/>
            </c:spPr>
            <c:extLst>
              <c:ext xmlns:c16="http://schemas.microsoft.com/office/drawing/2014/chart" uri="{C3380CC4-5D6E-409C-BE32-E72D297353CC}">
                <c16:uniqueId val="{0000000B-82DC-A040-B743-1DC2DD8F0D08}"/>
              </c:ext>
            </c:extLst>
          </c:dPt>
          <c:dPt>
            <c:idx val="6"/>
            <c:bubble3D val="0"/>
            <c:spPr>
              <a:solidFill>
                <a:srgbClr val="AD97B0"/>
              </a:solidFill>
              <a:ln w="19050">
                <a:solidFill>
                  <a:schemeClr val="lt1"/>
                </a:solidFill>
              </a:ln>
              <a:effectLst/>
            </c:spPr>
            <c:extLst>
              <c:ext xmlns:c16="http://schemas.microsoft.com/office/drawing/2014/chart" uri="{C3380CC4-5D6E-409C-BE32-E72D297353CC}">
                <c16:uniqueId val="{0000000D-82DC-A040-B743-1DC2DD8F0D08}"/>
              </c:ext>
            </c:extLst>
          </c:dPt>
          <c:dLbls>
            <c:spPr>
              <a:no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Лист3!$A$3:$A$9</c:f>
              <c:strCache>
                <c:ptCount val="7"/>
                <c:pt idx="0">
                  <c:v>South Korea</c:v>
                </c:pt>
                <c:pt idx="1">
                  <c:v>China</c:v>
                </c:pt>
                <c:pt idx="2">
                  <c:v>Taiwan</c:v>
                </c:pt>
                <c:pt idx="3">
                  <c:v>Japan</c:v>
                </c:pt>
                <c:pt idx="4">
                  <c:v>U.S.</c:v>
                </c:pt>
                <c:pt idx="5">
                  <c:v>Europe</c:v>
                </c:pt>
                <c:pt idx="6">
                  <c:v>Southeast Asia</c:v>
                </c:pt>
              </c:strCache>
            </c:strRef>
          </c:cat>
          <c:val>
            <c:numRef>
              <c:f>Лист3!$B$3:$B$9</c:f>
              <c:numCache>
                <c:formatCode>0%</c:formatCode>
                <c:ptCount val="7"/>
                <c:pt idx="0">
                  <c:v>0.25</c:v>
                </c:pt>
                <c:pt idx="1">
                  <c:v>0.22</c:v>
                </c:pt>
                <c:pt idx="2">
                  <c:v>0.22</c:v>
                </c:pt>
                <c:pt idx="3">
                  <c:v>0.13</c:v>
                </c:pt>
                <c:pt idx="4">
                  <c:v>0.08</c:v>
                </c:pt>
                <c:pt idx="5">
                  <c:v>0.06</c:v>
                </c:pt>
                <c:pt idx="6">
                  <c:v>0.04</c:v>
                </c:pt>
              </c:numCache>
            </c:numRef>
          </c:val>
          <c:extLst>
            <c:ext xmlns:c16="http://schemas.microsoft.com/office/drawing/2014/chart" uri="{C3380CC4-5D6E-409C-BE32-E72D297353CC}">
              <c16:uniqueId val="{0000000E-82DC-A040-B743-1DC2DD8F0D08}"/>
            </c:ext>
          </c:extLst>
        </c:ser>
        <c:dLbls>
          <c:showLegendKey val="0"/>
          <c:showVal val="0"/>
          <c:showCatName val="0"/>
          <c:showSerName val="0"/>
          <c:showPercent val="1"/>
          <c:showBubbleSize val="0"/>
          <c:showLeaderLines val="1"/>
        </c:dLbls>
        <c:firstSliceAng val="0"/>
        <c:holeSize val="50"/>
      </c:doughnutChart>
      <c:spPr>
        <a:noFill/>
        <a:ln>
          <a:noFill/>
        </a:ln>
        <a:effectLst/>
      </c:spPr>
    </c:plotArea>
    <c:legend>
      <c:legendPos val="r"/>
      <c:legendEntry>
        <c:idx val="2"/>
        <c:txPr>
          <a:bodyPr rot="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legendEntry>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200">
          <a:solidFill>
            <a:schemeClr val="tx1"/>
          </a:solidFill>
          <a:latin typeface="Times New Roman" panose="02020603050405020304" pitchFamily="18" charset="0"/>
          <a:cs typeface="Times New Roman" panose="02020603050405020304" pitchFamily="18" charset="0"/>
        </a:defRPr>
      </a:pPr>
      <a:endParaRPr lang="ru-RU"/>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6">
                <a:lumMod val="60000"/>
                <a:lumOff val="4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Лист3!$A$11:$A$16</c:f>
              <c:strCache>
                <c:ptCount val="6"/>
                <c:pt idx="0">
                  <c:v>U.S.</c:v>
                </c:pt>
                <c:pt idx="1">
                  <c:v>South Korea</c:v>
                </c:pt>
                <c:pt idx="2">
                  <c:v>Japan</c:v>
                </c:pt>
                <c:pt idx="3">
                  <c:v>EU</c:v>
                </c:pt>
                <c:pt idx="4">
                  <c:v>Taiwan</c:v>
                </c:pt>
                <c:pt idx="5">
                  <c:v>China</c:v>
                </c:pt>
              </c:strCache>
            </c:strRef>
          </c:cat>
          <c:val>
            <c:numRef>
              <c:f>Лист3!$B$11:$B$16</c:f>
              <c:numCache>
                <c:formatCode>0%</c:formatCode>
                <c:ptCount val="6"/>
                <c:pt idx="0">
                  <c:v>0.48</c:v>
                </c:pt>
                <c:pt idx="1">
                  <c:v>0.19</c:v>
                </c:pt>
                <c:pt idx="2">
                  <c:v>0.09</c:v>
                </c:pt>
                <c:pt idx="3">
                  <c:v>0.09</c:v>
                </c:pt>
                <c:pt idx="4">
                  <c:v>0.08</c:v>
                </c:pt>
                <c:pt idx="5">
                  <c:v>7.0000000000000007E-2</c:v>
                </c:pt>
              </c:numCache>
            </c:numRef>
          </c:val>
          <c:extLst>
            <c:ext xmlns:c16="http://schemas.microsoft.com/office/drawing/2014/chart" uri="{C3380CC4-5D6E-409C-BE32-E72D297353CC}">
              <c16:uniqueId val="{00000000-2BF2-7344-B3A0-EB72EFCE561A}"/>
            </c:ext>
          </c:extLst>
        </c:ser>
        <c:dLbls>
          <c:showLegendKey val="0"/>
          <c:showVal val="0"/>
          <c:showCatName val="0"/>
          <c:showSerName val="0"/>
          <c:showPercent val="0"/>
          <c:showBubbleSize val="0"/>
        </c:dLbls>
        <c:gapWidth val="105"/>
        <c:axId val="2094952528"/>
        <c:axId val="2094944080"/>
      </c:barChart>
      <c:catAx>
        <c:axId val="209495252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2094944080"/>
        <c:crosses val="autoZero"/>
        <c:auto val="1"/>
        <c:lblAlgn val="ctr"/>
        <c:lblOffset val="100"/>
        <c:noMultiLvlLbl val="0"/>
      </c:catAx>
      <c:valAx>
        <c:axId val="2094944080"/>
        <c:scaling>
          <c:orientation val="minMax"/>
        </c:scaling>
        <c:delete val="0"/>
        <c:axPos val="l"/>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2094952528"/>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200">
          <a:solidFill>
            <a:schemeClr val="tx1"/>
          </a:solidFill>
          <a:latin typeface="Times New Roman" panose="02020603050405020304" pitchFamily="18" charset="0"/>
          <a:cs typeface="Times New Roman" panose="02020603050405020304" pitchFamily="18" charset="0"/>
        </a:defRPr>
      </a:pPr>
      <a:endParaRPr lang="ru-RU"/>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percentStacked"/>
        <c:varyColors val="0"/>
        <c:ser>
          <c:idx val="0"/>
          <c:order val="0"/>
          <c:tx>
            <c:strRef>
              <c:f>Лист3!$B$50</c:f>
              <c:strCache>
                <c:ptCount val="1"/>
                <c:pt idx="0">
                  <c:v>U.S.</c:v>
                </c:pt>
              </c:strCache>
            </c:strRef>
          </c:tx>
          <c:spPr>
            <a:solidFill>
              <a:srgbClr val="AD97B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Лист3!$C$49:$H$49</c:f>
              <c:strCache>
                <c:ptCount val="6"/>
                <c:pt idx="0">
                  <c:v>Logic</c:v>
                </c:pt>
                <c:pt idx="1">
                  <c:v>Memory</c:v>
                </c:pt>
                <c:pt idx="2">
                  <c:v>Analog</c:v>
                </c:pt>
                <c:pt idx="3">
                  <c:v>Optic</c:v>
                </c:pt>
                <c:pt idx="4">
                  <c:v>Sensors</c:v>
                </c:pt>
                <c:pt idx="5">
                  <c:v>Discrete</c:v>
                </c:pt>
              </c:strCache>
            </c:strRef>
          </c:cat>
          <c:val>
            <c:numRef>
              <c:f>Лист3!$C$50:$H$50</c:f>
              <c:numCache>
                <c:formatCode>0%</c:formatCode>
                <c:ptCount val="6"/>
                <c:pt idx="0">
                  <c:v>0.13</c:v>
                </c:pt>
                <c:pt idx="1">
                  <c:v>0.05</c:v>
                </c:pt>
                <c:pt idx="2">
                  <c:v>0.27</c:v>
                </c:pt>
                <c:pt idx="3">
                  <c:v>7.0000000000000007E-2</c:v>
                </c:pt>
                <c:pt idx="4">
                  <c:v>0.36</c:v>
                </c:pt>
                <c:pt idx="5">
                  <c:v>0.04</c:v>
                </c:pt>
              </c:numCache>
            </c:numRef>
          </c:val>
          <c:extLst>
            <c:ext xmlns:c16="http://schemas.microsoft.com/office/drawing/2014/chart" uri="{C3380CC4-5D6E-409C-BE32-E72D297353CC}">
              <c16:uniqueId val="{00000000-A62B-7147-A277-D8378831737A}"/>
            </c:ext>
          </c:extLst>
        </c:ser>
        <c:ser>
          <c:idx val="1"/>
          <c:order val="1"/>
          <c:tx>
            <c:strRef>
              <c:f>Лист3!$B$51</c:f>
              <c:strCache>
                <c:ptCount val="1"/>
                <c:pt idx="0">
                  <c:v>Taiwan</c:v>
                </c:pt>
              </c:strCache>
            </c:strRef>
          </c:tx>
          <c:spPr>
            <a:solidFill>
              <a:schemeClr val="tx2">
                <a:lumMod val="60000"/>
                <a:lumOff val="40000"/>
              </a:schemeClr>
            </a:solidFill>
            <a:ln>
              <a:noFill/>
            </a:ln>
            <a:effectLst/>
          </c:spPr>
          <c:invertIfNegative val="0"/>
          <c:dLbls>
            <c:dLbl>
              <c:idx val="2"/>
              <c:delete val="1"/>
              <c:extLst>
                <c:ext xmlns:c15="http://schemas.microsoft.com/office/drawing/2012/chart" uri="{CE6537A1-D6FC-4f65-9D91-7224C49458BB}"/>
                <c:ext xmlns:c16="http://schemas.microsoft.com/office/drawing/2014/chart" uri="{C3380CC4-5D6E-409C-BE32-E72D297353CC}">
                  <c16:uniqueId val="{00000001-A62B-7147-A277-D8378831737A}"/>
                </c:ext>
              </c:extLst>
            </c:dLbl>
            <c:dLbl>
              <c:idx val="5"/>
              <c:delete val="1"/>
              <c:extLst>
                <c:ext xmlns:c15="http://schemas.microsoft.com/office/drawing/2012/chart" uri="{CE6537A1-D6FC-4f65-9D91-7224C49458BB}">
                  <c15:layout>
                    <c:manualLayout>
                      <c:w val="5.8273772235857793E-2"/>
                      <c:h val="0.11460574511182713"/>
                    </c:manualLayout>
                  </c15:layout>
                </c:ext>
                <c:ext xmlns:c16="http://schemas.microsoft.com/office/drawing/2014/chart" uri="{C3380CC4-5D6E-409C-BE32-E72D297353CC}">
                  <c16:uniqueId val="{00000002-A62B-7147-A277-D8378831737A}"/>
                </c:ext>
              </c:extLst>
            </c:dLbl>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Лист3!$C$49:$H$49</c:f>
              <c:strCache>
                <c:ptCount val="6"/>
                <c:pt idx="0">
                  <c:v>Logic</c:v>
                </c:pt>
                <c:pt idx="1">
                  <c:v>Memory</c:v>
                </c:pt>
                <c:pt idx="2">
                  <c:v>Analog</c:v>
                </c:pt>
                <c:pt idx="3">
                  <c:v>Optic</c:v>
                </c:pt>
                <c:pt idx="4">
                  <c:v>Sensors</c:v>
                </c:pt>
                <c:pt idx="5">
                  <c:v>Discrete</c:v>
                </c:pt>
              </c:strCache>
            </c:strRef>
          </c:cat>
          <c:val>
            <c:numRef>
              <c:f>Лист3!$C$51:$H$51</c:f>
              <c:numCache>
                <c:formatCode>0%</c:formatCode>
                <c:ptCount val="6"/>
                <c:pt idx="0">
                  <c:v>0.35</c:v>
                </c:pt>
                <c:pt idx="1">
                  <c:v>0.11</c:v>
                </c:pt>
                <c:pt idx="2">
                  <c:v>0.01</c:v>
                </c:pt>
                <c:pt idx="3">
                  <c:v>0.14000000000000001</c:v>
                </c:pt>
                <c:pt idx="4">
                  <c:v>0.01</c:v>
                </c:pt>
                <c:pt idx="5">
                  <c:v>0.03</c:v>
                </c:pt>
              </c:numCache>
            </c:numRef>
          </c:val>
          <c:extLst>
            <c:ext xmlns:c16="http://schemas.microsoft.com/office/drawing/2014/chart" uri="{C3380CC4-5D6E-409C-BE32-E72D297353CC}">
              <c16:uniqueId val="{00000003-A62B-7147-A277-D8378831737A}"/>
            </c:ext>
          </c:extLst>
        </c:ser>
        <c:ser>
          <c:idx val="2"/>
          <c:order val="2"/>
          <c:tx>
            <c:strRef>
              <c:f>Лист3!$B$52</c:f>
              <c:strCache>
                <c:ptCount val="1"/>
                <c:pt idx="0">
                  <c:v>South Korea</c:v>
                </c:pt>
              </c:strCache>
            </c:strRef>
          </c:tx>
          <c:spPr>
            <a:solidFill>
              <a:schemeClr val="accent3"/>
            </a:solidFill>
            <a:ln>
              <a:noFill/>
            </a:ln>
            <a:effectLst/>
          </c:spPr>
          <c:invertIfNegative val="0"/>
          <c:dLbls>
            <c:dLbl>
              <c:idx val="5"/>
              <c:delete val="1"/>
              <c:extLst>
                <c:ext xmlns:c15="http://schemas.microsoft.com/office/drawing/2012/chart" uri="{CE6537A1-D6FC-4f65-9D91-7224C49458BB}"/>
                <c:ext xmlns:c16="http://schemas.microsoft.com/office/drawing/2014/chart" uri="{C3380CC4-5D6E-409C-BE32-E72D297353CC}">
                  <c16:uniqueId val="{00000004-A62B-7147-A277-D8378831737A}"/>
                </c:ext>
              </c:extLst>
            </c:dLbl>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Лист3!$C$49:$H$49</c:f>
              <c:strCache>
                <c:ptCount val="6"/>
                <c:pt idx="0">
                  <c:v>Logic</c:v>
                </c:pt>
                <c:pt idx="1">
                  <c:v>Memory</c:v>
                </c:pt>
                <c:pt idx="2">
                  <c:v>Analog</c:v>
                </c:pt>
                <c:pt idx="3">
                  <c:v>Optic</c:v>
                </c:pt>
                <c:pt idx="4">
                  <c:v>Sensors</c:v>
                </c:pt>
                <c:pt idx="5">
                  <c:v>Discrete</c:v>
                </c:pt>
              </c:strCache>
            </c:strRef>
          </c:cat>
          <c:val>
            <c:numRef>
              <c:f>Лист3!$C$52:$H$52</c:f>
              <c:numCache>
                <c:formatCode>0%</c:formatCode>
                <c:ptCount val="6"/>
                <c:pt idx="0">
                  <c:v>0.08</c:v>
                </c:pt>
                <c:pt idx="1">
                  <c:v>0.36</c:v>
                </c:pt>
                <c:pt idx="2">
                  <c:v>0.06</c:v>
                </c:pt>
                <c:pt idx="3">
                  <c:v>0.09</c:v>
                </c:pt>
                <c:pt idx="4">
                  <c:v>0.02</c:v>
                </c:pt>
                <c:pt idx="5">
                  <c:v>0.04</c:v>
                </c:pt>
              </c:numCache>
            </c:numRef>
          </c:val>
          <c:extLst>
            <c:ext xmlns:c16="http://schemas.microsoft.com/office/drawing/2014/chart" uri="{C3380CC4-5D6E-409C-BE32-E72D297353CC}">
              <c16:uniqueId val="{00000005-A62B-7147-A277-D8378831737A}"/>
            </c:ext>
          </c:extLst>
        </c:ser>
        <c:ser>
          <c:idx val="3"/>
          <c:order val="3"/>
          <c:tx>
            <c:strRef>
              <c:f>Лист3!$B$53</c:f>
              <c:strCache>
                <c:ptCount val="1"/>
                <c:pt idx="0">
                  <c:v>Japan</c:v>
                </c:pt>
              </c:strCache>
            </c:strRef>
          </c:tx>
          <c:spPr>
            <a:solidFill>
              <a:schemeClr val="accent4">
                <a:lumMod val="60000"/>
                <a:lumOff val="4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Лист3!$C$49:$H$49</c:f>
              <c:strCache>
                <c:ptCount val="6"/>
                <c:pt idx="0">
                  <c:v>Logic</c:v>
                </c:pt>
                <c:pt idx="1">
                  <c:v>Memory</c:v>
                </c:pt>
                <c:pt idx="2">
                  <c:v>Analog</c:v>
                </c:pt>
                <c:pt idx="3">
                  <c:v>Optic</c:v>
                </c:pt>
                <c:pt idx="4">
                  <c:v>Sensors</c:v>
                </c:pt>
                <c:pt idx="5">
                  <c:v>Discrete</c:v>
                </c:pt>
              </c:strCache>
            </c:strRef>
          </c:cat>
          <c:val>
            <c:numRef>
              <c:f>Лист3!$C$53:$H$53</c:f>
              <c:numCache>
                <c:formatCode>0%</c:formatCode>
                <c:ptCount val="6"/>
                <c:pt idx="0">
                  <c:v>7.0000000000000007E-2</c:v>
                </c:pt>
                <c:pt idx="1">
                  <c:v>0.22</c:v>
                </c:pt>
                <c:pt idx="2">
                  <c:v>0.15</c:v>
                </c:pt>
                <c:pt idx="3">
                  <c:v>0.32</c:v>
                </c:pt>
                <c:pt idx="4">
                  <c:v>0.24</c:v>
                </c:pt>
                <c:pt idx="5">
                  <c:v>0.27</c:v>
                </c:pt>
              </c:numCache>
            </c:numRef>
          </c:val>
          <c:extLst>
            <c:ext xmlns:c16="http://schemas.microsoft.com/office/drawing/2014/chart" uri="{C3380CC4-5D6E-409C-BE32-E72D297353CC}">
              <c16:uniqueId val="{00000006-A62B-7147-A277-D8378831737A}"/>
            </c:ext>
          </c:extLst>
        </c:ser>
        <c:ser>
          <c:idx val="4"/>
          <c:order val="4"/>
          <c:tx>
            <c:strRef>
              <c:f>Лист3!$B$54</c:f>
              <c:strCache>
                <c:ptCount val="1"/>
                <c:pt idx="0">
                  <c:v>China</c:v>
                </c:pt>
              </c:strCache>
            </c:strRef>
          </c:tx>
          <c:spPr>
            <a:solidFill>
              <a:schemeClr val="accent5">
                <a:lumMod val="60000"/>
                <a:lumOff val="4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Лист3!$C$49:$H$49</c:f>
              <c:strCache>
                <c:ptCount val="6"/>
                <c:pt idx="0">
                  <c:v>Logic</c:v>
                </c:pt>
                <c:pt idx="1">
                  <c:v>Memory</c:v>
                </c:pt>
                <c:pt idx="2">
                  <c:v>Analog</c:v>
                </c:pt>
                <c:pt idx="3">
                  <c:v>Optic</c:v>
                </c:pt>
                <c:pt idx="4">
                  <c:v>Sensors</c:v>
                </c:pt>
                <c:pt idx="5">
                  <c:v>Discrete</c:v>
                </c:pt>
              </c:strCache>
            </c:strRef>
          </c:cat>
          <c:val>
            <c:numRef>
              <c:f>Лист3!$C$54:$H$54</c:f>
              <c:numCache>
                <c:formatCode>0%</c:formatCode>
                <c:ptCount val="6"/>
                <c:pt idx="0">
                  <c:v>0.23</c:v>
                </c:pt>
                <c:pt idx="1">
                  <c:v>0.21</c:v>
                </c:pt>
                <c:pt idx="2">
                  <c:v>0.08</c:v>
                </c:pt>
                <c:pt idx="3">
                  <c:v>0.3</c:v>
                </c:pt>
                <c:pt idx="4">
                  <c:v>0.14000000000000001</c:v>
                </c:pt>
                <c:pt idx="5">
                  <c:v>0.34</c:v>
                </c:pt>
              </c:numCache>
            </c:numRef>
          </c:val>
          <c:extLst>
            <c:ext xmlns:c16="http://schemas.microsoft.com/office/drawing/2014/chart" uri="{C3380CC4-5D6E-409C-BE32-E72D297353CC}">
              <c16:uniqueId val="{00000007-A62B-7147-A277-D8378831737A}"/>
            </c:ext>
          </c:extLst>
        </c:ser>
        <c:ser>
          <c:idx val="5"/>
          <c:order val="5"/>
          <c:tx>
            <c:strRef>
              <c:f>Лист3!$B$55</c:f>
              <c:strCache>
                <c:ptCount val="1"/>
                <c:pt idx="0">
                  <c:v>RoW</c:v>
                </c:pt>
              </c:strCache>
            </c:strRef>
          </c:tx>
          <c:spPr>
            <a:solidFill>
              <a:schemeClr val="accent6">
                <a:lumMod val="60000"/>
                <a:lumOff val="4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Лист3!$C$49:$H$49</c:f>
              <c:strCache>
                <c:ptCount val="6"/>
                <c:pt idx="0">
                  <c:v>Logic</c:v>
                </c:pt>
                <c:pt idx="1">
                  <c:v>Memory</c:v>
                </c:pt>
                <c:pt idx="2">
                  <c:v>Analog</c:v>
                </c:pt>
                <c:pt idx="3">
                  <c:v>Optic</c:v>
                </c:pt>
                <c:pt idx="4">
                  <c:v>Sensors</c:v>
                </c:pt>
                <c:pt idx="5">
                  <c:v>Discrete</c:v>
                </c:pt>
              </c:strCache>
            </c:strRef>
          </c:cat>
          <c:val>
            <c:numRef>
              <c:f>Лист3!$C$55:$H$55</c:f>
              <c:numCache>
                <c:formatCode>0%</c:formatCode>
                <c:ptCount val="6"/>
                <c:pt idx="0">
                  <c:v>0.14000000000000001</c:v>
                </c:pt>
                <c:pt idx="1">
                  <c:v>0.05</c:v>
                </c:pt>
                <c:pt idx="2">
                  <c:v>0.43</c:v>
                </c:pt>
                <c:pt idx="3">
                  <c:v>0.08</c:v>
                </c:pt>
                <c:pt idx="4">
                  <c:v>0.23</c:v>
                </c:pt>
                <c:pt idx="5">
                  <c:v>0.28000000000000003</c:v>
                </c:pt>
              </c:numCache>
            </c:numRef>
          </c:val>
          <c:extLst>
            <c:ext xmlns:c16="http://schemas.microsoft.com/office/drawing/2014/chart" uri="{C3380CC4-5D6E-409C-BE32-E72D297353CC}">
              <c16:uniqueId val="{00000008-A62B-7147-A277-D8378831737A}"/>
            </c:ext>
          </c:extLst>
        </c:ser>
        <c:dLbls>
          <c:showLegendKey val="0"/>
          <c:showVal val="1"/>
          <c:showCatName val="0"/>
          <c:showSerName val="0"/>
          <c:showPercent val="0"/>
          <c:showBubbleSize val="0"/>
        </c:dLbls>
        <c:gapWidth val="150"/>
        <c:overlap val="100"/>
        <c:axId val="593914607"/>
        <c:axId val="594022351"/>
      </c:barChart>
      <c:catAx>
        <c:axId val="593914607"/>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594022351"/>
        <c:crosses val="autoZero"/>
        <c:auto val="1"/>
        <c:lblAlgn val="ctr"/>
        <c:lblOffset val="100"/>
        <c:noMultiLvlLbl val="0"/>
      </c:catAx>
      <c:valAx>
        <c:axId val="594022351"/>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59391460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000">
          <a:latin typeface="Times New Roman" panose="02020603050405020304" pitchFamily="18" charset="0"/>
          <a:cs typeface="Times New Roman" panose="02020603050405020304" pitchFamily="18" charset="0"/>
        </a:defRPr>
      </a:pPr>
      <a:endParaRPr lang="ru-RU"/>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6">
                <a:lumMod val="60000"/>
                <a:lumOff val="4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Лист2!$A$10:$A$13</c:f>
              <c:strCache>
                <c:ptCount val="4"/>
                <c:pt idx="0">
                  <c:v>IDM</c:v>
                </c:pt>
                <c:pt idx="1">
                  <c:v>Fabless</c:v>
                </c:pt>
                <c:pt idx="2">
                  <c:v>Foundries</c:v>
                </c:pt>
                <c:pt idx="3">
                  <c:v>OSAT</c:v>
                </c:pt>
              </c:strCache>
            </c:strRef>
          </c:cat>
          <c:val>
            <c:numRef>
              <c:f>Лист2!$B$10:$B$13</c:f>
              <c:numCache>
                <c:formatCode>General</c:formatCode>
                <c:ptCount val="4"/>
                <c:pt idx="0">
                  <c:v>204.79999999999995</c:v>
                </c:pt>
                <c:pt idx="1">
                  <c:v>135.5</c:v>
                </c:pt>
                <c:pt idx="2">
                  <c:v>143.1</c:v>
                </c:pt>
                <c:pt idx="3">
                  <c:v>43.4</c:v>
                </c:pt>
              </c:numCache>
            </c:numRef>
          </c:val>
          <c:extLst>
            <c:ext xmlns:c16="http://schemas.microsoft.com/office/drawing/2014/chart" uri="{C3380CC4-5D6E-409C-BE32-E72D297353CC}">
              <c16:uniqueId val="{00000000-81E7-C44B-B027-9D78C27A0A34}"/>
            </c:ext>
          </c:extLst>
        </c:ser>
        <c:dLbls>
          <c:showLegendKey val="0"/>
          <c:showVal val="0"/>
          <c:showCatName val="0"/>
          <c:showSerName val="0"/>
          <c:showPercent val="0"/>
          <c:showBubbleSize val="0"/>
        </c:dLbls>
        <c:gapWidth val="219"/>
        <c:overlap val="-27"/>
        <c:axId val="1625517807"/>
        <c:axId val="1625443807"/>
      </c:barChart>
      <c:catAx>
        <c:axId val="162551780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1625443807"/>
        <c:crosses val="autoZero"/>
        <c:auto val="1"/>
        <c:lblAlgn val="ctr"/>
        <c:lblOffset val="100"/>
        <c:noMultiLvlLbl val="0"/>
      </c:catAx>
      <c:valAx>
        <c:axId val="1625443807"/>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1625517807"/>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200">
          <a:solidFill>
            <a:schemeClr val="tx1"/>
          </a:solidFill>
          <a:latin typeface="Times New Roman" panose="02020603050405020304" pitchFamily="18" charset="0"/>
          <a:cs typeface="Times New Roman" panose="02020603050405020304" pitchFamily="18" charset="0"/>
        </a:defRPr>
      </a:pPr>
      <a:endParaRPr lang="ru-RU"/>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doughnutChart>
        <c:varyColors val="1"/>
        <c:ser>
          <c:idx val="0"/>
          <c:order val="0"/>
          <c:spPr>
            <a:solidFill>
              <a:schemeClr val="accent6">
                <a:lumMod val="60000"/>
                <a:lumOff val="40000"/>
              </a:schemeClr>
            </a:solidFill>
          </c:spPr>
          <c:dPt>
            <c:idx val="0"/>
            <c:bubble3D val="0"/>
            <c:spPr>
              <a:solidFill>
                <a:schemeClr val="accent2">
                  <a:lumMod val="60000"/>
                  <a:lumOff val="40000"/>
                </a:schemeClr>
              </a:solidFill>
              <a:ln>
                <a:noFill/>
              </a:ln>
              <a:effectLst/>
            </c:spPr>
            <c:extLst>
              <c:ext xmlns:c16="http://schemas.microsoft.com/office/drawing/2014/chart" uri="{C3380CC4-5D6E-409C-BE32-E72D297353CC}">
                <c16:uniqueId val="{00000001-301D-E740-A2D9-C94EBB074E41}"/>
              </c:ext>
            </c:extLst>
          </c:dPt>
          <c:dPt>
            <c:idx val="1"/>
            <c:bubble3D val="0"/>
            <c:spPr>
              <a:solidFill>
                <a:schemeClr val="accent4">
                  <a:lumMod val="60000"/>
                  <a:lumOff val="40000"/>
                </a:schemeClr>
              </a:solidFill>
              <a:ln>
                <a:noFill/>
              </a:ln>
              <a:effectLst/>
            </c:spPr>
            <c:extLst>
              <c:ext xmlns:c16="http://schemas.microsoft.com/office/drawing/2014/chart" uri="{C3380CC4-5D6E-409C-BE32-E72D297353CC}">
                <c16:uniqueId val="{00000003-301D-E740-A2D9-C94EBB074E41}"/>
              </c:ext>
            </c:extLst>
          </c:dPt>
          <c:dPt>
            <c:idx val="2"/>
            <c:bubble3D val="0"/>
            <c:spPr>
              <a:solidFill>
                <a:schemeClr val="accent5">
                  <a:lumMod val="60000"/>
                  <a:lumOff val="40000"/>
                </a:schemeClr>
              </a:solidFill>
              <a:ln>
                <a:noFill/>
              </a:ln>
              <a:effectLst/>
            </c:spPr>
            <c:extLst>
              <c:ext xmlns:c16="http://schemas.microsoft.com/office/drawing/2014/chart" uri="{C3380CC4-5D6E-409C-BE32-E72D297353CC}">
                <c16:uniqueId val="{00000005-301D-E740-A2D9-C94EBB074E41}"/>
              </c:ext>
            </c:extLst>
          </c:dPt>
          <c:dPt>
            <c:idx val="3"/>
            <c:bubble3D val="0"/>
            <c:spPr>
              <a:solidFill>
                <a:schemeClr val="accent6">
                  <a:lumMod val="60000"/>
                  <a:lumOff val="40000"/>
                </a:schemeClr>
              </a:solidFill>
              <a:ln>
                <a:noFill/>
              </a:ln>
              <a:effectLst/>
            </c:spPr>
            <c:extLst>
              <c:ext xmlns:c16="http://schemas.microsoft.com/office/drawing/2014/chart" uri="{C3380CC4-5D6E-409C-BE32-E72D297353CC}">
                <c16:uniqueId val="{00000007-301D-E740-A2D9-C94EBB074E41}"/>
              </c:ext>
            </c:extLst>
          </c:dPt>
          <c:dLbls>
            <c:spPr>
              <a:no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Infineon!$A$4:$A$7</c:f>
              <c:strCache>
                <c:ptCount val="4"/>
                <c:pt idx="0">
                  <c:v>Memory ICs</c:v>
                </c:pt>
                <c:pt idx="1">
                  <c:v>RF &amp; Sensors</c:v>
                </c:pt>
                <c:pt idx="2">
                  <c:v>Embedded control and connectivity</c:v>
                </c:pt>
                <c:pt idx="3">
                  <c:v>Power semiconductors</c:v>
                </c:pt>
              </c:strCache>
            </c:strRef>
          </c:cat>
          <c:val>
            <c:numRef>
              <c:f>Infineon!$B$4:$B$7</c:f>
              <c:numCache>
                <c:formatCode>0%</c:formatCode>
                <c:ptCount val="4"/>
                <c:pt idx="0">
                  <c:v>0.05</c:v>
                </c:pt>
                <c:pt idx="1">
                  <c:v>0.1</c:v>
                </c:pt>
                <c:pt idx="2">
                  <c:v>0.3</c:v>
                </c:pt>
                <c:pt idx="3">
                  <c:v>0.55000000000000004</c:v>
                </c:pt>
              </c:numCache>
            </c:numRef>
          </c:val>
          <c:extLst>
            <c:ext xmlns:c16="http://schemas.microsoft.com/office/drawing/2014/chart" uri="{C3380CC4-5D6E-409C-BE32-E72D297353CC}">
              <c16:uniqueId val="{00000008-301D-E740-A2D9-C94EBB074E41}"/>
            </c:ext>
          </c:extLst>
        </c:ser>
        <c:dLbls>
          <c:showLegendKey val="0"/>
          <c:showVal val="1"/>
          <c:showCatName val="0"/>
          <c:showSerName val="0"/>
          <c:showPercent val="0"/>
          <c:showBubbleSize val="0"/>
          <c:showLeaderLines val="1"/>
        </c:dLbls>
        <c:firstSliceAng val="0"/>
        <c:holeSize val="50"/>
      </c:doughnutChart>
      <c:spPr>
        <a:noFill/>
        <a:ln>
          <a:noFill/>
        </a:ln>
        <a:effectLst/>
      </c:spPr>
    </c:plotArea>
    <c:legend>
      <c:legendPos val="r"/>
      <c:overlay val="0"/>
      <c:spPr>
        <a:noFill/>
        <a:ln>
          <a:noFill/>
        </a:ln>
        <a:effectLst/>
      </c:spPr>
      <c:txPr>
        <a:bodyPr rot="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000">
          <a:solidFill>
            <a:schemeClr val="tx1"/>
          </a:solidFill>
          <a:latin typeface="Times New Roman" panose="02020603050405020304" pitchFamily="18" charset="0"/>
          <a:cs typeface="Times New Roman" panose="02020603050405020304" pitchFamily="18" charset="0"/>
        </a:defRPr>
      </a:pPr>
      <a:endParaRPr lang="ru-RU"/>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doughnutChart>
        <c:varyColors val="1"/>
        <c:ser>
          <c:idx val="0"/>
          <c:order val="0"/>
          <c:dPt>
            <c:idx val="0"/>
            <c:bubble3D val="0"/>
            <c:spPr>
              <a:solidFill>
                <a:schemeClr val="accent6">
                  <a:lumMod val="60000"/>
                  <a:lumOff val="40000"/>
                </a:schemeClr>
              </a:solidFill>
              <a:ln>
                <a:noFill/>
              </a:ln>
              <a:effectLst/>
            </c:spPr>
            <c:extLst>
              <c:ext xmlns:c16="http://schemas.microsoft.com/office/drawing/2014/chart" uri="{C3380CC4-5D6E-409C-BE32-E72D297353CC}">
                <c16:uniqueId val="{00000001-D6BE-3C4E-A655-B64FF39CC163}"/>
              </c:ext>
            </c:extLst>
          </c:dPt>
          <c:dPt>
            <c:idx val="1"/>
            <c:bubble3D val="0"/>
            <c:spPr>
              <a:solidFill>
                <a:schemeClr val="accent5">
                  <a:lumMod val="60000"/>
                  <a:lumOff val="40000"/>
                </a:schemeClr>
              </a:solidFill>
              <a:ln>
                <a:noFill/>
              </a:ln>
              <a:effectLst/>
            </c:spPr>
            <c:extLst>
              <c:ext xmlns:c16="http://schemas.microsoft.com/office/drawing/2014/chart" uri="{C3380CC4-5D6E-409C-BE32-E72D297353CC}">
                <c16:uniqueId val="{00000003-D6BE-3C4E-A655-B64FF39CC163}"/>
              </c:ext>
            </c:extLst>
          </c:dPt>
          <c:dPt>
            <c:idx val="2"/>
            <c:bubble3D val="0"/>
            <c:spPr>
              <a:solidFill>
                <a:schemeClr val="accent4">
                  <a:lumMod val="60000"/>
                  <a:lumOff val="40000"/>
                </a:schemeClr>
              </a:solidFill>
              <a:ln>
                <a:noFill/>
              </a:ln>
              <a:effectLst/>
            </c:spPr>
            <c:extLst>
              <c:ext xmlns:c16="http://schemas.microsoft.com/office/drawing/2014/chart" uri="{C3380CC4-5D6E-409C-BE32-E72D297353CC}">
                <c16:uniqueId val="{00000005-D6BE-3C4E-A655-B64FF39CC163}"/>
              </c:ext>
            </c:extLst>
          </c:dPt>
          <c:dPt>
            <c:idx val="3"/>
            <c:bubble3D val="0"/>
            <c:spPr>
              <a:solidFill>
                <a:schemeClr val="accent2">
                  <a:lumMod val="60000"/>
                  <a:lumOff val="40000"/>
                </a:schemeClr>
              </a:solidFill>
              <a:ln>
                <a:noFill/>
              </a:ln>
              <a:effectLst/>
            </c:spPr>
            <c:extLst>
              <c:ext xmlns:c16="http://schemas.microsoft.com/office/drawing/2014/chart" uri="{C3380CC4-5D6E-409C-BE32-E72D297353CC}">
                <c16:uniqueId val="{00000007-D6BE-3C4E-A655-B64FF39CC163}"/>
              </c:ext>
            </c:extLst>
          </c:dPt>
          <c:dLbls>
            <c:spPr>
              <a:no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Infineon!$D$4:$D$7</c:f>
              <c:strCache>
                <c:ptCount val="4"/>
                <c:pt idx="0">
                  <c:v>Automotive</c:v>
                </c:pt>
                <c:pt idx="1">
                  <c:v>Green Industrial Power</c:v>
                </c:pt>
                <c:pt idx="2">
                  <c:v>Power and Sensor Systems</c:v>
                </c:pt>
                <c:pt idx="3">
                  <c:v>Connected Secure Systems</c:v>
                </c:pt>
              </c:strCache>
            </c:strRef>
          </c:cat>
          <c:val>
            <c:numRef>
              <c:f>Infineon!$E$4:$E$7</c:f>
              <c:numCache>
                <c:formatCode>0%</c:formatCode>
                <c:ptCount val="4"/>
                <c:pt idx="0">
                  <c:v>0.51</c:v>
                </c:pt>
                <c:pt idx="1">
                  <c:v>0.13</c:v>
                </c:pt>
                <c:pt idx="2">
                  <c:v>0.23</c:v>
                </c:pt>
                <c:pt idx="3">
                  <c:v>0.13</c:v>
                </c:pt>
              </c:numCache>
            </c:numRef>
          </c:val>
          <c:extLst>
            <c:ext xmlns:c16="http://schemas.microsoft.com/office/drawing/2014/chart" uri="{C3380CC4-5D6E-409C-BE32-E72D297353CC}">
              <c16:uniqueId val="{00000008-D6BE-3C4E-A655-B64FF39CC163}"/>
            </c:ext>
          </c:extLst>
        </c:ser>
        <c:dLbls>
          <c:showLegendKey val="0"/>
          <c:showVal val="1"/>
          <c:showCatName val="0"/>
          <c:showSerName val="0"/>
          <c:showPercent val="0"/>
          <c:showBubbleSize val="0"/>
          <c:showLeaderLines val="1"/>
        </c:dLbls>
        <c:firstSliceAng val="0"/>
        <c:holeSize val="50"/>
      </c:doughnutChart>
      <c:spPr>
        <a:noFill/>
        <a:ln>
          <a:noFill/>
        </a:ln>
        <a:effectLst/>
      </c:spPr>
    </c:plotArea>
    <c:legend>
      <c:legendPos val="r"/>
      <c:overlay val="0"/>
      <c:spPr>
        <a:noFill/>
        <a:ln>
          <a:noFill/>
        </a:ln>
        <a:effectLst/>
      </c:spPr>
      <c:txPr>
        <a:bodyPr rot="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000">
          <a:solidFill>
            <a:schemeClr val="tx1"/>
          </a:solidFill>
          <a:latin typeface="Times New Roman" panose="02020603050405020304" pitchFamily="18" charset="0"/>
          <a:cs typeface="Times New Roman" panose="02020603050405020304" pitchFamily="18" charset="0"/>
        </a:defRPr>
      </a:pPr>
      <a:endParaRPr lang="ru-RU"/>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
          <c:y val="0"/>
          <c:w val="0.46115904223628479"/>
          <c:h val="0.94196646471822576"/>
        </c:manualLayout>
      </c:layout>
      <c:doughnutChart>
        <c:varyColors val="1"/>
        <c:ser>
          <c:idx val="0"/>
          <c:order val="0"/>
          <c:dPt>
            <c:idx val="0"/>
            <c:bubble3D val="0"/>
            <c:spPr>
              <a:solidFill>
                <a:schemeClr val="accent6">
                  <a:lumMod val="60000"/>
                  <a:lumOff val="40000"/>
                </a:schemeClr>
              </a:solidFill>
              <a:ln>
                <a:noFill/>
              </a:ln>
              <a:effectLst/>
            </c:spPr>
            <c:extLst>
              <c:ext xmlns:c16="http://schemas.microsoft.com/office/drawing/2014/chart" uri="{C3380CC4-5D6E-409C-BE32-E72D297353CC}">
                <c16:uniqueId val="{00000001-556F-BF4C-9025-083CE8707F60}"/>
              </c:ext>
            </c:extLst>
          </c:dPt>
          <c:dPt>
            <c:idx val="1"/>
            <c:bubble3D val="0"/>
            <c:spPr>
              <a:solidFill>
                <a:schemeClr val="accent5">
                  <a:lumMod val="60000"/>
                  <a:lumOff val="40000"/>
                </a:schemeClr>
              </a:solidFill>
              <a:ln>
                <a:noFill/>
              </a:ln>
              <a:effectLst/>
            </c:spPr>
            <c:extLst>
              <c:ext xmlns:c16="http://schemas.microsoft.com/office/drawing/2014/chart" uri="{C3380CC4-5D6E-409C-BE32-E72D297353CC}">
                <c16:uniqueId val="{00000003-556F-BF4C-9025-083CE8707F60}"/>
              </c:ext>
            </c:extLst>
          </c:dPt>
          <c:dPt>
            <c:idx val="2"/>
            <c:bubble3D val="0"/>
            <c:spPr>
              <a:solidFill>
                <a:schemeClr val="accent4">
                  <a:lumMod val="60000"/>
                  <a:lumOff val="40000"/>
                </a:schemeClr>
              </a:solidFill>
              <a:ln>
                <a:noFill/>
              </a:ln>
              <a:effectLst/>
            </c:spPr>
            <c:extLst>
              <c:ext xmlns:c16="http://schemas.microsoft.com/office/drawing/2014/chart" uri="{C3380CC4-5D6E-409C-BE32-E72D297353CC}">
                <c16:uniqueId val="{00000005-556F-BF4C-9025-083CE8707F60}"/>
              </c:ext>
            </c:extLst>
          </c:dPt>
          <c:dPt>
            <c:idx val="3"/>
            <c:bubble3D val="0"/>
            <c:spPr>
              <a:solidFill>
                <a:schemeClr val="accent2">
                  <a:lumMod val="60000"/>
                  <a:lumOff val="40000"/>
                </a:schemeClr>
              </a:solidFill>
              <a:ln>
                <a:noFill/>
              </a:ln>
              <a:effectLst/>
            </c:spPr>
            <c:extLst>
              <c:ext xmlns:c16="http://schemas.microsoft.com/office/drawing/2014/chart" uri="{C3380CC4-5D6E-409C-BE32-E72D297353CC}">
                <c16:uniqueId val="{00000007-556F-BF4C-9025-083CE8707F60}"/>
              </c:ext>
            </c:extLst>
          </c:dPt>
          <c:dPt>
            <c:idx val="4"/>
            <c:bubble3D val="0"/>
            <c:spPr>
              <a:solidFill>
                <a:srgbClr val="7030A0"/>
              </a:solidFill>
              <a:ln>
                <a:noFill/>
              </a:ln>
              <a:effectLst/>
            </c:spPr>
            <c:extLst>
              <c:ext xmlns:c16="http://schemas.microsoft.com/office/drawing/2014/chart" uri="{C3380CC4-5D6E-409C-BE32-E72D297353CC}">
                <c16:uniqueId val="{00000009-556F-BF4C-9025-083CE8707F60}"/>
              </c:ext>
            </c:extLst>
          </c:dPt>
          <c:dPt>
            <c:idx val="5"/>
            <c:bubble3D val="0"/>
            <c:spPr>
              <a:solidFill>
                <a:schemeClr val="bg1">
                  <a:lumMod val="75000"/>
                </a:schemeClr>
              </a:solidFill>
              <a:ln>
                <a:noFill/>
              </a:ln>
              <a:effectLst/>
            </c:spPr>
            <c:extLst>
              <c:ext xmlns:c16="http://schemas.microsoft.com/office/drawing/2014/chart" uri="{C3380CC4-5D6E-409C-BE32-E72D297353CC}">
                <c16:uniqueId val="{0000000B-556F-BF4C-9025-083CE8707F60}"/>
              </c:ext>
            </c:extLst>
          </c:dPt>
          <c:dLbls>
            <c:spPr>
              <a:no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Infineon!$A$11:$A$16</c:f>
              <c:strCache>
                <c:ptCount val="6"/>
                <c:pt idx="0">
                  <c:v>E-mobility</c:v>
                </c:pt>
                <c:pt idx="1">
                  <c:v>Renewables</c:v>
                </c:pt>
                <c:pt idx="2">
                  <c:v>ADAS</c:v>
                </c:pt>
                <c:pt idx="3">
                  <c:v>IoT</c:v>
                </c:pt>
                <c:pt idx="4">
                  <c:v>AI/Data center</c:v>
                </c:pt>
                <c:pt idx="5">
                  <c:v>Other</c:v>
                </c:pt>
              </c:strCache>
            </c:strRef>
          </c:cat>
          <c:val>
            <c:numRef>
              <c:f>Infineon!$B$11:$B$16</c:f>
              <c:numCache>
                <c:formatCode>0%</c:formatCode>
                <c:ptCount val="6"/>
                <c:pt idx="0">
                  <c:v>0.14000000000000001</c:v>
                </c:pt>
                <c:pt idx="1">
                  <c:v>7.0000000000000007E-2</c:v>
                </c:pt>
                <c:pt idx="2">
                  <c:v>0.05</c:v>
                </c:pt>
                <c:pt idx="3">
                  <c:v>0.05</c:v>
                </c:pt>
                <c:pt idx="4">
                  <c:v>0.04</c:v>
                </c:pt>
                <c:pt idx="5">
                  <c:v>0.65</c:v>
                </c:pt>
              </c:numCache>
            </c:numRef>
          </c:val>
          <c:extLst>
            <c:ext xmlns:c16="http://schemas.microsoft.com/office/drawing/2014/chart" uri="{C3380CC4-5D6E-409C-BE32-E72D297353CC}">
              <c16:uniqueId val="{0000000C-556F-BF4C-9025-083CE8707F60}"/>
            </c:ext>
          </c:extLst>
        </c:ser>
        <c:dLbls>
          <c:showLegendKey val="0"/>
          <c:showVal val="1"/>
          <c:showCatName val="0"/>
          <c:showSerName val="0"/>
          <c:showPercent val="0"/>
          <c:showBubbleSize val="0"/>
          <c:showLeaderLines val="1"/>
        </c:dLbls>
        <c:firstSliceAng val="0"/>
        <c:holeSize val="50"/>
      </c:doughnutChart>
      <c:spPr>
        <a:noFill/>
        <a:ln>
          <a:noFill/>
        </a:ln>
        <a:effectLst/>
      </c:spPr>
    </c:plotArea>
    <c:legend>
      <c:legendPos val="r"/>
      <c:overlay val="0"/>
      <c:spPr>
        <a:noFill/>
        <a:ln>
          <a:noFill/>
        </a:ln>
        <a:effectLst/>
      </c:spPr>
      <c:txPr>
        <a:bodyPr rot="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000">
          <a:solidFill>
            <a:schemeClr val="tx1"/>
          </a:solidFill>
          <a:latin typeface="Times New Roman" panose="02020603050405020304" pitchFamily="18" charset="0"/>
          <a:cs typeface="Times New Roman" panose="02020603050405020304" pitchFamily="18" charset="0"/>
        </a:defRPr>
      </a:pPr>
      <a:endParaRPr lang="ru-RU"/>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v>Annual revenue, EUR bill</c:v>
          </c:tx>
          <c:spPr>
            <a:solidFill>
              <a:schemeClr val="accent6">
                <a:lumMod val="60000"/>
                <a:lumOff val="40000"/>
              </a:schemeClr>
            </a:solidFill>
            <a:ln>
              <a:noFill/>
            </a:ln>
            <a:effectLst/>
          </c:spPr>
          <c:invertIfNegative val="0"/>
          <c:dLbls>
            <c:numFmt formatCode="#,##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dLblPos val="inBase"/>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Infineon!$B$21:$L$21</c:f>
              <c:numCache>
                <c:formatCode>General</c:formatCode>
                <c:ptCount val="11"/>
                <c:pt idx="0">
                  <c:v>2013</c:v>
                </c:pt>
                <c:pt idx="1">
                  <c:v>2014</c:v>
                </c:pt>
                <c:pt idx="2">
                  <c:v>2015</c:v>
                </c:pt>
                <c:pt idx="3">
                  <c:v>2016</c:v>
                </c:pt>
                <c:pt idx="4">
                  <c:v>2017</c:v>
                </c:pt>
                <c:pt idx="5">
                  <c:v>2018</c:v>
                </c:pt>
                <c:pt idx="6">
                  <c:v>2019</c:v>
                </c:pt>
                <c:pt idx="7">
                  <c:v>2020</c:v>
                </c:pt>
                <c:pt idx="8">
                  <c:v>2021</c:v>
                </c:pt>
                <c:pt idx="9">
                  <c:v>2022</c:v>
                </c:pt>
                <c:pt idx="10">
                  <c:v>2023</c:v>
                </c:pt>
              </c:numCache>
            </c:numRef>
          </c:cat>
          <c:val>
            <c:numRef>
              <c:f>Infineon!$B$22:$L$22</c:f>
              <c:numCache>
                <c:formatCode>General</c:formatCode>
                <c:ptCount val="11"/>
                <c:pt idx="0">
                  <c:v>3.84</c:v>
                </c:pt>
                <c:pt idx="1">
                  <c:v>4.32</c:v>
                </c:pt>
                <c:pt idx="2">
                  <c:v>5.79</c:v>
                </c:pt>
                <c:pt idx="3">
                  <c:v>6.47</c:v>
                </c:pt>
                <c:pt idx="4">
                  <c:v>7.06</c:v>
                </c:pt>
                <c:pt idx="5">
                  <c:v>7.6</c:v>
                </c:pt>
                <c:pt idx="6">
                  <c:v>8.02</c:v>
                </c:pt>
                <c:pt idx="7">
                  <c:v>8.57</c:v>
                </c:pt>
                <c:pt idx="8">
                  <c:v>11.06</c:v>
                </c:pt>
                <c:pt idx="9">
                  <c:v>14.22</c:v>
                </c:pt>
                <c:pt idx="10">
                  <c:v>16.309999999999999</c:v>
                </c:pt>
              </c:numCache>
            </c:numRef>
          </c:val>
          <c:extLst>
            <c:ext xmlns:c16="http://schemas.microsoft.com/office/drawing/2014/chart" uri="{C3380CC4-5D6E-409C-BE32-E72D297353CC}">
              <c16:uniqueId val="{00000000-D371-8240-86B0-C5BE1A9BDAE8}"/>
            </c:ext>
          </c:extLst>
        </c:ser>
        <c:dLbls>
          <c:showLegendKey val="0"/>
          <c:showVal val="1"/>
          <c:showCatName val="0"/>
          <c:showSerName val="0"/>
          <c:showPercent val="0"/>
          <c:showBubbleSize val="0"/>
        </c:dLbls>
        <c:gapWidth val="50"/>
        <c:axId val="552113520"/>
        <c:axId val="552133760"/>
      </c:barChart>
      <c:lineChart>
        <c:grouping val="standard"/>
        <c:varyColors val="0"/>
        <c:ser>
          <c:idx val="1"/>
          <c:order val="1"/>
          <c:tx>
            <c:v>YoY change, %</c:v>
          </c:tx>
          <c:spPr>
            <a:ln w="28575" cap="rnd">
              <a:solidFill>
                <a:schemeClr val="accent2"/>
              </a:solidFill>
              <a:round/>
            </a:ln>
            <a:effectLst/>
          </c:spPr>
          <c:marker>
            <c:symbol val="none"/>
          </c:marker>
          <c:dLbls>
            <c:dLbl>
              <c:idx val="0"/>
              <c:layout>
                <c:manualLayout>
                  <c:x val="-4.467617985394591E-2"/>
                  <c:y val="-0.13712183181821516"/>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D371-8240-86B0-C5BE1A9BDAE8}"/>
                </c:ext>
              </c:extLst>
            </c:dLbl>
            <c:dLbl>
              <c:idx val="1"/>
              <c:layout>
                <c:manualLayout>
                  <c:x val="-5.0260729666988885E-2"/>
                  <c:y val="8.0545296186070436E-3"/>
                </c:manualLayout>
              </c:layout>
              <c:tx>
                <c:rich>
                  <a:bodyPr/>
                  <a:lstStyle/>
                  <a:p>
                    <a:r>
                      <a:rPr lang="en-US"/>
                      <a:t>+</a:t>
                    </a:r>
                    <a:fld id="{74F1AAB5-1ED2-8941-AE88-697947B187E0}" type="VALUE">
                      <a:rPr lang="en-US"/>
                      <a:pPr/>
                      <a:t>[ЗНАЧЕНИЕ]</a:t>
                    </a:fld>
                    <a:endParaRPr lang="en-US"/>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2-D371-8240-86B0-C5BE1A9BDAE8}"/>
                </c:ext>
              </c:extLst>
            </c:dLbl>
            <c:dLbl>
              <c:idx val="2"/>
              <c:layout>
                <c:manualLayout>
                  <c:x val="-5.5752790361715543E-2"/>
                  <c:y val="-4.5289389734325995E-2"/>
                </c:manualLayout>
              </c:layout>
              <c:tx>
                <c:rich>
                  <a:bodyPr/>
                  <a:lstStyle/>
                  <a:p>
                    <a:r>
                      <a:rPr lang="en-US"/>
                      <a:t>+</a:t>
                    </a:r>
                    <a:fld id="{525ECE3E-714D-384C-8CE4-E4B7061B78EA}" type="VALUE">
                      <a:rPr lang="en-US"/>
                      <a:pPr/>
                      <a:t>[ЗНАЧЕНИЕ]</a:t>
                    </a:fld>
                    <a:endParaRPr lang="en-US"/>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D371-8240-86B0-C5BE1A9BDAE8}"/>
                </c:ext>
              </c:extLst>
            </c:dLbl>
            <c:dLbl>
              <c:idx val="3"/>
              <c:layout>
                <c:manualLayout>
                  <c:x val="-4.1883928092441014E-2"/>
                  <c:y val="-9.0806584120860068E-2"/>
                </c:manualLayout>
              </c:layout>
              <c:tx>
                <c:rich>
                  <a:bodyPr/>
                  <a:lstStyle/>
                  <a:p>
                    <a:r>
                      <a:rPr lang="en-US"/>
                      <a:t>+</a:t>
                    </a:r>
                    <a:fld id="{8C15FE1C-FAB7-0B46-B0AD-BFEB0F48681B}" type="VALUE">
                      <a:rPr lang="en-US"/>
                      <a:pPr/>
                      <a:t>[ЗНАЧЕНИЕ]</a:t>
                    </a:fld>
                    <a:endParaRPr lang="en-US"/>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4-D371-8240-86B0-C5BE1A9BDAE8}"/>
                </c:ext>
              </c:extLst>
            </c:dLbl>
            <c:dLbl>
              <c:idx val="4"/>
              <c:layout>
                <c:manualLayout>
                  <c:x val="-5.2960624780393005E-2"/>
                  <c:y val="-9.1262595440599503E-2"/>
                </c:manualLayout>
              </c:layout>
              <c:tx>
                <c:rich>
                  <a:bodyPr/>
                  <a:lstStyle/>
                  <a:p>
                    <a:r>
                      <a:rPr lang="en-US"/>
                      <a:t>+</a:t>
                    </a:r>
                    <a:fld id="{7704E338-02E4-1E48-BA8F-E86DEB493754}" type="VALUE">
                      <a:rPr lang="en-US"/>
                      <a:pPr/>
                      <a:t>[ЗНАЧЕНИЕ]</a:t>
                    </a:fld>
                    <a:endParaRPr lang="en-US"/>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D371-8240-86B0-C5BE1A9BDAE8}"/>
                </c:ext>
              </c:extLst>
            </c:dLbl>
            <c:dLbl>
              <c:idx val="5"/>
              <c:layout>
                <c:manualLayout>
                  <c:x val="-4.467617985394591E-2"/>
                  <c:y val="-0.12927572317372873"/>
                </c:manualLayout>
              </c:layout>
              <c:tx>
                <c:rich>
                  <a:bodyPr/>
                  <a:lstStyle/>
                  <a:p>
                    <a:r>
                      <a:rPr lang="en-US"/>
                      <a:t>+</a:t>
                    </a:r>
                    <a:fld id="{AAABB2E4-E33F-754E-B9C4-B53DC6CBEAE7}" type="VALUE">
                      <a:rPr lang="en-US"/>
                      <a:pPr/>
                      <a:t>[ЗНАЧЕНИЕ]</a:t>
                    </a:fld>
                    <a:endParaRPr lang="en-US"/>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6-D371-8240-86B0-C5BE1A9BDAE8}"/>
                </c:ext>
              </c:extLst>
            </c:dLbl>
            <c:dLbl>
              <c:idx val="6"/>
              <c:layout>
                <c:manualLayout>
                  <c:x val="-4.1884014272623477E-2"/>
                  <c:y val="-0.19808392115831874"/>
                </c:manualLayout>
              </c:layout>
              <c:tx>
                <c:rich>
                  <a:bodyPr/>
                  <a:lstStyle/>
                  <a:p>
                    <a:r>
                      <a:rPr lang="en-US"/>
                      <a:t>+</a:t>
                    </a:r>
                    <a:fld id="{890513B8-EFB8-FD40-A502-7F6E8498E3CA}" type="VALUE">
                      <a:rPr lang="en-US"/>
                      <a:pPr/>
                      <a:t>[ЗНАЧЕНИЕ]</a:t>
                    </a:fld>
                    <a:endParaRPr lang="en-US"/>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7-D371-8240-86B0-C5BE1A9BDAE8}"/>
                </c:ext>
              </c:extLst>
            </c:dLbl>
            <c:dLbl>
              <c:idx val="7"/>
              <c:layout>
                <c:manualLayout>
                  <c:x val="-4.7422210201309233E-2"/>
                  <c:y val="-0.20068639509436975"/>
                </c:manualLayout>
              </c:layout>
              <c:tx>
                <c:rich>
                  <a:bodyPr/>
                  <a:lstStyle/>
                  <a:p>
                    <a:r>
                      <a:rPr lang="en-US"/>
                      <a:t>+</a:t>
                    </a:r>
                    <a:fld id="{7D833254-DB2A-5E48-BE40-C832684385BF}" type="VALUE">
                      <a:rPr lang="en-US"/>
                      <a:pPr/>
                      <a:t>[ЗНАЧЕНИЕ]</a:t>
                    </a:fld>
                    <a:endParaRPr lang="en-US"/>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8-D371-8240-86B0-C5BE1A9BDAE8}"/>
                </c:ext>
              </c:extLst>
            </c:dLbl>
            <c:dLbl>
              <c:idx val="8"/>
              <c:layout>
                <c:manualLayout>
                  <c:x val="-5.5783620067820977E-2"/>
                  <c:y val="7.8875837212763353E-2"/>
                </c:manualLayout>
              </c:layout>
              <c:tx>
                <c:rich>
                  <a:bodyPr/>
                  <a:lstStyle/>
                  <a:p>
                    <a:r>
                      <a:rPr lang="en-US"/>
                      <a:t>+</a:t>
                    </a:r>
                    <a:fld id="{5AB9B9ED-06B8-7742-87BB-A3605096D4D6}" type="VALUE">
                      <a:rPr lang="en-US"/>
                      <a:pPr/>
                      <a:t>[ЗНАЧЕНИЕ]</a:t>
                    </a:fld>
                    <a:endParaRPr lang="en-US"/>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9-D371-8240-86B0-C5BE1A9BDAE8}"/>
                </c:ext>
              </c:extLst>
            </c:dLbl>
            <c:dLbl>
              <c:idx val="9"/>
              <c:layout>
                <c:manualLayout>
                  <c:x val="-5.5752790361715543E-2"/>
                  <c:y val="-7.9700459327762194E-2"/>
                </c:manualLayout>
              </c:layout>
              <c:tx>
                <c:rich>
                  <a:bodyPr/>
                  <a:lstStyle/>
                  <a:p>
                    <a:r>
                      <a:rPr lang="en-US"/>
                      <a:t>+</a:t>
                    </a:r>
                    <a:fld id="{E4F80255-1AE9-7F45-8DE4-6AF357A8A9D4}" type="VALUE">
                      <a:rPr lang="en-US"/>
                      <a:pPr/>
                      <a:t>[ЗНАЧЕНИЕ]</a:t>
                    </a:fld>
                    <a:endParaRPr lang="en-US"/>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A-D371-8240-86B0-C5BE1A9BDAE8}"/>
                </c:ext>
              </c:extLst>
            </c:dLbl>
            <c:dLbl>
              <c:idx val="10"/>
              <c:layout>
                <c:manualLayout>
                  <c:x val="-5.3006760014352214E-2"/>
                  <c:y val="-0.37899367522505456"/>
                </c:manualLayout>
              </c:layout>
              <c:tx>
                <c:rich>
                  <a:bodyPr/>
                  <a:lstStyle/>
                  <a:p>
                    <a:r>
                      <a:rPr lang="en-US"/>
                      <a:t>+</a:t>
                    </a:r>
                    <a:fld id="{B7CD9AAE-13D6-E24A-AF73-720BCA6D7F73}" type="VALUE">
                      <a:rPr lang="en-US"/>
                      <a:pPr/>
                      <a:t>[ЗНАЧЕНИЕ]</a:t>
                    </a:fld>
                    <a:endParaRPr lang="en-US"/>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B-D371-8240-86B0-C5BE1A9BDAE8}"/>
                </c:ext>
              </c:extLst>
            </c:dLbl>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val>
            <c:numRef>
              <c:f>Infineon!$B$23:$L$23</c:f>
              <c:numCache>
                <c:formatCode>0%</c:formatCode>
                <c:ptCount val="11"/>
                <c:pt idx="0">
                  <c:v>-1.5384615384615441E-2</c:v>
                </c:pt>
                <c:pt idx="1">
                  <c:v>0.12500000000000022</c:v>
                </c:pt>
                <c:pt idx="2">
                  <c:v>0.34027777777777768</c:v>
                </c:pt>
                <c:pt idx="3">
                  <c:v>0.11744386873920543</c:v>
                </c:pt>
                <c:pt idx="4">
                  <c:v>9.119010819165374E-2</c:v>
                </c:pt>
                <c:pt idx="5">
                  <c:v>7.6487252124645799E-2</c:v>
                </c:pt>
                <c:pt idx="6">
                  <c:v>5.5263157894736903E-2</c:v>
                </c:pt>
                <c:pt idx="7">
                  <c:v>6.8578553615960214E-2</c:v>
                </c:pt>
                <c:pt idx="8">
                  <c:v>0.29054842473745635</c:v>
                </c:pt>
                <c:pt idx="9">
                  <c:v>0.28571428571428581</c:v>
                </c:pt>
                <c:pt idx="10">
                  <c:v>0.14697609001406464</c:v>
                </c:pt>
              </c:numCache>
            </c:numRef>
          </c:val>
          <c:smooth val="1"/>
          <c:extLst>
            <c:ext xmlns:c16="http://schemas.microsoft.com/office/drawing/2014/chart" uri="{C3380CC4-5D6E-409C-BE32-E72D297353CC}">
              <c16:uniqueId val="{0000000C-D371-8240-86B0-C5BE1A9BDAE8}"/>
            </c:ext>
          </c:extLst>
        </c:ser>
        <c:dLbls>
          <c:showLegendKey val="0"/>
          <c:showVal val="0"/>
          <c:showCatName val="0"/>
          <c:showSerName val="0"/>
          <c:showPercent val="0"/>
          <c:showBubbleSize val="0"/>
        </c:dLbls>
        <c:marker val="1"/>
        <c:smooth val="0"/>
        <c:axId val="552149552"/>
        <c:axId val="552146416"/>
      </c:lineChart>
      <c:catAx>
        <c:axId val="5521135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552133760"/>
        <c:crosses val="autoZero"/>
        <c:auto val="1"/>
        <c:lblAlgn val="ctr"/>
        <c:lblOffset val="100"/>
        <c:noMultiLvlLbl val="0"/>
      </c:catAx>
      <c:valAx>
        <c:axId val="552133760"/>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552113520"/>
        <c:crosses val="autoZero"/>
        <c:crossBetween val="between"/>
      </c:valAx>
      <c:valAx>
        <c:axId val="552146416"/>
        <c:scaling>
          <c:orientation val="minMax"/>
        </c:scaling>
        <c:delete val="0"/>
        <c:axPos val="r"/>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552149552"/>
        <c:crosses val="max"/>
        <c:crossBetween val="between"/>
      </c:valAx>
      <c:catAx>
        <c:axId val="552149552"/>
        <c:scaling>
          <c:orientation val="minMax"/>
        </c:scaling>
        <c:delete val="1"/>
        <c:axPos val="b"/>
        <c:majorTickMark val="out"/>
        <c:minorTickMark val="none"/>
        <c:tickLblPos val="nextTo"/>
        <c:crossAx val="552146416"/>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solidFill>
            <a:schemeClr val="tx1"/>
          </a:solidFill>
          <a:latin typeface="Times New Roman" panose="02020603050405020304" pitchFamily="18" charset="0"/>
          <a:cs typeface="Times New Roman" panose="02020603050405020304" pitchFamily="18" charset="0"/>
        </a:defRPr>
      </a:pPr>
      <a:endParaRPr lang="ru-RU"/>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3.0775860093865272E-2"/>
          <c:y val="0.24310580901649681"/>
          <c:w val="0.93844827981226941"/>
          <c:h val="0.50119432250160645"/>
        </c:manualLayout>
      </c:layout>
      <c:barChart>
        <c:barDir val="col"/>
        <c:grouping val="clustered"/>
        <c:varyColors val="0"/>
        <c:ser>
          <c:idx val="0"/>
          <c:order val="0"/>
          <c:tx>
            <c:strRef>
              <c:f>Infineon!$C$55</c:f>
              <c:strCache>
                <c:ptCount val="1"/>
                <c:pt idx="0">
                  <c:v>2013</c:v>
                </c:pt>
              </c:strCache>
            </c:strRef>
          </c:tx>
          <c:spPr>
            <a:solidFill>
              <a:schemeClr val="accent6">
                <a:lumMod val="60000"/>
                <a:lumOff val="4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ru-RU"/>
              </a:p>
            </c:txPr>
            <c:dLblPos val="inBase"/>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Infineon!$B$56:$B$60</c:f>
              <c:strCache>
                <c:ptCount val="5"/>
                <c:pt idx="0">
                  <c:v>EMEA</c:v>
                </c:pt>
                <c:pt idx="1">
                  <c:v>Asia Pacific (excl. China &amp; Japan)</c:v>
                </c:pt>
                <c:pt idx="2">
                  <c:v>Greater China</c:v>
                </c:pt>
                <c:pt idx="3">
                  <c:v>Japan</c:v>
                </c:pt>
                <c:pt idx="4">
                  <c:v>Americas</c:v>
                </c:pt>
              </c:strCache>
            </c:strRef>
          </c:cat>
          <c:val>
            <c:numRef>
              <c:f>Infineon!$C$56:$C$60</c:f>
              <c:numCache>
                <c:formatCode>0%</c:formatCode>
                <c:ptCount val="5"/>
                <c:pt idx="0">
                  <c:v>0.40807291666666667</c:v>
                </c:pt>
                <c:pt idx="1">
                  <c:v>0.22135416666666669</c:v>
                </c:pt>
                <c:pt idx="2">
                  <c:v>0.18489583333333334</c:v>
                </c:pt>
                <c:pt idx="3">
                  <c:v>5.9114583333333338E-2</c:v>
                </c:pt>
                <c:pt idx="4">
                  <c:v>0.12734375000000001</c:v>
                </c:pt>
              </c:numCache>
            </c:numRef>
          </c:val>
          <c:extLst>
            <c:ext xmlns:c16="http://schemas.microsoft.com/office/drawing/2014/chart" uri="{C3380CC4-5D6E-409C-BE32-E72D297353CC}">
              <c16:uniqueId val="{00000000-28C4-544F-B881-E238814D8596}"/>
            </c:ext>
          </c:extLst>
        </c:ser>
        <c:ser>
          <c:idx val="1"/>
          <c:order val="1"/>
          <c:tx>
            <c:strRef>
              <c:f>Infineon!$D$55</c:f>
              <c:strCache>
                <c:ptCount val="1"/>
                <c:pt idx="0">
                  <c:v>2023</c:v>
                </c:pt>
              </c:strCache>
            </c:strRef>
          </c:tx>
          <c:spPr>
            <a:solidFill>
              <a:schemeClr val="accent5">
                <a:lumMod val="60000"/>
                <a:lumOff val="4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ru-RU"/>
              </a:p>
            </c:txPr>
            <c:dLblPos val="inBase"/>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Infineon!$B$56:$B$60</c:f>
              <c:strCache>
                <c:ptCount val="5"/>
                <c:pt idx="0">
                  <c:v>EMEA</c:v>
                </c:pt>
                <c:pt idx="1">
                  <c:v>Asia Pacific (excl. China &amp; Japan)</c:v>
                </c:pt>
                <c:pt idx="2">
                  <c:v>Greater China</c:v>
                </c:pt>
                <c:pt idx="3">
                  <c:v>Japan</c:v>
                </c:pt>
                <c:pt idx="4">
                  <c:v>Americas</c:v>
                </c:pt>
              </c:strCache>
            </c:strRef>
          </c:cat>
          <c:val>
            <c:numRef>
              <c:f>Infineon!$D$56:$D$60</c:f>
              <c:numCache>
                <c:formatCode>0%</c:formatCode>
                <c:ptCount val="5"/>
                <c:pt idx="0">
                  <c:v>0.26732066217044764</c:v>
                </c:pt>
                <c:pt idx="1">
                  <c:v>0.15879828326180259</c:v>
                </c:pt>
                <c:pt idx="2">
                  <c:v>0.32311465358675662</c:v>
                </c:pt>
                <c:pt idx="3">
                  <c:v>0.10423053341508277</c:v>
                </c:pt>
                <c:pt idx="4">
                  <c:v>0.1453096259963213</c:v>
                </c:pt>
              </c:numCache>
            </c:numRef>
          </c:val>
          <c:extLst>
            <c:ext xmlns:c16="http://schemas.microsoft.com/office/drawing/2014/chart" uri="{C3380CC4-5D6E-409C-BE32-E72D297353CC}">
              <c16:uniqueId val="{00000001-28C4-544F-B881-E238814D8596}"/>
            </c:ext>
          </c:extLst>
        </c:ser>
        <c:dLbls>
          <c:showLegendKey val="0"/>
          <c:showVal val="0"/>
          <c:showCatName val="0"/>
          <c:showSerName val="0"/>
          <c:showPercent val="0"/>
          <c:showBubbleSize val="0"/>
        </c:dLbls>
        <c:gapWidth val="106"/>
        <c:axId val="647794720"/>
        <c:axId val="647796448"/>
      </c:barChart>
      <c:catAx>
        <c:axId val="6477947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647796448"/>
        <c:crosses val="autoZero"/>
        <c:auto val="1"/>
        <c:lblAlgn val="ctr"/>
        <c:lblOffset val="100"/>
        <c:noMultiLvlLbl val="0"/>
      </c:catAx>
      <c:valAx>
        <c:axId val="647796448"/>
        <c:scaling>
          <c:orientation val="minMax"/>
        </c:scaling>
        <c:delete val="1"/>
        <c:axPos val="l"/>
        <c:numFmt formatCode="0%" sourceLinked="1"/>
        <c:majorTickMark val="none"/>
        <c:minorTickMark val="none"/>
        <c:tickLblPos val="nextTo"/>
        <c:crossAx val="6477947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ru-RU"/>
    </a:p>
  </c:txPr>
  <c:externalData r:id="rId3">
    <c:autoUpdate val="0"/>
  </c:externalData>
  <c:userShapes r:id="rId4"/>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doughnutChart>
        <c:varyColors val="1"/>
        <c:ser>
          <c:idx val="0"/>
          <c:order val="0"/>
          <c:dPt>
            <c:idx val="0"/>
            <c:bubble3D val="0"/>
            <c:spPr>
              <a:solidFill>
                <a:schemeClr val="accent6">
                  <a:lumMod val="60000"/>
                  <a:lumOff val="40000"/>
                </a:schemeClr>
              </a:solidFill>
              <a:ln>
                <a:noFill/>
              </a:ln>
              <a:effectLst/>
            </c:spPr>
            <c:extLst>
              <c:ext xmlns:c16="http://schemas.microsoft.com/office/drawing/2014/chart" uri="{C3380CC4-5D6E-409C-BE32-E72D297353CC}">
                <c16:uniqueId val="{00000001-E113-634E-BF40-4110421A52E3}"/>
              </c:ext>
            </c:extLst>
          </c:dPt>
          <c:dPt>
            <c:idx val="1"/>
            <c:bubble3D val="0"/>
            <c:spPr>
              <a:solidFill>
                <a:schemeClr val="accent5">
                  <a:lumMod val="60000"/>
                  <a:lumOff val="40000"/>
                </a:schemeClr>
              </a:solidFill>
              <a:ln>
                <a:noFill/>
              </a:ln>
              <a:effectLst/>
            </c:spPr>
            <c:extLst>
              <c:ext xmlns:c16="http://schemas.microsoft.com/office/drawing/2014/chart" uri="{C3380CC4-5D6E-409C-BE32-E72D297353CC}">
                <c16:uniqueId val="{00000003-E113-634E-BF40-4110421A52E3}"/>
              </c:ext>
            </c:extLst>
          </c:dPt>
          <c:dPt>
            <c:idx val="2"/>
            <c:bubble3D val="0"/>
            <c:spPr>
              <a:solidFill>
                <a:schemeClr val="accent4">
                  <a:lumMod val="60000"/>
                  <a:lumOff val="40000"/>
                </a:schemeClr>
              </a:solidFill>
              <a:ln>
                <a:noFill/>
              </a:ln>
              <a:effectLst/>
            </c:spPr>
            <c:extLst>
              <c:ext xmlns:c16="http://schemas.microsoft.com/office/drawing/2014/chart" uri="{C3380CC4-5D6E-409C-BE32-E72D297353CC}">
                <c16:uniqueId val="{00000005-E113-634E-BF40-4110421A52E3}"/>
              </c:ext>
            </c:extLst>
          </c:dPt>
          <c:dPt>
            <c:idx val="3"/>
            <c:bubble3D val="0"/>
            <c:spPr>
              <a:solidFill>
                <a:schemeClr val="accent2">
                  <a:lumMod val="60000"/>
                  <a:lumOff val="40000"/>
                </a:schemeClr>
              </a:solidFill>
              <a:ln>
                <a:noFill/>
              </a:ln>
              <a:effectLst/>
            </c:spPr>
            <c:extLst>
              <c:ext xmlns:c16="http://schemas.microsoft.com/office/drawing/2014/chart" uri="{C3380CC4-5D6E-409C-BE32-E72D297353CC}">
                <c16:uniqueId val="{00000007-E113-634E-BF40-4110421A52E3}"/>
              </c:ext>
            </c:extLst>
          </c:dPt>
          <c:dLbls>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NXP!$B$43:$B$46</c:f>
              <c:strCache>
                <c:ptCount val="4"/>
                <c:pt idx="0">
                  <c:v>Automotive</c:v>
                </c:pt>
                <c:pt idx="1">
                  <c:v>Industrial &amp; IoT</c:v>
                </c:pt>
                <c:pt idx="2">
                  <c:v>Mobile</c:v>
                </c:pt>
                <c:pt idx="3">
                  <c:v>Communications Infrastructure</c:v>
                </c:pt>
              </c:strCache>
            </c:strRef>
          </c:cat>
          <c:val>
            <c:numRef>
              <c:f>NXP!$D$43:$D$46</c:f>
              <c:numCache>
                <c:formatCode>0%</c:formatCode>
                <c:ptCount val="4"/>
                <c:pt idx="0">
                  <c:v>0.52093903824308974</c:v>
                </c:pt>
                <c:pt idx="1">
                  <c:v>0.20545248012116624</c:v>
                </c:pt>
                <c:pt idx="2">
                  <c:v>0.12169632714880727</c:v>
                </c:pt>
                <c:pt idx="3">
                  <c:v>0.15191215448693676</c:v>
                </c:pt>
              </c:numCache>
            </c:numRef>
          </c:val>
          <c:extLst>
            <c:ext xmlns:c16="http://schemas.microsoft.com/office/drawing/2014/chart" uri="{C3380CC4-5D6E-409C-BE32-E72D297353CC}">
              <c16:uniqueId val="{00000008-E113-634E-BF40-4110421A52E3}"/>
            </c:ext>
          </c:extLst>
        </c:ser>
        <c:dLbls>
          <c:showLegendKey val="0"/>
          <c:showVal val="1"/>
          <c:showCatName val="0"/>
          <c:showSerName val="0"/>
          <c:showPercent val="0"/>
          <c:showBubbleSize val="0"/>
          <c:showLeaderLines val="1"/>
        </c:dLbls>
        <c:firstSliceAng val="0"/>
        <c:holeSize val="50"/>
      </c:doughnutChart>
      <c:spPr>
        <a:noFill/>
        <a:ln>
          <a:noFill/>
        </a:ln>
        <a:effectLst/>
      </c:spPr>
    </c:plotArea>
    <c:legend>
      <c:legendPos val="r"/>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000">
          <a:solidFill>
            <a:schemeClr val="tx1"/>
          </a:solidFill>
          <a:latin typeface="Times New Roman" panose="02020603050405020304" pitchFamily="18" charset="0"/>
          <a:cs typeface="Times New Roman" panose="02020603050405020304" pitchFamily="18" charset="0"/>
        </a:defRPr>
      </a:pPr>
      <a:endParaRPr lang="ru-RU"/>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v>Annual revenue, USD bill</c:v>
          </c:tx>
          <c:spPr>
            <a:solidFill>
              <a:schemeClr val="accent6">
                <a:lumMod val="60000"/>
                <a:lumOff val="40000"/>
              </a:schemeClr>
            </a:solidFill>
            <a:ln>
              <a:noFill/>
            </a:ln>
            <a:effectLst/>
          </c:spPr>
          <c:invertIfNegative val="0"/>
          <c:dLbls>
            <c:numFmt formatCode="#,##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dLblPos val="inBase"/>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NXP!$B$4:$L$4</c:f>
              <c:numCache>
                <c:formatCode>General</c:formatCode>
                <c:ptCount val="11"/>
                <c:pt idx="0">
                  <c:v>2013</c:v>
                </c:pt>
                <c:pt idx="1">
                  <c:v>2014</c:v>
                </c:pt>
                <c:pt idx="2">
                  <c:v>2015</c:v>
                </c:pt>
                <c:pt idx="3">
                  <c:v>2016</c:v>
                </c:pt>
                <c:pt idx="4">
                  <c:v>2017</c:v>
                </c:pt>
                <c:pt idx="5">
                  <c:v>2018</c:v>
                </c:pt>
                <c:pt idx="6">
                  <c:v>2019</c:v>
                </c:pt>
                <c:pt idx="7">
                  <c:v>2020</c:v>
                </c:pt>
                <c:pt idx="8">
                  <c:v>2021</c:v>
                </c:pt>
                <c:pt idx="9">
                  <c:v>2022</c:v>
                </c:pt>
                <c:pt idx="10">
                  <c:v>2023</c:v>
                </c:pt>
              </c:numCache>
            </c:numRef>
          </c:cat>
          <c:val>
            <c:numRef>
              <c:f>NXP!$B$5:$L$5</c:f>
              <c:numCache>
                <c:formatCode>General</c:formatCode>
                <c:ptCount val="11"/>
                <c:pt idx="0">
                  <c:v>4.8150000000000004</c:v>
                </c:pt>
                <c:pt idx="1">
                  <c:v>5.6470000000000002</c:v>
                </c:pt>
                <c:pt idx="2">
                  <c:v>6.101</c:v>
                </c:pt>
                <c:pt idx="3">
                  <c:v>9.4979999999999993</c:v>
                </c:pt>
                <c:pt idx="4">
                  <c:v>9.2560000000000002</c:v>
                </c:pt>
                <c:pt idx="5">
                  <c:v>9.407</c:v>
                </c:pt>
                <c:pt idx="6">
                  <c:v>8.8770000000000007</c:v>
                </c:pt>
                <c:pt idx="7">
                  <c:v>8.6120000000000001</c:v>
                </c:pt>
                <c:pt idx="8">
                  <c:v>11.063000000000001</c:v>
                </c:pt>
                <c:pt idx="9">
                  <c:v>13.205</c:v>
                </c:pt>
                <c:pt idx="10">
                  <c:v>13.276</c:v>
                </c:pt>
              </c:numCache>
            </c:numRef>
          </c:val>
          <c:extLst>
            <c:ext xmlns:c16="http://schemas.microsoft.com/office/drawing/2014/chart" uri="{C3380CC4-5D6E-409C-BE32-E72D297353CC}">
              <c16:uniqueId val="{00000000-3E5D-E643-A79E-814C76CD546A}"/>
            </c:ext>
          </c:extLst>
        </c:ser>
        <c:dLbls>
          <c:showLegendKey val="0"/>
          <c:showVal val="1"/>
          <c:showCatName val="0"/>
          <c:showSerName val="0"/>
          <c:showPercent val="0"/>
          <c:showBubbleSize val="0"/>
        </c:dLbls>
        <c:gapWidth val="50"/>
        <c:axId val="552113520"/>
        <c:axId val="552133760"/>
      </c:barChart>
      <c:lineChart>
        <c:grouping val="standard"/>
        <c:varyColors val="0"/>
        <c:ser>
          <c:idx val="1"/>
          <c:order val="1"/>
          <c:tx>
            <c:v>YoY change, %</c:v>
          </c:tx>
          <c:spPr>
            <a:ln w="28575" cap="rnd">
              <a:solidFill>
                <a:schemeClr val="accent2"/>
              </a:solidFill>
              <a:round/>
            </a:ln>
            <a:effectLst/>
          </c:spPr>
          <c:marker>
            <c:symbol val="none"/>
          </c:marker>
          <c:dLbls>
            <c:dLbl>
              <c:idx val="0"/>
              <c:layout>
                <c:manualLayout>
                  <c:x val="-4.4322518740551216E-2"/>
                  <c:y val="-6.3683453835226847E-2"/>
                </c:manualLayout>
              </c:layout>
              <c:tx>
                <c:rich>
                  <a:bodyPr/>
                  <a:lstStyle/>
                  <a:p>
                    <a:r>
                      <a:rPr lang="en-US"/>
                      <a:t>+</a:t>
                    </a:r>
                    <a:fld id="{7C0FF0ED-1066-7C49-A0D8-79324057127E}" type="VALUE">
                      <a:rPr lang="en-US"/>
                      <a:pPr/>
                      <a:t>[ЗНАЧЕНИЕ]</a:t>
                    </a:fld>
                    <a:endParaRPr lang="en-US"/>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3E5D-E643-A79E-814C76CD546A}"/>
                </c:ext>
              </c:extLst>
            </c:dLbl>
            <c:dLbl>
              <c:idx val="1"/>
              <c:layout>
                <c:manualLayout>
                  <c:x val="-5.263299100440455E-2"/>
                  <c:y val="-5.0036999441963971E-2"/>
                </c:manualLayout>
              </c:layout>
              <c:tx>
                <c:rich>
                  <a:bodyPr/>
                  <a:lstStyle/>
                  <a:p>
                    <a:r>
                      <a:rPr lang="en-US"/>
                      <a:t>+</a:t>
                    </a:r>
                    <a:fld id="{FD1FAF17-7564-354A-AF97-D0CBAD13D822}" type="VALUE">
                      <a:rPr lang="en-US"/>
                      <a:pPr/>
                      <a:t>[ЗНАЧЕНИЕ]</a:t>
                    </a:fld>
                    <a:endParaRPr lang="en-US"/>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2-3E5D-E643-A79E-814C76CD546A}"/>
                </c:ext>
              </c:extLst>
            </c:dLbl>
            <c:dLbl>
              <c:idx val="2"/>
              <c:layout>
                <c:manualLayout>
                  <c:x val="-4.4322518740551202E-2"/>
                  <c:y val="-0.15465981645697929"/>
                </c:manualLayout>
              </c:layout>
              <c:tx>
                <c:rich>
                  <a:bodyPr/>
                  <a:lstStyle/>
                  <a:p>
                    <a:r>
                      <a:rPr lang="en-US"/>
                      <a:t>+</a:t>
                    </a:r>
                    <a:fld id="{82301381-6E58-5747-BBE3-543008A7D5E9}" type="VALUE">
                      <a:rPr lang="en-US"/>
                      <a:pPr/>
                      <a:t>[ЗНАЧЕНИЕ]</a:t>
                    </a:fld>
                    <a:endParaRPr lang="en-US"/>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3E5D-E643-A79E-814C76CD546A}"/>
                </c:ext>
              </c:extLst>
            </c:dLbl>
            <c:dLbl>
              <c:idx val="3"/>
              <c:layout>
                <c:manualLayout>
                  <c:x val="-6.6483778110826799E-2"/>
                  <c:y val="-3.6390545048701026E-2"/>
                </c:manualLayout>
              </c:layout>
              <c:tx>
                <c:rich>
                  <a:bodyPr/>
                  <a:lstStyle/>
                  <a:p>
                    <a:r>
                      <a:rPr lang="en-US"/>
                      <a:t>+</a:t>
                    </a:r>
                    <a:fld id="{3CB2AE44-E642-5947-B8BB-CB96333E1BE6}" type="VALUE">
                      <a:rPr lang="en-US"/>
                      <a:pPr/>
                      <a:t>[ЗНАЧЕНИЕ]</a:t>
                    </a:fld>
                    <a:endParaRPr lang="en-US"/>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4-3E5D-E643-A79E-814C76CD546A}"/>
                </c:ext>
              </c:extLst>
            </c:dLbl>
            <c:dLbl>
              <c:idx val="4"/>
              <c:layout>
                <c:manualLayout>
                  <c:x val="-4.4322541365247346E-2"/>
                  <c:y val="-0.44106268467182069"/>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3E5D-E643-A79E-814C76CD546A}"/>
                </c:ext>
              </c:extLst>
            </c:dLbl>
            <c:dLbl>
              <c:idx val="5"/>
              <c:layout>
                <c:manualLayout>
                  <c:x val="-4.4322447940714674E-2"/>
                  <c:y val="-0.39563329045072204"/>
                </c:manualLayout>
              </c:layout>
              <c:tx>
                <c:rich>
                  <a:bodyPr/>
                  <a:lstStyle/>
                  <a:p>
                    <a:r>
                      <a:rPr lang="en-US"/>
                      <a:t>+</a:t>
                    </a:r>
                    <a:fld id="{B005E38F-74DF-AD4B-B17B-D61619C93628}" type="VALUE">
                      <a:rPr lang="en-US"/>
                      <a:pPr/>
                      <a:t>[ЗНАЧЕНИЕ]</a:t>
                    </a:fld>
                    <a:endParaRPr lang="en-US"/>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6-3E5D-E643-A79E-814C76CD546A}"/>
                </c:ext>
              </c:extLst>
            </c:dLbl>
            <c:dLbl>
              <c:idx val="6"/>
              <c:layout>
                <c:manualLayout>
                  <c:x val="-4.7092778144794789E-2"/>
                  <c:y val="-0.4546919520159918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3E5D-E643-A79E-814C76CD546A}"/>
                </c:ext>
              </c:extLst>
            </c:dLbl>
            <c:dLbl>
              <c:idx val="7"/>
              <c:layout>
                <c:manualLayout>
                  <c:x val="-5.2633002349175458E-2"/>
                  <c:y val="-0.40476899153879431"/>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3E5D-E643-A79E-814C76CD546A}"/>
                </c:ext>
              </c:extLst>
            </c:dLbl>
            <c:dLbl>
              <c:idx val="8"/>
              <c:layout>
                <c:manualLayout>
                  <c:x val="-5.263299100440455E-2"/>
                  <c:y val="-0.20014799776785555"/>
                </c:manualLayout>
              </c:layout>
              <c:tx>
                <c:rich>
                  <a:bodyPr/>
                  <a:lstStyle/>
                  <a:p>
                    <a:r>
                      <a:rPr lang="en-US"/>
                      <a:t>+</a:t>
                    </a:r>
                    <a:fld id="{211CAFD9-FCA4-4144-A67A-DD3AAE8B041F}" type="VALUE">
                      <a:rPr lang="en-US"/>
                      <a:pPr/>
                      <a:t>[ЗНАЧЕНИЕ]</a:t>
                    </a:fld>
                    <a:endParaRPr lang="en-US"/>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9-3E5D-E643-A79E-814C76CD546A}"/>
                </c:ext>
              </c:extLst>
            </c:dLbl>
            <c:dLbl>
              <c:idx val="9"/>
              <c:layout>
                <c:manualLayout>
                  <c:x val="-5.5403148425689101E-2"/>
                  <c:y val="-0.4002959955357111"/>
                </c:manualLayout>
              </c:layout>
              <c:tx>
                <c:rich>
                  <a:bodyPr/>
                  <a:lstStyle/>
                  <a:p>
                    <a:r>
                      <a:rPr lang="en-US"/>
                      <a:t>+19%</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A-3E5D-E643-A79E-814C76CD546A}"/>
                </c:ext>
              </c:extLst>
            </c:dLbl>
            <c:dLbl>
              <c:idx val="10"/>
              <c:layout>
                <c:manualLayout>
                  <c:x val="-4.1552423314931863E-2"/>
                  <c:y val="-0.60936878273019957"/>
                </c:manualLayout>
              </c:layout>
              <c:tx>
                <c:rich>
                  <a:bodyPr/>
                  <a:lstStyle/>
                  <a:p>
                    <a:r>
                      <a:rPr lang="en-US"/>
                      <a:t>+</a:t>
                    </a:r>
                    <a:fld id="{0CE17A81-0279-0A49-8B30-E95C53BA7D31}" type="VALUE">
                      <a:rPr lang="en-US"/>
                      <a:pPr/>
                      <a:t>[ЗНАЧЕНИЕ]</a:t>
                    </a:fld>
                    <a:endParaRPr lang="en-US"/>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B-3E5D-E643-A79E-814C76CD546A}"/>
                </c:ext>
              </c:extLst>
            </c:dLbl>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val>
            <c:numRef>
              <c:f>NXP!$B$6:$L$6</c:f>
              <c:numCache>
                <c:formatCode>0%</c:formatCode>
                <c:ptCount val="11"/>
                <c:pt idx="0">
                  <c:v>0.10486461679669601</c:v>
                </c:pt>
                <c:pt idx="1">
                  <c:v>0.17279335410176522</c:v>
                </c:pt>
                <c:pt idx="2">
                  <c:v>8.0396670798654091E-2</c:v>
                </c:pt>
                <c:pt idx="3">
                  <c:v>0.55679396820193405</c:v>
                </c:pt>
                <c:pt idx="4">
                  <c:v>-2.5479048220677925E-2</c:v>
                </c:pt>
                <c:pt idx="5">
                  <c:v>1.6313742437337853E-2</c:v>
                </c:pt>
                <c:pt idx="6">
                  <c:v>-5.634102264271279E-2</c:v>
                </c:pt>
                <c:pt idx="7">
                  <c:v>-2.98524276219444E-2</c:v>
                </c:pt>
                <c:pt idx="8">
                  <c:v>0.28460287970274045</c:v>
                </c:pt>
                <c:pt idx="9">
                  <c:v>0.19361836753141093</c:v>
                </c:pt>
                <c:pt idx="10">
                  <c:v>5.3767512305944454E-3</c:v>
                </c:pt>
              </c:numCache>
            </c:numRef>
          </c:val>
          <c:smooth val="1"/>
          <c:extLst>
            <c:ext xmlns:c16="http://schemas.microsoft.com/office/drawing/2014/chart" uri="{C3380CC4-5D6E-409C-BE32-E72D297353CC}">
              <c16:uniqueId val="{0000000C-3E5D-E643-A79E-814C76CD546A}"/>
            </c:ext>
          </c:extLst>
        </c:ser>
        <c:dLbls>
          <c:showLegendKey val="0"/>
          <c:showVal val="0"/>
          <c:showCatName val="0"/>
          <c:showSerName val="0"/>
          <c:showPercent val="0"/>
          <c:showBubbleSize val="0"/>
        </c:dLbls>
        <c:marker val="1"/>
        <c:smooth val="0"/>
        <c:axId val="552149552"/>
        <c:axId val="552146416"/>
      </c:lineChart>
      <c:catAx>
        <c:axId val="5521135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552133760"/>
        <c:crosses val="autoZero"/>
        <c:auto val="1"/>
        <c:lblAlgn val="ctr"/>
        <c:lblOffset val="100"/>
        <c:noMultiLvlLbl val="0"/>
      </c:catAx>
      <c:valAx>
        <c:axId val="552133760"/>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552113520"/>
        <c:crosses val="autoZero"/>
        <c:crossBetween val="between"/>
      </c:valAx>
      <c:valAx>
        <c:axId val="552146416"/>
        <c:scaling>
          <c:orientation val="minMax"/>
        </c:scaling>
        <c:delete val="0"/>
        <c:axPos val="r"/>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552149552"/>
        <c:crosses val="max"/>
        <c:crossBetween val="between"/>
      </c:valAx>
      <c:catAx>
        <c:axId val="552149552"/>
        <c:scaling>
          <c:orientation val="minMax"/>
        </c:scaling>
        <c:delete val="1"/>
        <c:axPos val="b"/>
        <c:majorTickMark val="out"/>
        <c:minorTickMark val="none"/>
        <c:tickLblPos val="nextTo"/>
        <c:crossAx val="552146416"/>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solidFill>
            <a:schemeClr val="tx1"/>
          </a:solidFill>
          <a:latin typeface="Times New Roman" panose="02020603050405020304" pitchFamily="18" charset="0"/>
          <a:cs typeface="Times New Roman" panose="02020603050405020304" pitchFamily="18" charset="0"/>
        </a:defRPr>
      </a:pPr>
      <a:endParaRPr lang="ru-RU"/>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doughnutChart>
        <c:varyColors val="1"/>
        <c:ser>
          <c:idx val="0"/>
          <c:order val="0"/>
          <c:dPt>
            <c:idx val="0"/>
            <c:bubble3D val="0"/>
            <c:spPr>
              <a:solidFill>
                <a:schemeClr val="accent6">
                  <a:lumMod val="60000"/>
                  <a:lumOff val="40000"/>
                </a:schemeClr>
              </a:solidFill>
              <a:ln w="19050">
                <a:solidFill>
                  <a:schemeClr val="lt1"/>
                </a:solidFill>
              </a:ln>
              <a:effectLst/>
            </c:spPr>
            <c:extLst>
              <c:ext xmlns:c16="http://schemas.microsoft.com/office/drawing/2014/chart" uri="{C3380CC4-5D6E-409C-BE32-E72D297353CC}">
                <c16:uniqueId val="{00000001-BD8F-BB46-B6FF-B54BAA0B4C4B}"/>
              </c:ext>
            </c:extLst>
          </c:dPt>
          <c:dPt>
            <c:idx val="1"/>
            <c:bubble3D val="0"/>
            <c:spPr>
              <a:solidFill>
                <a:schemeClr val="accent5">
                  <a:lumMod val="60000"/>
                  <a:lumOff val="40000"/>
                </a:schemeClr>
              </a:solidFill>
              <a:ln w="19050">
                <a:solidFill>
                  <a:schemeClr val="lt1"/>
                </a:solidFill>
              </a:ln>
              <a:effectLst/>
            </c:spPr>
            <c:extLst>
              <c:ext xmlns:c16="http://schemas.microsoft.com/office/drawing/2014/chart" uri="{C3380CC4-5D6E-409C-BE32-E72D297353CC}">
                <c16:uniqueId val="{00000003-BD8F-BB46-B6FF-B54BAA0B4C4B}"/>
              </c:ext>
            </c:extLst>
          </c:dPt>
          <c:dPt>
            <c:idx val="2"/>
            <c:bubble3D val="0"/>
            <c:spPr>
              <a:solidFill>
                <a:schemeClr val="accent4">
                  <a:lumMod val="60000"/>
                  <a:lumOff val="40000"/>
                </a:schemeClr>
              </a:solidFill>
              <a:ln w="19050">
                <a:solidFill>
                  <a:schemeClr val="lt1"/>
                </a:solidFill>
              </a:ln>
              <a:effectLst/>
            </c:spPr>
            <c:extLst>
              <c:ext xmlns:c16="http://schemas.microsoft.com/office/drawing/2014/chart" uri="{C3380CC4-5D6E-409C-BE32-E72D297353CC}">
                <c16:uniqueId val="{00000005-BD8F-BB46-B6FF-B54BAA0B4C4B}"/>
              </c:ext>
            </c:extLst>
          </c:dPt>
          <c:dPt>
            <c:idx val="3"/>
            <c:bubble3D val="0"/>
            <c:spPr>
              <a:solidFill>
                <a:schemeClr val="accent3">
                  <a:lumMod val="60000"/>
                  <a:lumOff val="40000"/>
                </a:schemeClr>
              </a:solidFill>
              <a:ln w="19050">
                <a:solidFill>
                  <a:schemeClr val="lt1"/>
                </a:solidFill>
              </a:ln>
              <a:effectLst/>
            </c:spPr>
            <c:extLst>
              <c:ext xmlns:c16="http://schemas.microsoft.com/office/drawing/2014/chart" uri="{C3380CC4-5D6E-409C-BE32-E72D297353CC}">
                <c16:uniqueId val="{00000007-BD8F-BB46-B6FF-B54BAA0B4C4B}"/>
              </c:ext>
            </c:extLst>
          </c:dPt>
          <c:dPt>
            <c:idx val="4"/>
            <c:bubble3D val="0"/>
            <c:spPr>
              <a:solidFill>
                <a:schemeClr val="accent2">
                  <a:lumMod val="60000"/>
                  <a:lumOff val="40000"/>
                </a:schemeClr>
              </a:solidFill>
              <a:ln w="19050">
                <a:solidFill>
                  <a:schemeClr val="lt1"/>
                </a:solidFill>
              </a:ln>
              <a:effectLst/>
            </c:spPr>
            <c:extLst>
              <c:ext xmlns:c16="http://schemas.microsoft.com/office/drawing/2014/chart" uri="{C3380CC4-5D6E-409C-BE32-E72D297353CC}">
                <c16:uniqueId val="{00000009-BD8F-BB46-B6FF-B54BAA0B4C4B}"/>
              </c:ext>
            </c:extLst>
          </c:dPt>
          <c:dPt>
            <c:idx val="5"/>
            <c:bubble3D val="0"/>
            <c:spPr>
              <a:solidFill>
                <a:schemeClr val="tx2">
                  <a:lumMod val="60000"/>
                  <a:lumOff val="40000"/>
                </a:schemeClr>
              </a:solidFill>
              <a:ln w="19050">
                <a:solidFill>
                  <a:schemeClr val="lt1"/>
                </a:solidFill>
              </a:ln>
              <a:effectLst/>
            </c:spPr>
            <c:extLst>
              <c:ext xmlns:c16="http://schemas.microsoft.com/office/drawing/2014/chart" uri="{C3380CC4-5D6E-409C-BE32-E72D297353CC}">
                <c16:uniqueId val="{0000000B-BD8F-BB46-B6FF-B54BAA0B4C4B}"/>
              </c:ext>
            </c:extLst>
          </c:dPt>
          <c:dPt>
            <c:idx val="6"/>
            <c:bubble3D val="0"/>
            <c:spPr>
              <a:solidFill>
                <a:srgbClr val="AD97B0"/>
              </a:solidFill>
              <a:ln w="19050">
                <a:solidFill>
                  <a:schemeClr val="lt1"/>
                </a:solidFill>
              </a:ln>
              <a:effectLst/>
            </c:spPr>
            <c:extLst>
              <c:ext xmlns:c16="http://schemas.microsoft.com/office/drawing/2014/chart" uri="{C3380CC4-5D6E-409C-BE32-E72D297353CC}">
                <c16:uniqueId val="{0000000D-BD8F-BB46-B6FF-B54BAA0B4C4B}"/>
              </c:ext>
            </c:extLst>
          </c:dPt>
          <c:dLbls>
            <c:spPr>
              <a:no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(NXP!$A$24,NXP!$A$26,NXP!$A$28,NXP!$A$30,NXP!$A$32,NXP!$A$34,NXP!$A$36,NXP!$A$38)</c:f>
              <c:strCache>
                <c:ptCount val="8"/>
                <c:pt idx="0">
                  <c:v>China</c:v>
                </c:pt>
                <c:pt idx="1">
                  <c:v>Netherlands</c:v>
                </c:pt>
                <c:pt idx="2">
                  <c:v>U.S.</c:v>
                </c:pt>
                <c:pt idx="3">
                  <c:v>Singapore</c:v>
                </c:pt>
                <c:pt idx="4">
                  <c:v>Germany</c:v>
                </c:pt>
                <c:pt idx="5">
                  <c:v>Japan</c:v>
                </c:pt>
                <c:pt idx="6">
                  <c:v>South Korea</c:v>
                </c:pt>
                <c:pt idx="7">
                  <c:v>RoW</c:v>
                </c:pt>
              </c:strCache>
            </c:strRef>
          </c:cat>
          <c:val>
            <c:numRef>
              <c:f>(NXP!$L$25,NXP!$L$29,NXP!$L$31,NXP!$L$33,NXP!$L$35,NXP!$L$37,NXP!$L$39)</c:f>
              <c:numCache>
                <c:formatCode>0%</c:formatCode>
                <c:ptCount val="7"/>
                <c:pt idx="0">
                  <c:v>0.3559257856872397</c:v>
                </c:pt>
                <c:pt idx="1">
                  <c:v>9.6705793260128736E-2</c:v>
                </c:pt>
                <c:pt idx="2">
                  <c:v>0.10935251798561151</c:v>
                </c:pt>
                <c:pt idx="3">
                  <c:v>5.7175312381673608E-2</c:v>
                </c:pt>
                <c:pt idx="4">
                  <c:v>6.8307459295721323E-2</c:v>
                </c:pt>
                <c:pt idx="5">
                  <c:v>5.1041272245361612E-2</c:v>
                </c:pt>
                <c:pt idx="6">
                  <c:v>0.22703521393411588</c:v>
                </c:pt>
              </c:numCache>
            </c:numRef>
          </c:val>
          <c:extLst>
            <c:ext xmlns:c16="http://schemas.microsoft.com/office/drawing/2014/chart" uri="{C3380CC4-5D6E-409C-BE32-E72D297353CC}">
              <c16:uniqueId val="{0000000E-BD8F-BB46-B6FF-B54BAA0B4C4B}"/>
            </c:ext>
          </c:extLst>
        </c:ser>
        <c:dLbls>
          <c:showLegendKey val="0"/>
          <c:showVal val="0"/>
          <c:showCatName val="0"/>
          <c:showSerName val="0"/>
          <c:showPercent val="0"/>
          <c:showBubbleSize val="0"/>
          <c:showLeaderLines val="1"/>
        </c:dLbls>
        <c:firstSliceAng val="0"/>
        <c:holeSize val="50"/>
      </c:doughnutChart>
      <c:spPr>
        <a:noFill/>
        <a:ln>
          <a:noFill/>
        </a:ln>
        <a:effectLst/>
      </c:spPr>
    </c:plotArea>
    <c:legend>
      <c:legendPos val="r"/>
      <c:layout>
        <c:manualLayout>
          <c:xMode val="edge"/>
          <c:yMode val="edge"/>
          <c:x val="0.72753873930552693"/>
          <c:y val="0.24638602636419704"/>
          <c:w val="0.25581540135198461"/>
          <c:h val="0.50722758764540132"/>
        </c:manualLayout>
      </c:layout>
      <c:overlay val="0"/>
      <c:spPr>
        <a:noFill/>
        <a:ln>
          <a:noFill/>
        </a:ln>
        <a:effectLst/>
      </c:spPr>
      <c:txPr>
        <a:bodyPr rot="0" spcFirstLastPara="1" vertOverflow="ellipsis" vert="horz" wrap="square" anchor="ctr" anchorCtr="1"/>
        <a:lstStyle/>
        <a:p>
          <a:pPr rtl="0">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solidFill>
            <a:schemeClr val="tx1"/>
          </a:solidFill>
          <a:latin typeface="Times New Roman" panose="02020603050405020304" pitchFamily="18" charset="0"/>
          <a:cs typeface="Times New Roman" panose="02020603050405020304" pitchFamily="18" charset="0"/>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0.12686</cdr:x>
      <cdr:y>0.28749</cdr:y>
    </cdr:from>
    <cdr:to>
      <cdr:x>0.22223</cdr:x>
      <cdr:y>0.37822</cdr:y>
    </cdr:to>
    <cdr:sp macro="" textlink="">
      <cdr:nvSpPr>
        <cdr:cNvPr id="9" name="Овал 8">
          <a:extLst xmlns:a="http://schemas.openxmlformats.org/drawingml/2006/main">
            <a:ext uri="{FF2B5EF4-FFF2-40B4-BE49-F238E27FC236}">
              <a16:creationId xmlns:a16="http://schemas.microsoft.com/office/drawing/2014/main" id="{076C834D-7784-A7CC-EEDB-4A2720604E10}"/>
            </a:ext>
          </a:extLst>
        </cdr:cNvPr>
        <cdr:cNvSpPr/>
      </cdr:nvSpPr>
      <cdr:spPr>
        <a:xfrm xmlns:a="http://schemas.openxmlformats.org/drawingml/2006/main">
          <a:off x="576788" y="760593"/>
          <a:ext cx="433659" cy="240061"/>
        </a:xfrm>
        <a:prstGeom xmlns:a="http://schemas.openxmlformats.org/drawingml/2006/main" prst="ellipse">
          <a:avLst/>
        </a:prstGeom>
        <a:solidFill xmlns:a="http://schemas.openxmlformats.org/drawingml/2006/main">
          <a:schemeClr val="accent2">
            <a:lumMod val="60000"/>
            <a:lumOff val="40000"/>
          </a:schemeClr>
        </a:solidFill>
        <a:ln xmlns:a="http://schemas.openxmlformats.org/drawingml/2006/main">
          <a:solidFill>
            <a:schemeClr val="accent2">
              <a:lumMod val="60000"/>
              <a:lumOff val="40000"/>
            </a:schemeClr>
          </a:solidFill>
        </a:ln>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vertOverflow="clip"/>
        <a:lstStyle xmlns:a="http://schemas.openxmlformats.org/drawingml/2006/main"/>
        <a:p xmlns:a="http://schemas.openxmlformats.org/drawingml/2006/main">
          <a:endParaRPr lang="ru-RU">
            <a:solidFill>
              <a:schemeClr val="tx1"/>
            </a:solidFill>
            <a:latin typeface="Times New Roman" panose="02020603050405020304" pitchFamily="18" charset="0"/>
            <a:cs typeface="Times New Roman" panose="02020603050405020304" pitchFamily="18" charset="0"/>
          </a:endParaRPr>
        </a:p>
      </cdr:txBody>
    </cdr:sp>
  </cdr:relSizeAnchor>
  <cdr:relSizeAnchor xmlns:cdr="http://schemas.openxmlformats.org/drawingml/2006/chartDrawing">
    <cdr:from>
      <cdr:x>0.30242</cdr:x>
      <cdr:y>0.40557</cdr:y>
    </cdr:from>
    <cdr:to>
      <cdr:x>0.39779</cdr:x>
      <cdr:y>0.49631</cdr:y>
    </cdr:to>
    <cdr:sp macro="" textlink="">
      <cdr:nvSpPr>
        <cdr:cNvPr id="10" name="Овал 9">
          <a:extLst xmlns:a="http://schemas.openxmlformats.org/drawingml/2006/main">
            <a:ext uri="{FF2B5EF4-FFF2-40B4-BE49-F238E27FC236}">
              <a16:creationId xmlns:a16="http://schemas.microsoft.com/office/drawing/2014/main" id="{3B570922-C8EE-8343-CF29-22CF1FFB554E}"/>
            </a:ext>
          </a:extLst>
        </cdr:cNvPr>
        <cdr:cNvSpPr/>
      </cdr:nvSpPr>
      <cdr:spPr>
        <a:xfrm xmlns:a="http://schemas.openxmlformats.org/drawingml/2006/main">
          <a:off x="1375008" y="1072995"/>
          <a:ext cx="433659" cy="240061"/>
        </a:xfrm>
        <a:prstGeom xmlns:a="http://schemas.openxmlformats.org/drawingml/2006/main" prst="ellipse">
          <a:avLst/>
        </a:prstGeom>
        <a:solidFill xmlns:a="http://schemas.openxmlformats.org/drawingml/2006/main">
          <a:schemeClr val="accent2">
            <a:lumMod val="60000"/>
            <a:lumOff val="40000"/>
          </a:schemeClr>
        </a:solidFill>
        <a:ln xmlns:a="http://schemas.openxmlformats.org/drawingml/2006/main">
          <a:solidFill>
            <a:schemeClr val="accent2">
              <a:lumMod val="60000"/>
              <a:lumOff val="40000"/>
            </a:schemeClr>
          </a:solidFill>
        </a:ln>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ru-RU">
            <a:solidFill>
              <a:schemeClr val="tx1"/>
            </a:solidFill>
            <a:latin typeface="Times New Roman" panose="02020603050405020304" pitchFamily="18" charset="0"/>
            <a:cs typeface="Times New Roman" panose="02020603050405020304" pitchFamily="18" charset="0"/>
          </a:endParaRPr>
        </a:p>
      </cdr:txBody>
    </cdr:sp>
  </cdr:relSizeAnchor>
  <cdr:relSizeAnchor xmlns:cdr="http://schemas.openxmlformats.org/drawingml/2006/chartDrawing">
    <cdr:from>
      <cdr:x>0.41142</cdr:x>
      <cdr:y>0.27678</cdr:y>
    </cdr:from>
    <cdr:to>
      <cdr:x>0.5068</cdr:x>
      <cdr:y>0.36752</cdr:y>
    </cdr:to>
    <cdr:sp macro="" textlink="">
      <cdr:nvSpPr>
        <cdr:cNvPr id="11" name="Овал 10">
          <a:extLst xmlns:a="http://schemas.openxmlformats.org/drawingml/2006/main">
            <a:ext uri="{FF2B5EF4-FFF2-40B4-BE49-F238E27FC236}">
              <a16:creationId xmlns:a16="http://schemas.microsoft.com/office/drawing/2014/main" id="{D97AF8D1-648C-065B-BA87-CAA4ACD0C139}"/>
            </a:ext>
          </a:extLst>
        </cdr:cNvPr>
        <cdr:cNvSpPr/>
      </cdr:nvSpPr>
      <cdr:spPr>
        <a:xfrm xmlns:a="http://schemas.openxmlformats.org/drawingml/2006/main">
          <a:off x="1870617" y="732264"/>
          <a:ext cx="433659" cy="240061"/>
        </a:xfrm>
        <a:prstGeom xmlns:a="http://schemas.openxmlformats.org/drawingml/2006/main" prst="ellipse">
          <a:avLst/>
        </a:prstGeom>
        <a:solidFill xmlns:a="http://schemas.openxmlformats.org/drawingml/2006/main">
          <a:schemeClr val="accent2">
            <a:lumMod val="60000"/>
            <a:lumOff val="40000"/>
          </a:schemeClr>
        </a:solidFill>
        <a:ln xmlns:a="http://schemas.openxmlformats.org/drawingml/2006/main">
          <a:solidFill>
            <a:schemeClr val="accent2">
              <a:lumMod val="60000"/>
              <a:lumOff val="40000"/>
            </a:schemeClr>
          </a:solidFill>
        </a:ln>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ru-RU">
            <a:solidFill>
              <a:schemeClr val="tx1"/>
            </a:solidFill>
            <a:latin typeface="Times New Roman" panose="02020603050405020304" pitchFamily="18" charset="0"/>
            <a:cs typeface="Times New Roman" panose="02020603050405020304" pitchFamily="18" charset="0"/>
          </a:endParaRPr>
        </a:p>
      </cdr:txBody>
    </cdr:sp>
  </cdr:relSizeAnchor>
  <cdr:relSizeAnchor xmlns:cdr="http://schemas.openxmlformats.org/drawingml/2006/chartDrawing">
    <cdr:from>
      <cdr:x>0.60899</cdr:x>
      <cdr:y>0.51972</cdr:y>
    </cdr:from>
    <cdr:to>
      <cdr:x>0.70436</cdr:x>
      <cdr:y>0.61046</cdr:y>
    </cdr:to>
    <cdr:sp macro="" textlink="">
      <cdr:nvSpPr>
        <cdr:cNvPr id="12" name="Овал 11">
          <a:extLst xmlns:a="http://schemas.openxmlformats.org/drawingml/2006/main">
            <a:ext uri="{FF2B5EF4-FFF2-40B4-BE49-F238E27FC236}">
              <a16:creationId xmlns:a16="http://schemas.microsoft.com/office/drawing/2014/main" id="{D97AF8D1-648C-065B-BA87-CAA4ACD0C139}"/>
            </a:ext>
          </a:extLst>
        </cdr:cNvPr>
        <cdr:cNvSpPr/>
      </cdr:nvSpPr>
      <cdr:spPr>
        <a:xfrm xmlns:a="http://schemas.openxmlformats.org/drawingml/2006/main">
          <a:off x="2768910" y="1375008"/>
          <a:ext cx="433659" cy="240061"/>
        </a:xfrm>
        <a:prstGeom xmlns:a="http://schemas.openxmlformats.org/drawingml/2006/main" prst="ellipse">
          <a:avLst/>
        </a:prstGeom>
        <a:solidFill xmlns:a="http://schemas.openxmlformats.org/drawingml/2006/main">
          <a:schemeClr val="accent2">
            <a:lumMod val="60000"/>
            <a:lumOff val="40000"/>
          </a:schemeClr>
        </a:solidFill>
        <a:ln xmlns:a="http://schemas.openxmlformats.org/drawingml/2006/main">
          <a:solidFill>
            <a:schemeClr val="accent2">
              <a:lumMod val="60000"/>
              <a:lumOff val="40000"/>
            </a:schemeClr>
          </a:solidFill>
        </a:ln>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ru-RU">
            <a:solidFill>
              <a:schemeClr val="tx1"/>
            </a:solidFill>
            <a:latin typeface="Times New Roman" panose="02020603050405020304" pitchFamily="18" charset="0"/>
            <a:cs typeface="Times New Roman" panose="02020603050405020304" pitchFamily="18" charset="0"/>
          </a:endParaRPr>
        </a:p>
      </cdr:txBody>
    </cdr:sp>
  </cdr:relSizeAnchor>
  <cdr:relSizeAnchor xmlns:cdr="http://schemas.openxmlformats.org/drawingml/2006/chartDrawing">
    <cdr:from>
      <cdr:x>0.79633</cdr:x>
      <cdr:y>0.46411</cdr:y>
    </cdr:from>
    <cdr:to>
      <cdr:x>0.89171</cdr:x>
      <cdr:y>0.55485</cdr:y>
    </cdr:to>
    <cdr:sp macro="" textlink="">
      <cdr:nvSpPr>
        <cdr:cNvPr id="13" name="Овал 12">
          <a:extLst xmlns:a="http://schemas.openxmlformats.org/drawingml/2006/main">
            <a:ext uri="{FF2B5EF4-FFF2-40B4-BE49-F238E27FC236}">
              <a16:creationId xmlns:a16="http://schemas.microsoft.com/office/drawing/2014/main" id="{D97AF8D1-648C-065B-BA87-CAA4ACD0C139}"/>
            </a:ext>
          </a:extLst>
        </cdr:cNvPr>
        <cdr:cNvSpPr/>
      </cdr:nvSpPr>
      <cdr:spPr>
        <a:xfrm xmlns:a="http://schemas.openxmlformats.org/drawingml/2006/main">
          <a:off x="3620739" y="1227874"/>
          <a:ext cx="433659" cy="240061"/>
        </a:xfrm>
        <a:prstGeom xmlns:a="http://schemas.openxmlformats.org/drawingml/2006/main" prst="ellipse">
          <a:avLst/>
        </a:prstGeom>
        <a:solidFill xmlns:a="http://schemas.openxmlformats.org/drawingml/2006/main">
          <a:schemeClr val="accent2">
            <a:lumMod val="60000"/>
            <a:lumOff val="40000"/>
          </a:schemeClr>
        </a:solidFill>
        <a:ln xmlns:a="http://schemas.openxmlformats.org/drawingml/2006/main">
          <a:solidFill>
            <a:schemeClr val="accent2">
              <a:lumMod val="60000"/>
              <a:lumOff val="40000"/>
            </a:schemeClr>
          </a:solidFill>
        </a:ln>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ru-RU">
            <a:solidFill>
              <a:schemeClr val="tx1"/>
            </a:solidFill>
            <a:latin typeface="Times New Roman" panose="02020603050405020304" pitchFamily="18" charset="0"/>
            <a:cs typeface="Times New Roman" panose="02020603050405020304" pitchFamily="18" charset="0"/>
          </a:endParaRPr>
        </a:p>
      </cdr:txBody>
    </cdr:sp>
  </cdr:relSizeAnchor>
</c:userShape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1AF43B-A4D7-764C-8641-915FF2ED0A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7974</TotalTime>
  <Pages>79</Pages>
  <Words>17160</Words>
  <Characters>102725</Characters>
  <Application>Microsoft Office Word</Application>
  <DocSecurity>0</DocSecurity>
  <Lines>2413</Lines>
  <Paragraphs>883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119487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Аксенов Иван Валерьевич</dc:creator>
  <cp:keywords/>
  <dc:description/>
  <cp:lastModifiedBy>Аксенов Иван Валерьевич</cp:lastModifiedBy>
  <cp:revision>1480</cp:revision>
  <dcterms:created xsi:type="dcterms:W3CDTF">2024-01-21T06:28:00Z</dcterms:created>
  <dcterms:modified xsi:type="dcterms:W3CDTF">2024-05-12T03:31:00Z</dcterms:modified>
</cp:coreProperties>
</file>