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Арсений Андреевич Шалин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файлы lab10-1.asm, readme-1.txt и readme-2.txt (рис. 1).</w:t>
      </w:r>
    </w:p>
    <w:bookmarkStart w:id="24" w:name="fig:001"/>
    <w:p>
      <w:pPr>
        <w:pStyle w:val="CaptionedFigure"/>
      </w:pPr>
      <w:r>
        <w:drawing>
          <wp:inline>
            <wp:extent cx="2133600" cy="282926"/>
            <wp:effectExtent b="0" l="0" r="0" t="0"/>
            <wp:docPr descr="Рис. 1: Задание 10.3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82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10.3.1</w:t>
      </w:r>
    </w:p>
    <w:bookmarkEnd w:id="24"/>
    <w:p>
      <w:pPr>
        <w:pStyle w:val="BodyText"/>
      </w:pPr>
      <w:r>
        <w:t xml:space="preserve">Ввёл в lab10-1.asm программу из листинга 10.1 (рис. 2).</w:t>
      </w:r>
    </w:p>
    <w:bookmarkStart w:id="28" w:name="fig:002"/>
    <w:p>
      <w:pPr>
        <w:pStyle w:val="CaptionedFigure"/>
      </w:pPr>
      <w:r>
        <w:drawing>
          <wp:inline>
            <wp:extent cx="2133600" cy="2975458"/>
            <wp:effectExtent b="0" l="0" r="0" t="0"/>
            <wp:docPr descr="Рис. 2: Задание 10.3.2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975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10.3.2А</w:t>
      </w:r>
    </w:p>
    <w:bookmarkEnd w:id="28"/>
    <w:p>
      <w:pPr>
        <w:pStyle w:val="BodyText"/>
      </w:pPr>
      <w:r>
        <w:t xml:space="preserve">Создал исполняемый файл и проверил его работу (рис. 3).</w:t>
      </w:r>
    </w:p>
    <w:bookmarkStart w:id="32" w:name="fig:003"/>
    <w:p>
      <w:pPr>
        <w:pStyle w:val="CaptionedFigure"/>
      </w:pPr>
      <w:r>
        <w:drawing>
          <wp:inline>
            <wp:extent cx="2133600" cy="497840"/>
            <wp:effectExtent b="0" l="0" r="0" t="0"/>
            <wp:docPr descr="Рис. 3: Задание 10.3.2Б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10.3.2Б</w:t>
      </w:r>
    </w:p>
    <w:bookmarkEnd w:id="32"/>
    <w:p>
      <w:pPr>
        <w:pStyle w:val="BodyText"/>
      </w:pPr>
      <w:r>
        <w:t xml:space="preserve">Запретил выполнение файла lab10-1. Как видно, исполнение теперь не происходит (рис. 4).</w:t>
      </w:r>
    </w:p>
    <w:bookmarkStart w:id="36" w:name="fig:004"/>
    <w:p>
      <w:pPr>
        <w:pStyle w:val="CaptionedFigure"/>
      </w:pPr>
      <w:r>
        <w:drawing>
          <wp:inline>
            <wp:extent cx="2133600" cy="411645"/>
            <wp:effectExtent b="0" l="0" r="0" t="0"/>
            <wp:docPr descr="Рис. 4: Задание 10.3.3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11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10.3.3</w:t>
      </w:r>
    </w:p>
    <w:bookmarkEnd w:id="36"/>
    <w:p>
      <w:pPr>
        <w:pStyle w:val="BodyText"/>
      </w:pPr>
      <w:r>
        <w:t xml:space="preserve">Добавил права на исполнение файла lab10-1.asm. Исполнение происходит (рис. 5).</w:t>
      </w:r>
    </w:p>
    <w:bookmarkStart w:id="40" w:name="fig:005"/>
    <w:p>
      <w:pPr>
        <w:pStyle w:val="CaptionedFigure"/>
      </w:pPr>
      <w:r>
        <w:drawing>
          <wp:inline>
            <wp:extent cx="2133600" cy="181810"/>
            <wp:effectExtent b="0" l="0" r="0" t="0"/>
            <wp:docPr descr="Рис. 5: Задание 10.3.4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1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10.3.4</w:t>
      </w:r>
    </w:p>
    <w:bookmarkEnd w:id="40"/>
    <w:p>
      <w:pPr>
        <w:pStyle w:val="BodyText"/>
      </w:pPr>
      <w:r>
        <w:t xml:space="preserve">Предоставил права в соответствии с вариантом 12 (рис. 6).</w:t>
      </w:r>
    </w:p>
    <w:bookmarkStart w:id="44" w:name="fig:006"/>
    <w:p>
      <w:pPr>
        <w:pStyle w:val="CaptionedFigure"/>
      </w:pPr>
      <w:r>
        <w:drawing>
          <wp:inline>
            <wp:extent cx="2133600" cy="928392"/>
            <wp:effectExtent b="0" l="0" r="0" t="0"/>
            <wp:docPr descr="Рис. 6: Задание 10.3.5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28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10.3.5</w:t>
      </w:r>
    </w:p>
    <w:bookmarkEnd w:id="44"/>
    <w:bookmarkEnd w:id="45"/>
    <w:bookmarkStart w:id="50" w:name="выполнение-c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cамостоятельной работы</w:t>
      </w:r>
    </w:p>
    <w:p>
      <w:pPr>
        <w:pStyle w:val="FirstParagraph"/>
      </w:pPr>
      <w:r>
        <w:t xml:space="preserve">Написал программу lab10-2.asm, проверил её работу (рис. 7).</w:t>
      </w:r>
    </w:p>
    <w:bookmarkStart w:id="49" w:name="fig:007"/>
    <w:p>
      <w:pPr>
        <w:pStyle w:val="CaptionedFigure"/>
      </w:pPr>
      <w:r>
        <w:drawing>
          <wp:inline>
            <wp:extent cx="2133600" cy="502023"/>
            <wp:effectExtent b="0" l="0" r="0" t="0"/>
            <wp:docPr descr="Рис. 7: Задание 10.5.1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02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10.5.1</w:t>
      </w:r>
    </w:p>
    <w:bookmarkEnd w:id="49"/>
    <w:p>
      <w:pPr>
        <w:pStyle w:val="BodyText"/>
      </w:pPr>
      <w:r>
        <w:t xml:space="preserve">lab10-1.asm:</w:t>
      </w:r>
    </w:p>
    <w:p>
      <w:pPr>
        <w:pStyle w:val="SourceCode"/>
      </w:pP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'readme.txt'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 для записи в файл: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rPr>
          <w:rStyle w:val="NormalTok"/>
        </w:rPr>
        <w:t xml:space="preserve">contents resb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global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 Печать сообщения `msg`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 Запись введеной с клавиатуры строки в `contents`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 Открытие существующего файла (`sys_open`)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Запись дескриптора файла в `esi`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rPr>
          <w:rStyle w:val="CommentTok"/>
        </w:rPr>
        <w:t xml:space="preserve">; введенных байтов</w:t>
      </w:r>
      <w:r>
        <w:br/>
      </w:r>
      <w:r>
        <w:rPr>
          <w:rStyle w:val="CommentTok"/>
        </w:rPr>
        <w:t xml:space="preserve">; --- Записываем в файл `contents` (`sys_write`)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lab10-2.asm:</w:t>
      </w:r>
    </w:p>
    <w:p>
      <w:pPr>
        <w:pStyle w:val="SourceCode"/>
      </w:pPr>
      <w:r>
        <w:rPr>
          <w:rStyle w:val="NormalTok"/>
        </w:rPr>
        <w:t xml:space="preserve">%</w:t>
      </w:r>
      <w:r>
        <w:rPr>
          <w:rStyle w:val="BuiltInTok"/>
        </w:rPr>
        <w:t xml:space="preserve">include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'in_out.asm'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data</w:t>
      </w:r>
      <w:r>
        <w:br/>
      </w:r>
      <w:r>
        <w:rPr>
          <w:rStyle w:val="NormalTok"/>
        </w:rPr>
        <w:t xml:space="preserve">filename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'name.txt'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Имя файла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'Как Вас зовут?'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bss</w:t>
      </w:r>
      <w:r>
        <w:br/>
      </w:r>
      <w:r>
        <w:rPr>
          <w:rStyle w:val="NormalTok"/>
        </w:rPr>
        <w:t xml:space="preserve">contents resb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переменная для вводимой строки</w:t>
      </w:r>
      <w:r>
        <w:br/>
      </w:r>
      <w:r>
        <w:rPr>
          <w:rStyle w:val="BuiltIn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text</w:t>
      </w:r>
      <w:r>
        <w:br/>
      </w:r>
      <w:r>
        <w:rPr>
          <w:rStyle w:val="NormalTok"/>
        </w:rPr>
        <w:t xml:space="preserve">global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CommentTok"/>
        </w:rPr>
        <w:t xml:space="preserve">; --- Печать сообщения `msg`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CommentTok"/>
        </w:rPr>
        <w:t xml:space="preserve">; ---- Запись введеной с клавиатуры строки в `contents`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CommentTok"/>
        </w:rPr>
        <w:t xml:space="preserve">; --- Открытие существующего файла (`sys_open`)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открываем для записи (2)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Запись дескриптора файла в `esi`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mmentTok"/>
        </w:rPr>
        <w:t xml:space="preserve">; --- Расчет длины введенной строки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 </w:t>
      </w:r>
      <w:r>
        <w:rPr>
          <w:rStyle w:val="CommentTok"/>
        </w:rPr>
        <w:t xml:space="preserve">; в `eax` запишется количество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 </w:t>
      </w:r>
      <w:r>
        <w:rPr>
          <w:rStyle w:val="CommentTok"/>
        </w:rPr>
        <w:t xml:space="preserve">; введенных байтов</w:t>
      </w:r>
      <w:r>
        <w:br/>
      </w:r>
      <w:r>
        <w:rPr>
          <w:rStyle w:val="CommentTok"/>
        </w:rPr>
        <w:t xml:space="preserve">; --- Записываем в файл `contents` (`sys_write`)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contents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mmentTok"/>
        </w:rPr>
        <w:t xml:space="preserve">; --- Закрываем файл (`sys_close`)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BuiltIn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Навыки написания программ для работы с файлами приобретены.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Арсений Андреевич Шалин</dc:creator>
  <dc:language>ru-RU</dc:language>
  <cp:keywords/>
  <dcterms:created xsi:type="dcterms:W3CDTF">2024-12-14T15:19:34Z</dcterms:created>
  <dcterms:modified xsi:type="dcterms:W3CDTF">2024-12-14T15:19:34Z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