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4E0D" w14:textId="58001A7E" w:rsidR="00B60341" w:rsidRDefault="00B60341" w:rsidP="00B60341">
      <w:r>
        <w:t>-</w:t>
      </w:r>
      <w:r>
        <w:t>Loan Performance and Monthly Trends Report</w:t>
      </w:r>
      <w:r>
        <w:t>-</w:t>
      </w:r>
    </w:p>
    <w:p w14:paraId="00F62FAE" w14:textId="77777777" w:rsidR="00B60341" w:rsidRDefault="00B60341" w:rsidP="00B60341"/>
    <w:p w14:paraId="7F8FC959" w14:textId="67D81532" w:rsidR="00B60341" w:rsidRPr="00B60341" w:rsidRDefault="00B60341" w:rsidP="00B60341">
      <w:pPr>
        <w:rPr>
          <w:b/>
          <w:bCs/>
        </w:rPr>
      </w:pPr>
      <w:r w:rsidRPr="00B60341">
        <w:rPr>
          <w:b/>
          <w:bCs/>
        </w:rPr>
        <w:t>Overview</w:t>
      </w:r>
    </w:p>
    <w:p w14:paraId="4A2C62CE" w14:textId="77777777" w:rsidR="00B60341" w:rsidRDefault="00B60341" w:rsidP="00B60341">
      <w:r>
        <w:t>The loan performance analysis provides insights into the total funded amount, total amount received, interest rates, and debt-to-income (DTI) ratios across different loan categories and time periods. Additionally, this report evaluates the distribution of loans based on their status, ownership, and tenure.</w:t>
      </w:r>
    </w:p>
    <w:p w14:paraId="23D74770" w14:textId="77777777" w:rsidR="00B60341" w:rsidRDefault="00B60341" w:rsidP="00B60341"/>
    <w:p w14:paraId="14DC5BEC" w14:textId="72835B12" w:rsidR="00B60341" w:rsidRDefault="00B60341" w:rsidP="00B60341">
      <w:r w:rsidRPr="00B60341">
        <w:rPr>
          <w:b/>
          <w:bCs/>
        </w:rPr>
        <w:t>Key Metrics</w:t>
      </w:r>
    </w:p>
    <w:p w14:paraId="64BF241B" w14:textId="05C3A279" w:rsidR="00B60341" w:rsidRDefault="00B60341" w:rsidP="00B60341">
      <w:r>
        <w:t xml:space="preserve">- </w:t>
      </w:r>
      <w:r>
        <w:t>-</w:t>
      </w:r>
      <w:r>
        <w:t xml:space="preserve">Total Loan </w:t>
      </w:r>
      <w:proofErr w:type="gramStart"/>
      <w:r>
        <w:t>Applications:</w:t>
      </w:r>
      <w:proofErr w:type="gramEnd"/>
      <w:r>
        <w:t>-</w:t>
      </w:r>
      <w:r>
        <w:t xml:space="preserve"> 19.32K</w:t>
      </w:r>
    </w:p>
    <w:p w14:paraId="13D90291" w14:textId="51B241FC" w:rsidR="00B60341" w:rsidRDefault="00B60341" w:rsidP="00B60341">
      <w:r>
        <w:t xml:space="preserve">- </w:t>
      </w:r>
      <w:r>
        <w:t>-</w:t>
      </w:r>
      <w:r>
        <w:t xml:space="preserve">Total Funded </w:t>
      </w:r>
      <w:proofErr w:type="gramStart"/>
      <w:r>
        <w:t>Amount:</w:t>
      </w:r>
      <w:proofErr w:type="gramEnd"/>
      <w:r>
        <w:t>-</w:t>
      </w:r>
      <w:r>
        <w:t xml:space="preserve"> $529.63M</w:t>
      </w:r>
    </w:p>
    <w:p w14:paraId="07443797" w14:textId="5AEBE00C" w:rsidR="00B60341" w:rsidRDefault="00B60341" w:rsidP="00B60341">
      <w:r>
        <w:t xml:space="preserve">- </w:t>
      </w:r>
      <w:r>
        <w:t>-</w:t>
      </w:r>
      <w:r>
        <w:t xml:space="preserve">Total Amount </w:t>
      </w:r>
      <w:proofErr w:type="gramStart"/>
      <w:r>
        <w:t>Received:</w:t>
      </w:r>
      <w:proofErr w:type="gramEnd"/>
      <w:r>
        <w:t>-</w:t>
      </w:r>
      <w:r>
        <w:t xml:space="preserve"> $245.08M</w:t>
      </w:r>
    </w:p>
    <w:p w14:paraId="5F155732" w14:textId="784683B3" w:rsidR="00B60341" w:rsidRDefault="00B60341" w:rsidP="00B60341">
      <w:r>
        <w:t xml:space="preserve">- </w:t>
      </w:r>
      <w:r>
        <w:t>-</w:t>
      </w:r>
      <w:r>
        <w:t xml:space="preserve">Average Interest </w:t>
      </w:r>
      <w:proofErr w:type="gramStart"/>
      <w:r>
        <w:t>Rate:</w:t>
      </w:r>
      <w:proofErr w:type="gramEnd"/>
      <w:r>
        <w:t>-</w:t>
      </w:r>
      <w:r>
        <w:t xml:space="preserve"> 12.04%</w:t>
      </w:r>
    </w:p>
    <w:p w14:paraId="50BF13F9" w14:textId="260A07B9" w:rsidR="00B60341" w:rsidRDefault="00B60341" w:rsidP="00B60341">
      <w:r>
        <w:t xml:space="preserve">- </w:t>
      </w:r>
      <w:r>
        <w:t>-</w:t>
      </w:r>
      <w:r>
        <w:t>Average Debt-to-Income Ratio (DTI</w:t>
      </w:r>
      <w:proofErr w:type="gramStart"/>
      <w:r>
        <w:t>):</w:t>
      </w:r>
      <w:proofErr w:type="gramEnd"/>
      <w:r>
        <w:t>-</w:t>
      </w:r>
      <w:r>
        <w:t xml:space="preserve"> 17.38%</w:t>
      </w:r>
    </w:p>
    <w:p w14:paraId="4D6E0622" w14:textId="77777777" w:rsidR="00B60341" w:rsidRDefault="00B60341" w:rsidP="00B60341"/>
    <w:p w14:paraId="10EE158E" w14:textId="79983A6E" w:rsidR="00B60341" w:rsidRPr="00B60341" w:rsidRDefault="00B60341" w:rsidP="00B60341">
      <w:pPr>
        <w:rPr>
          <w:b/>
          <w:bCs/>
        </w:rPr>
      </w:pPr>
      <w:r w:rsidRPr="00B60341">
        <w:rPr>
          <w:b/>
          <w:bCs/>
        </w:rPr>
        <w:t xml:space="preserve"> Month-to-Date (MTD) Performance (December)</w:t>
      </w:r>
    </w:p>
    <w:p w14:paraId="18BD9BD7" w14:textId="312720EF" w:rsidR="00B60341" w:rsidRDefault="00B60341" w:rsidP="00B60341">
      <w:r>
        <w:t xml:space="preserve">- </w:t>
      </w:r>
      <w:r>
        <w:t>-</w:t>
      </w:r>
      <w:r>
        <w:t xml:space="preserve">Loan </w:t>
      </w:r>
      <w:proofErr w:type="gramStart"/>
      <w:r>
        <w:t>Applications:</w:t>
      </w:r>
      <w:proofErr w:type="gramEnd"/>
      <w:r>
        <w:t>-</w:t>
      </w:r>
      <w:r>
        <w:t xml:space="preserve"> 187</w:t>
      </w:r>
    </w:p>
    <w:p w14:paraId="3D1043DF" w14:textId="1F21ECAA" w:rsidR="00B60341" w:rsidRDefault="00B60341" w:rsidP="00B60341">
      <w:r>
        <w:t xml:space="preserve">- </w:t>
      </w:r>
      <w:r>
        <w:t>-</w:t>
      </w:r>
      <w:r>
        <w:t xml:space="preserve">Total Funded </w:t>
      </w:r>
      <w:proofErr w:type="gramStart"/>
      <w:r>
        <w:t>Amount:</w:t>
      </w:r>
      <w:proofErr w:type="gramEnd"/>
      <w:r>
        <w:t>-</w:t>
      </w:r>
      <w:r>
        <w:t xml:space="preserve"> $5.02M</w:t>
      </w:r>
    </w:p>
    <w:p w14:paraId="3408A7C4" w14:textId="0CED73D7" w:rsidR="00B60341" w:rsidRDefault="00B60341" w:rsidP="00B60341">
      <w:r>
        <w:t xml:space="preserve">- </w:t>
      </w:r>
      <w:r>
        <w:t>-</w:t>
      </w:r>
      <w:r>
        <w:t xml:space="preserve">Total Amount </w:t>
      </w:r>
      <w:proofErr w:type="gramStart"/>
      <w:r>
        <w:t>Received:</w:t>
      </w:r>
      <w:proofErr w:type="gramEnd"/>
      <w:r>
        <w:t>-</w:t>
      </w:r>
      <w:r>
        <w:t xml:space="preserve"> $2.40M</w:t>
      </w:r>
    </w:p>
    <w:p w14:paraId="4B18D74E" w14:textId="751E225E" w:rsidR="00B60341" w:rsidRDefault="00B60341" w:rsidP="00B60341">
      <w:r>
        <w:t xml:space="preserve">- </w:t>
      </w:r>
      <w:r>
        <w:t>-</w:t>
      </w:r>
      <w:r>
        <w:t xml:space="preserve">Average Interest </w:t>
      </w:r>
      <w:proofErr w:type="gramStart"/>
      <w:r>
        <w:t>Rate:</w:t>
      </w:r>
      <w:proofErr w:type="gramEnd"/>
      <w:r>
        <w:t>-</w:t>
      </w:r>
      <w:r>
        <w:t xml:space="preserve"> 12.13%</w:t>
      </w:r>
    </w:p>
    <w:p w14:paraId="1308A1A8" w14:textId="216C4FC4" w:rsidR="00B60341" w:rsidRDefault="00B60341" w:rsidP="00B60341">
      <w:r>
        <w:t xml:space="preserve">- </w:t>
      </w:r>
      <w:r>
        <w:t>-</w:t>
      </w:r>
      <w:r>
        <w:t xml:space="preserve">Average </w:t>
      </w:r>
      <w:proofErr w:type="gramStart"/>
      <w:r>
        <w:t>DTI:</w:t>
      </w:r>
      <w:proofErr w:type="gramEnd"/>
      <w:r>
        <w:t>-</w:t>
      </w:r>
      <w:r>
        <w:t xml:space="preserve"> 18.23%</w:t>
      </w:r>
    </w:p>
    <w:p w14:paraId="4D2E6719" w14:textId="77777777" w:rsidR="00B60341" w:rsidRDefault="00B60341" w:rsidP="00B60341"/>
    <w:p w14:paraId="08360559" w14:textId="60068A1E" w:rsidR="00B60341" w:rsidRPr="00B60341" w:rsidRDefault="00B60341" w:rsidP="00B60341">
      <w:pPr>
        <w:rPr>
          <w:b/>
          <w:bCs/>
        </w:rPr>
      </w:pPr>
      <w:r>
        <w:t xml:space="preserve"> </w:t>
      </w:r>
      <w:r w:rsidRPr="00B60341">
        <w:rPr>
          <w:b/>
          <w:bCs/>
        </w:rPr>
        <w:t>Previous Month-to-Date (PMTD) Performance (November)</w:t>
      </w:r>
    </w:p>
    <w:p w14:paraId="1B77E3F4" w14:textId="3BA599EB" w:rsidR="00B60341" w:rsidRDefault="00B60341" w:rsidP="00B60341">
      <w:r>
        <w:t xml:space="preserve">- </w:t>
      </w:r>
      <w:r>
        <w:t>-</w:t>
      </w:r>
      <w:r>
        <w:t xml:space="preserve">Loan </w:t>
      </w:r>
      <w:proofErr w:type="gramStart"/>
      <w:r>
        <w:t>Applications:</w:t>
      </w:r>
      <w:proofErr w:type="gramEnd"/>
      <w:r>
        <w:t>-</w:t>
      </w:r>
      <w:r>
        <w:t xml:space="preserve"> 9.90K</w:t>
      </w:r>
    </w:p>
    <w:p w14:paraId="6170B917" w14:textId="18A9FB9E" w:rsidR="00B60341" w:rsidRDefault="00B60341" w:rsidP="00B60341">
      <w:r>
        <w:t xml:space="preserve">- </w:t>
      </w:r>
      <w:r>
        <w:t>-</w:t>
      </w:r>
      <w:r>
        <w:t xml:space="preserve">Total Funded </w:t>
      </w:r>
      <w:proofErr w:type="gramStart"/>
      <w:r>
        <w:t>Amount:</w:t>
      </w:r>
      <w:proofErr w:type="gramEnd"/>
      <w:r>
        <w:t>-</w:t>
      </w:r>
      <w:r>
        <w:t xml:space="preserve"> $271.94M</w:t>
      </w:r>
    </w:p>
    <w:p w14:paraId="3C79A310" w14:textId="1239C3C1" w:rsidR="00B60341" w:rsidRDefault="00B60341" w:rsidP="00B60341">
      <w:r>
        <w:t xml:space="preserve">- </w:t>
      </w:r>
      <w:r>
        <w:t>-</w:t>
      </w:r>
      <w:r>
        <w:t xml:space="preserve">Total Amount </w:t>
      </w:r>
      <w:proofErr w:type="gramStart"/>
      <w:r>
        <w:t>Received:</w:t>
      </w:r>
      <w:proofErr w:type="gramEnd"/>
      <w:r>
        <w:t>-</w:t>
      </w:r>
      <w:r>
        <w:t xml:space="preserve"> $119.44M</w:t>
      </w:r>
    </w:p>
    <w:p w14:paraId="21717262" w14:textId="47ECA0EB" w:rsidR="00B60341" w:rsidRDefault="00B60341" w:rsidP="00B60341">
      <w:r>
        <w:t xml:space="preserve">- </w:t>
      </w:r>
      <w:r>
        <w:t>-</w:t>
      </w:r>
      <w:r>
        <w:t xml:space="preserve">Average Interest </w:t>
      </w:r>
      <w:proofErr w:type="gramStart"/>
      <w:r>
        <w:t>Rate:</w:t>
      </w:r>
      <w:proofErr w:type="gramEnd"/>
      <w:r>
        <w:t>-</w:t>
      </w:r>
      <w:r>
        <w:t xml:space="preserve"> 11.87%</w:t>
      </w:r>
    </w:p>
    <w:p w14:paraId="183DDDB7" w14:textId="47B1B51A" w:rsidR="00B60341" w:rsidRDefault="00B60341" w:rsidP="00B60341">
      <w:r>
        <w:t xml:space="preserve">- </w:t>
      </w:r>
      <w:r>
        <w:t>-</w:t>
      </w:r>
      <w:r>
        <w:t xml:space="preserve">Average </w:t>
      </w:r>
      <w:proofErr w:type="gramStart"/>
      <w:r>
        <w:t>DTI:</w:t>
      </w:r>
      <w:proofErr w:type="gramEnd"/>
      <w:r>
        <w:t>-</w:t>
      </w:r>
      <w:r>
        <w:t xml:space="preserve"> 16.48%</w:t>
      </w:r>
    </w:p>
    <w:p w14:paraId="186F6D3B" w14:textId="77777777" w:rsidR="00B60341" w:rsidRDefault="00B60341" w:rsidP="00B60341"/>
    <w:p w14:paraId="05BE294F" w14:textId="75ED79FC" w:rsidR="00B60341" w:rsidRDefault="00B60341" w:rsidP="00B60341">
      <w:r>
        <w:t xml:space="preserve"> </w:t>
      </w:r>
      <w:r w:rsidRPr="00B60341">
        <w:rPr>
          <w:b/>
          <w:bCs/>
        </w:rPr>
        <w:t>Month-over-Month (MoM) Change</w:t>
      </w:r>
    </w:p>
    <w:p w14:paraId="6B436A01" w14:textId="2A0C5CAE" w:rsidR="00B60341" w:rsidRDefault="00B60341" w:rsidP="00B60341">
      <w:r>
        <w:lastRenderedPageBreak/>
        <w:t xml:space="preserve">- </w:t>
      </w:r>
      <w:r>
        <w:t>-</w:t>
      </w:r>
      <w:r>
        <w:t xml:space="preserve">Loan </w:t>
      </w:r>
      <w:proofErr w:type="gramStart"/>
      <w:r>
        <w:t>Applications:</w:t>
      </w:r>
      <w:proofErr w:type="gramEnd"/>
      <w:r>
        <w:t>-</w:t>
      </w:r>
      <w:r>
        <w:t xml:space="preserve"> Decreased by 98.11%</w:t>
      </w:r>
    </w:p>
    <w:p w14:paraId="14468BF2" w14:textId="7124377D" w:rsidR="00B60341" w:rsidRDefault="00B60341" w:rsidP="00B60341">
      <w:r>
        <w:t xml:space="preserve">- </w:t>
      </w:r>
      <w:r>
        <w:t>-</w:t>
      </w:r>
      <w:r>
        <w:t xml:space="preserve">Total Funded </w:t>
      </w:r>
      <w:proofErr w:type="gramStart"/>
      <w:r>
        <w:t>Amount:</w:t>
      </w:r>
      <w:proofErr w:type="gramEnd"/>
      <w:r>
        <w:t>-</w:t>
      </w:r>
      <w:r>
        <w:t xml:space="preserve"> Decreased by 98.16%</w:t>
      </w:r>
    </w:p>
    <w:p w14:paraId="717385D3" w14:textId="2BF71C0D" w:rsidR="00B60341" w:rsidRDefault="00B60341" w:rsidP="00B60341">
      <w:r>
        <w:t xml:space="preserve">- </w:t>
      </w:r>
      <w:r>
        <w:t>-</w:t>
      </w:r>
      <w:r>
        <w:t xml:space="preserve">Total Amount </w:t>
      </w:r>
      <w:proofErr w:type="gramStart"/>
      <w:r>
        <w:t>Received:</w:t>
      </w:r>
      <w:proofErr w:type="gramEnd"/>
      <w:r>
        <w:t>-</w:t>
      </w:r>
      <w:r>
        <w:t xml:space="preserve"> Decreased by 97.99%</w:t>
      </w:r>
    </w:p>
    <w:p w14:paraId="77E1D15B" w14:textId="761DCCCF" w:rsidR="00B60341" w:rsidRDefault="00B60341" w:rsidP="00B60341">
      <w:r>
        <w:t xml:space="preserve">- </w:t>
      </w:r>
      <w:r>
        <w:t>-</w:t>
      </w:r>
      <w:r>
        <w:t xml:space="preserve">Average Interest </w:t>
      </w:r>
      <w:proofErr w:type="gramStart"/>
      <w:r>
        <w:t>Rate:</w:t>
      </w:r>
      <w:proofErr w:type="gramEnd"/>
      <w:r>
        <w:t>-</w:t>
      </w:r>
      <w:r>
        <w:t xml:space="preserve"> Increased by 2.18%</w:t>
      </w:r>
    </w:p>
    <w:p w14:paraId="2D298ADE" w14:textId="0A5A9A74" w:rsidR="00B60341" w:rsidRDefault="00B60341" w:rsidP="00B60341">
      <w:r>
        <w:t xml:space="preserve">- </w:t>
      </w:r>
      <w:r>
        <w:t>-</w:t>
      </w:r>
      <w:r>
        <w:t xml:space="preserve">Average </w:t>
      </w:r>
      <w:proofErr w:type="gramStart"/>
      <w:r>
        <w:t>DTI:</w:t>
      </w:r>
      <w:proofErr w:type="gramEnd"/>
      <w:r>
        <w:t>-</w:t>
      </w:r>
      <w:r>
        <w:t xml:space="preserve"> Increased by 10.65%</w:t>
      </w:r>
    </w:p>
    <w:p w14:paraId="2DC13566" w14:textId="77777777" w:rsidR="00B60341" w:rsidRDefault="00B60341" w:rsidP="00B60341"/>
    <w:p w14:paraId="682A6038" w14:textId="326DB7A0" w:rsidR="00B60341" w:rsidRPr="00B60341" w:rsidRDefault="00B60341" w:rsidP="00B60341">
      <w:pPr>
        <w:rPr>
          <w:b/>
          <w:bCs/>
        </w:rPr>
      </w:pPr>
      <w:r w:rsidRPr="00B60341">
        <w:rPr>
          <w:b/>
          <w:bCs/>
        </w:rPr>
        <w:t xml:space="preserve"> Loan Classification Performance</w:t>
      </w:r>
    </w:p>
    <w:p w14:paraId="3CBA4033" w14:textId="14EEBF0E" w:rsidR="00B60341" w:rsidRDefault="00B60341" w:rsidP="00B60341">
      <w:r>
        <w:t xml:space="preserve">- </w:t>
      </w:r>
      <w:r>
        <w:t>-</w:t>
      </w:r>
      <w:r>
        <w:t xml:space="preserve">Good Loan </w:t>
      </w:r>
      <w:proofErr w:type="gramStart"/>
      <w:r>
        <w:t>Percentage:</w:t>
      </w:r>
      <w:proofErr w:type="gramEnd"/>
      <w:r>
        <w:t>-</w:t>
      </w:r>
      <w:r>
        <w:t xml:space="preserve"> 50.14%</w:t>
      </w:r>
    </w:p>
    <w:p w14:paraId="503DC808" w14:textId="2832C75E" w:rsidR="00B60341" w:rsidRDefault="00B60341" w:rsidP="00B60341">
      <w:r>
        <w:t xml:space="preserve">  - </w:t>
      </w:r>
      <w:r>
        <w:t>-</w:t>
      </w:r>
      <w:r>
        <w:t xml:space="preserve">Good Loan </w:t>
      </w:r>
      <w:proofErr w:type="gramStart"/>
      <w:r>
        <w:t>Applications:</w:t>
      </w:r>
      <w:proofErr w:type="gramEnd"/>
      <w:r>
        <w:t>-</w:t>
      </w:r>
      <w:r>
        <w:t xml:space="preserve"> 9.69K</w:t>
      </w:r>
    </w:p>
    <w:p w14:paraId="6D2FBD23" w14:textId="686EB656" w:rsidR="00B60341" w:rsidRDefault="00B60341" w:rsidP="00B60341">
      <w:r>
        <w:t xml:space="preserve">  - </w:t>
      </w:r>
      <w:r>
        <w:t>-</w:t>
      </w:r>
      <w:r>
        <w:t xml:space="preserve">Funded </w:t>
      </w:r>
      <w:proofErr w:type="gramStart"/>
      <w:r>
        <w:t>Amount:</w:t>
      </w:r>
      <w:proofErr w:type="gramEnd"/>
      <w:r>
        <w:t>-</w:t>
      </w:r>
      <w:r>
        <w:t xml:space="preserve"> $264.85M</w:t>
      </w:r>
    </w:p>
    <w:p w14:paraId="5B77C693" w14:textId="6A104216" w:rsidR="00B60341" w:rsidRDefault="00B60341" w:rsidP="00B60341">
      <w:r>
        <w:t xml:space="preserve">  - </w:t>
      </w:r>
      <w:r>
        <w:t>-</w:t>
      </w:r>
      <w:r>
        <w:t xml:space="preserve">Amount </w:t>
      </w:r>
      <w:proofErr w:type="gramStart"/>
      <w:r>
        <w:t>Received:</w:t>
      </w:r>
      <w:proofErr w:type="gramEnd"/>
      <w:r>
        <w:t>-</w:t>
      </w:r>
      <w:r>
        <w:t xml:space="preserve"> $121.43M</w:t>
      </w:r>
    </w:p>
    <w:p w14:paraId="1D09CDBF" w14:textId="4FA7B5E5" w:rsidR="00B60341" w:rsidRDefault="00B60341" w:rsidP="00B60341">
      <w:r>
        <w:t xml:space="preserve">- </w:t>
      </w:r>
      <w:r>
        <w:t>-</w:t>
      </w:r>
      <w:r>
        <w:t xml:space="preserve">Bad Loan </w:t>
      </w:r>
      <w:proofErr w:type="gramStart"/>
      <w:r>
        <w:t>Percentage:</w:t>
      </w:r>
      <w:proofErr w:type="gramEnd"/>
      <w:r>
        <w:t>-</w:t>
      </w:r>
      <w:r>
        <w:t xml:space="preserve"> 49.86%</w:t>
      </w:r>
    </w:p>
    <w:p w14:paraId="1C26D1C9" w14:textId="2A74775A" w:rsidR="00B60341" w:rsidRDefault="00B60341" w:rsidP="00B60341">
      <w:r>
        <w:t xml:space="preserve">  - </w:t>
      </w:r>
      <w:r>
        <w:t>-</w:t>
      </w:r>
      <w:r>
        <w:t xml:space="preserve">Bad Loan </w:t>
      </w:r>
      <w:proofErr w:type="gramStart"/>
      <w:r>
        <w:t>Applications:</w:t>
      </w:r>
      <w:proofErr w:type="gramEnd"/>
      <w:r>
        <w:t>-</w:t>
      </w:r>
      <w:r>
        <w:t xml:space="preserve"> 9.63K</w:t>
      </w:r>
    </w:p>
    <w:p w14:paraId="184AC4BE" w14:textId="5F27A84A" w:rsidR="00B60341" w:rsidRDefault="00B60341" w:rsidP="00B60341">
      <w:r>
        <w:t xml:space="preserve">  - </w:t>
      </w:r>
      <w:r>
        <w:t>-</w:t>
      </w:r>
      <w:r>
        <w:t xml:space="preserve">Funded </w:t>
      </w:r>
      <w:proofErr w:type="gramStart"/>
      <w:r>
        <w:t>Amount:</w:t>
      </w:r>
      <w:proofErr w:type="gramEnd"/>
      <w:r>
        <w:t>-</w:t>
      </w:r>
      <w:r>
        <w:t xml:space="preserve"> $264.78M</w:t>
      </w:r>
    </w:p>
    <w:p w14:paraId="076A73C2" w14:textId="36D3BD3E" w:rsidR="00B60341" w:rsidRDefault="00B60341" w:rsidP="00B60341">
      <w:r>
        <w:t xml:space="preserve">  - </w:t>
      </w:r>
      <w:r>
        <w:t>-</w:t>
      </w:r>
      <w:r>
        <w:t xml:space="preserve">Amount </w:t>
      </w:r>
      <w:proofErr w:type="gramStart"/>
      <w:r>
        <w:t>Received:</w:t>
      </w:r>
      <w:proofErr w:type="gramEnd"/>
      <w:r>
        <w:t>-</w:t>
      </w:r>
      <w:r>
        <w:t xml:space="preserve"> $123.65M</w:t>
      </w:r>
    </w:p>
    <w:p w14:paraId="19E79EF0" w14:textId="77777777" w:rsidR="00B60341" w:rsidRPr="00B60341" w:rsidRDefault="00B60341" w:rsidP="00B60341">
      <w:pPr>
        <w:rPr>
          <w:b/>
          <w:bCs/>
        </w:rPr>
      </w:pPr>
    </w:p>
    <w:p w14:paraId="65C91F46" w14:textId="362A515D" w:rsidR="00B60341" w:rsidRPr="00B60341" w:rsidRDefault="00B60341" w:rsidP="00B60341">
      <w:pPr>
        <w:rPr>
          <w:b/>
          <w:bCs/>
        </w:rPr>
      </w:pPr>
      <w:r w:rsidRPr="00B60341">
        <w:rPr>
          <w:b/>
          <w:bCs/>
        </w:rPr>
        <w:t xml:space="preserve"> Loan Status Breakdown</w:t>
      </w:r>
    </w:p>
    <w:p w14:paraId="6FC1A235" w14:textId="3849E0FF" w:rsidR="00B60341" w:rsidRDefault="00B60341" w:rsidP="00B60341">
      <w:r>
        <w:t xml:space="preserve">- </w:t>
      </w:r>
      <w:r>
        <w:t>-</w:t>
      </w:r>
      <w:r>
        <w:t xml:space="preserve">Fully Paid </w:t>
      </w:r>
      <w:proofErr w:type="gramStart"/>
      <w:r>
        <w:t>Loans:</w:t>
      </w:r>
      <w:proofErr w:type="gramEnd"/>
      <w:r>
        <w:t>-</w:t>
      </w:r>
      <w:r>
        <w:t xml:space="preserve"> $128.56M funded, $59.00M received</w:t>
      </w:r>
    </w:p>
    <w:p w14:paraId="7278CD07" w14:textId="52140F17" w:rsidR="00B60341" w:rsidRDefault="00B60341" w:rsidP="00B60341">
      <w:r>
        <w:t xml:space="preserve">- </w:t>
      </w:r>
      <w:r>
        <w:t>-</w:t>
      </w:r>
      <w:r>
        <w:t xml:space="preserve">Charged Off </w:t>
      </w:r>
      <w:proofErr w:type="gramStart"/>
      <w:r>
        <w:t>Loans:</w:t>
      </w:r>
      <w:proofErr w:type="gramEnd"/>
      <w:r>
        <w:t>-</w:t>
      </w:r>
      <w:r>
        <w:t xml:space="preserve"> $129.95M funded, $60.56M received</w:t>
      </w:r>
    </w:p>
    <w:p w14:paraId="1F5E7676" w14:textId="6171A252" w:rsidR="00B60341" w:rsidRDefault="00B60341" w:rsidP="00B60341">
      <w:r>
        <w:t xml:space="preserve">- </w:t>
      </w:r>
      <w:r>
        <w:t>-</w:t>
      </w:r>
      <w:r>
        <w:t xml:space="preserve">Default </w:t>
      </w:r>
      <w:proofErr w:type="gramStart"/>
      <w:r>
        <w:t>Loans:</w:t>
      </w:r>
      <w:proofErr w:type="gramEnd"/>
      <w:r>
        <w:t>-</w:t>
      </w:r>
      <w:r>
        <w:t xml:space="preserve"> $134.82M funded, $63.09M received</w:t>
      </w:r>
    </w:p>
    <w:p w14:paraId="05F35C85" w14:textId="014E1796" w:rsidR="00B60341" w:rsidRDefault="00B60341" w:rsidP="00B60341">
      <w:r>
        <w:t xml:space="preserve">- </w:t>
      </w:r>
      <w:r>
        <w:t>-</w:t>
      </w:r>
      <w:r>
        <w:t xml:space="preserve">Current </w:t>
      </w:r>
      <w:proofErr w:type="gramStart"/>
      <w:r>
        <w:t>Loans:</w:t>
      </w:r>
      <w:proofErr w:type="gramEnd"/>
      <w:r>
        <w:t>-</w:t>
      </w:r>
      <w:r>
        <w:t xml:space="preserve"> $136.29M funded, $62.44M received</w:t>
      </w:r>
    </w:p>
    <w:p w14:paraId="64311103" w14:textId="77777777" w:rsidR="00B60341" w:rsidRDefault="00B60341" w:rsidP="00B60341"/>
    <w:p w14:paraId="496690DB" w14:textId="10802744" w:rsidR="00B60341" w:rsidRPr="00B60341" w:rsidRDefault="00B60341" w:rsidP="00B60341">
      <w:pPr>
        <w:rPr>
          <w:b/>
          <w:bCs/>
        </w:rPr>
      </w:pPr>
      <w:r w:rsidRPr="00B60341">
        <w:rPr>
          <w:b/>
          <w:bCs/>
        </w:rPr>
        <w:t xml:space="preserve"> Interest Rate Distribution</w:t>
      </w:r>
    </w:p>
    <w:p w14:paraId="7ED0098E" w14:textId="33B10C48" w:rsidR="00B60341" w:rsidRDefault="00B60341" w:rsidP="00B60341">
      <w:r>
        <w:t xml:space="preserve">- </w:t>
      </w:r>
      <w:r>
        <w:t>-</w:t>
      </w:r>
      <w:r>
        <w:t xml:space="preserve">Fully Paid </w:t>
      </w:r>
      <w:proofErr w:type="gramStart"/>
      <w:r>
        <w:t>Loans:</w:t>
      </w:r>
      <w:proofErr w:type="gramEnd"/>
      <w:r>
        <w:t>-</w:t>
      </w:r>
      <w:r>
        <w:t xml:space="preserve"> 11.98%</w:t>
      </w:r>
    </w:p>
    <w:p w14:paraId="0E0B914A" w14:textId="3B555E0B" w:rsidR="00B60341" w:rsidRDefault="00B60341" w:rsidP="00B60341">
      <w:r>
        <w:t xml:space="preserve">- </w:t>
      </w:r>
      <w:r>
        <w:t>-</w:t>
      </w:r>
      <w:r>
        <w:t xml:space="preserve">Current </w:t>
      </w:r>
      <w:proofErr w:type="gramStart"/>
      <w:r>
        <w:t>Loans:</w:t>
      </w:r>
      <w:proofErr w:type="gramEnd"/>
      <w:r>
        <w:t>-</w:t>
      </w:r>
      <w:r>
        <w:t xml:space="preserve"> 12.02%</w:t>
      </w:r>
    </w:p>
    <w:p w14:paraId="6CD16B5E" w14:textId="4A058443" w:rsidR="00B60341" w:rsidRDefault="00B60341" w:rsidP="00B60341">
      <w:r>
        <w:t xml:space="preserve">- </w:t>
      </w:r>
      <w:r>
        <w:t>-</w:t>
      </w:r>
      <w:r>
        <w:t xml:space="preserve">Charged Off </w:t>
      </w:r>
      <w:proofErr w:type="gramStart"/>
      <w:r>
        <w:t>Loans:</w:t>
      </w:r>
      <w:proofErr w:type="gramEnd"/>
      <w:r>
        <w:t>-</w:t>
      </w:r>
      <w:r>
        <w:t xml:space="preserve"> 12.04%</w:t>
      </w:r>
    </w:p>
    <w:p w14:paraId="3910EAC9" w14:textId="51B7DEE0" w:rsidR="00B60341" w:rsidRDefault="00B60341" w:rsidP="00B60341">
      <w:r>
        <w:t xml:space="preserve">- </w:t>
      </w:r>
      <w:r>
        <w:t>-</w:t>
      </w:r>
      <w:r>
        <w:t xml:space="preserve">Default </w:t>
      </w:r>
      <w:proofErr w:type="gramStart"/>
      <w:r>
        <w:t>Loans:</w:t>
      </w:r>
      <w:proofErr w:type="gramEnd"/>
      <w:r>
        <w:t>-</w:t>
      </w:r>
      <w:r>
        <w:t xml:space="preserve"> 12.13%</w:t>
      </w:r>
    </w:p>
    <w:p w14:paraId="590C01C0" w14:textId="77777777" w:rsidR="00B60341" w:rsidRDefault="00B60341" w:rsidP="00B60341"/>
    <w:p w14:paraId="3CAC0FB2" w14:textId="1F6F2450" w:rsidR="00B60341" w:rsidRPr="00B60341" w:rsidRDefault="00B60341" w:rsidP="00B60341">
      <w:pPr>
        <w:rPr>
          <w:b/>
          <w:bCs/>
        </w:rPr>
      </w:pPr>
      <w:r w:rsidRPr="00B60341">
        <w:rPr>
          <w:b/>
          <w:bCs/>
        </w:rPr>
        <w:t xml:space="preserve"> Monthly Loan Application Trends</w:t>
      </w:r>
    </w:p>
    <w:p w14:paraId="2FE2FD8D" w14:textId="77777777" w:rsidR="00B60341" w:rsidRDefault="00B60341" w:rsidP="00B60341">
      <w:r>
        <w:lastRenderedPageBreak/>
        <w:t>The number of loan applications significantly increased in the last quarter of the year. The highest number of applications occurred in November, followed by October and September, while earlier months saw very few applications.</w:t>
      </w:r>
    </w:p>
    <w:p w14:paraId="3225D48D" w14:textId="77777777" w:rsidR="00B60341" w:rsidRDefault="00B60341" w:rsidP="00B60341"/>
    <w:p w14:paraId="70580641" w14:textId="05D0C4EB" w:rsidR="00B60341" w:rsidRPr="00B60341" w:rsidRDefault="00B60341" w:rsidP="00B60341">
      <w:pPr>
        <w:rPr>
          <w:b/>
          <w:bCs/>
        </w:rPr>
      </w:pPr>
      <w:r w:rsidRPr="00B60341">
        <w:rPr>
          <w:b/>
          <w:bCs/>
        </w:rPr>
        <w:t xml:space="preserve"> Loan Applications by Experience Level</w:t>
      </w:r>
    </w:p>
    <w:p w14:paraId="7BF4CE11" w14:textId="77777777" w:rsidR="00B60341" w:rsidRDefault="00B60341" w:rsidP="00B60341">
      <w:r>
        <w:t>Loan applications are distributed across various experience levels, with the highest volume from applicants with 5-10 years of experience. The most frequent categories include those with 5 to 10+ years of experience, and relatively fewer applications were received from those with less than one year of experience.</w:t>
      </w:r>
    </w:p>
    <w:p w14:paraId="79925616" w14:textId="77777777" w:rsidR="00B60341" w:rsidRDefault="00B60341" w:rsidP="00B60341"/>
    <w:p w14:paraId="7DFD8A31" w14:textId="351F1329" w:rsidR="00B60341" w:rsidRDefault="00B60341" w:rsidP="00B60341">
      <w:r>
        <w:t xml:space="preserve"> Home Ownership Distribution</w:t>
      </w:r>
    </w:p>
    <w:p w14:paraId="02AB71EA" w14:textId="78DF4841" w:rsidR="00B60341" w:rsidRDefault="00B60341" w:rsidP="00B60341">
      <w:r>
        <w:t xml:space="preserve">- </w:t>
      </w:r>
      <w:r>
        <w:t>-</w:t>
      </w:r>
      <w:r>
        <w:t xml:space="preserve">Mortgage </w:t>
      </w:r>
      <w:proofErr w:type="gramStart"/>
      <w:r>
        <w:t>Holders:</w:t>
      </w:r>
      <w:proofErr w:type="gramEnd"/>
      <w:r>
        <w:t>-</w:t>
      </w:r>
      <w:r>
        <w:t xml:space="preserve"> 8,627 applications</w:t>
      </w:r>
    </w:p>
    <w:p w14:paraId="063DD815" w14:textId="171BC1D5" w:rsidR="00B60341" w:rsidRDefault="00B60341" w:rsidP="00B60341">
      <w:r>
        <w:t xml:space="preserve">- </w:t>
      </w:r>
      <w:r>
        <w:t>-</w:t>
      </w:r>
      <w:proofErr w:type="gramStart"/>
      <w:r>
        <w:t>Renters:</w:t>
      </w:r>
      <w:proofErr w:type="gramEnd"/>
      <w:r>
        <w:t>-</w:t>
      </w:r>
      <w:r>
        <w:t xml:space="preserve"> 9,207 applications</w:t>
      </w:r>
    </w:p>
    <w:p w14:paraId="0D974858" w14:textId="106B3EDD" w:rsidR="00B60341" w:rsidRDefault="00B60341" w:rsidP="00B60341">
      <w:r>
        <w:t xml:space="preserve">- </w:t>
      </w:r>
      <w:r>
        <w:t>-</w:t>
      </w:r>
      <w:proofErr w:type="gramStart"/>
      <w:r>
        <w:t>Owners:</w:t>
      </w:r>
      <w:proofErr w:type="gramEnd"/>
      <w:r>
        <w:t>-</w:t>
      </w:r>
      <w:r>
        <w:t xml:space="preserve"> 1,438 applications</w:t>
      </w:r>
    </w:p>
    <w:p w14:paraId="7FBF109A" w14:textId="3C97AE51" w:rsidR="00B60341" w:rsidRDefault="00B60341" w:rsidP="00B60341">
      <w:r>
        <w:t xml:space="preserve">- </w:t>
      </w:r>
      <w:r>
        <w:t>-</w:t>
      </w:r>
      <w:r>
        <w:t>Other/</w:t>
      </w:r>
      <w:proofErr w:type="gramStart"/>
      <w:r>
        <w:t>None:</w:t>
      </w:r>
      <w:proofErr w:type="gramEnd"/>
      <w:r>
        <w:t>-</w:t>
      </w:r>
      <w:r>
        <w:t xml:space="preserve"> 51 applications</w:t>
      </w:r>
    </w:p>
    <w:p w14:paraId="5FECE130" w14:textId="77777777" w:rsidR="00B60341" w:rsidRDefault="00B60341" w:rsidP="00B60341"/>
    <w:p w14:paraId="1D87CCA0" w14:textId="042ED0AF" w:rsidR="00B60341" w:rsidRPr="00B60341" w:rsidRDefault="00B60341" w:rsidP="00B60341">
      <w:pPr>
        <w:rPr>
          <w:b/>
          <w:bCs/>
        </w:rPr>
      </w:pPr>
      <w:r w:rsidRPr="00B60341">
        <w:rPr>
          <w:b/>
          <w:bCs/>
        </w:rPr>
        <w:t xml:space="preserve"> Conclusion</w:t>
      </w:r>
    </w:p>
    <w:p w14:paraId="7DC1D5F6" w14:textId="77777777" w:rsidR="00B60341" w:rsidRDefault="00B60341" w:rsidP="00B60341">
      <w:r>
        <w:t>The loan portfolio demonstrates a balanced distribution between good and bad loans, with nearly half of the loans classified as either fully paid or charged off. Interest rates have remained fairly consistent, with only slight variations between different loan classifications. Monthly trends suggest a seasonal peak in loan applications in the last quarter of the year, with a sharp decline in December. Borrowers with a mortgage or renters make up the majority of applications, while ownership rates remain lower. Continued monitoring of these metrics will provide further insights into loan performance and potential risk areas.</w:t>
      </w:r>
    </w:p>
    <w:p w14:paraId="7EC61BA7" w14:textId="77777777" w:rsidR="00B60341" w:rsidRPr="00B60341" w:rsidRDefault="00B60341" w:rsidP="00B60341"/>
    <w:sectPr w:rsidR="00B60341" w:rsidRPr="00B60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41"/>
    <w:rsid w:val="004428DC"/>
    <w:rsid w:val="00677FF4"/>
    <w:rsid w:val="006821EC"/>
    <w:rsid w:val="00B60341"/>
    <w:rsid w:val="00E3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6D7D"/>
  <w15:chartTrackingRefBased/>
  <w15:docId w15:val="{156B51B8-64C2-4598-A5D6-E421C1B2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Arshad</dc:creator>
  <cp:keywords/>
  <dc:description/>
  <cp:lastModifiedBy>Md Arshad</cp:lastModifiedBy>
  <cp:revision>1</cp:revision>
  <dcterms:created xsi:type="dcterms:W3CDTF">2025-02-09T23:53:00Z</dcterms:created>
  <dcterms:modified xsi:type="dcterms:W3CDTF">2025-02-10T00:04:00Z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2025-02-10T00:04:06Z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9ae11ff8-87f3-4395-82dd-b07342bc54d1</vt:lpwstr>
  </property>
  <property fmtid="{D5CDD505-2E9C-101B-9397-08002B2CF9AE}" pid="7" name="MSIP_Label_defa4170-0d19-0005-0004-bc88714345d2_ActionId">
    <vt:lpwstr>5648e4d3-b38d-4cbf-bf5a-44948e9195c3</vt:lpwstr>
  </property>
  <property fmtid="{D5CDD505-2E9C-101B-9397-08002B2CF9AE}" pid="8" name="MSIP_Label_defa4170-0d19-0005-0004-bc88714345d2_ContentBits">
    <vt:lpwstr>0</vt:lpwstr>
  </property>
</Properties>
</file>