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7B64C">
      <w:pPr>
        <w:pStyle w:val="3"/>
        <w:bidi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  <w:b/>
          <w:bCs/>
          <w:lang w:val="en-US"/>
        </w:rPr>
        <w:t>Question 1: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1.1 Datasets Selection</w:t>
      </w:r>
    </w:p>
    <w:p w14:paraId="72FE79F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  <w:lang w:val="en-US"/>
        </w:rPr>
      </w:pPr>
      <w:r>
        <w:rPr>
          <w:rFonts w:hint="default" w:ascii="Arial" w:hAnsi="Arial" w:eastAsia="sans-serif" w:cs="Arial"/>
          <w:color w:val="1F1F1F"/>
        </w:rPr>
        <w:t>For this experimental study, three datasets were selected</w:t>
      </w:r>
      <w:r>
        <w:rPr>
          <w:rFonts w:hint="default" w:ascii="Arial" w:hAnsi="Arial" w:eastAsia="sans-serif" w:cs="Arial"/>
          <w:color w:val="1F1F1F"/>
          <w:lang w:val="en-US"/>
        </w:rPr>
        <w:t>.</w:t>
      </w:r>
    </w:p>
    <w:p w14:paraId="5055DB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Arial" w:hAnsi="Arial" w:eastAsia="sans-serif" w:cs="Arial"/>
          <w:color w:val="1F1F1F"/>
        </w:rPr>
      </w:pPr>
    </w:p>
    <w:p w14:paraId="4ABE457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</w:rPr>
        <w:t>Iris (Botany):</w:t>
      </w:r>
      <w:r>
        <w:rPr>
          <w:rFonts w:hint="default" w:ascii="Arial" w:hAnsi="Arial" w:eastAsia="sans-serif" w:cs="Arial"/>
          <w:color w:val="1F1F1F"/>
        </w:rPr>
        <w:t xml:space="preserve"> A classic dataset for predicting flower species (Setosa, Versicolor, Virginica) based on physical measurements.</w:t>
      </w:r>
    </w:p>
    <w:p w14:paraId="6D64CFC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</w:rPr>
        <w:t>Breast-Cancer (Health):</w:t>
      </w:r>
      <w:r>
        <w:rPr>
          <w:rFonts w:hint="default" w:ascii="Arial" w:hAnsi="Arial" w:eastAsia="sans-serif" w:cs="Arial"/>
          <w:color w:val="1F1F1F"/>
        </w:rPr>
        <w:t xml:space="preserve"> A medical dataset used to classify instances into recurrence or non-recurrence categories.</w:t>
      </w:r>
    </w:p>
    <w:p w14:paraId="43641C1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</w:rPr>
        <w:t>Supermarket (Retail):</w:t>
      </w:r>
      <w:r>
        <w:rPr>
          <w:rFonts w:hint="default" w:ascii="Arial" w:hAnsi="Arial" w:eastAsia="sans-serif" w:cs="Arial"/>
          <w:color w:val="1F1F1F"/>
        </w:rPr>
        <w:t xml:space="preserve"> A high-dimensional dataset representing customer transaction data to predict department-level interest.</w:t>
      </w:r>
    </w:p>
    <w:p w14:paraId="6AA969B7">
      <w:pPr>
        <w:pStyle w:val="3"/>
        <w:bidi w:val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cs="Arial"/>
        </w:rPr>
        <w:t>1.2 Algorithms Selected</w:t>
      </w:r>
    </w:p>
    <w:p w14:paraId="39AB313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</w:rPr>
        <w:t>Three distinct classification algorithms were applied to compare their performance:</w:t>
      </w:r>
    </w:p>
    <w:p w14:paraId="14C2A3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right="0" w:rightChars="0"/>
        <w:rPr>
          <w:rFonts w:hint="default" w:ascii="Arial" w:hAnsi="Arial" w:eastAsia="sans-serif" w:cs="Arial"/>
          <w:color w:val="1F1F1F"/>
        </w:rPr>
      </w:pPr>
    </w:p>
    <w:p w14:paraId="56EFBBA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</w:rPr>
        <w:t>Naive Bayes (1):</w:t>
      </w:r>
      <w:r>
        <w:rPr>
          <w:rFonts w:hint="default" w:ascii="Arial" w:hAnsi="Arial" w:eastAsia="sans-serif" w:cs="Arial"/>
          <w:color w:val="1F1F1F"/>
        </w:rPr>
        <w:t xml:space="preserve"> A probabilistic classifier based on Bayes' theorem that assumes feature independence.</w:t>
      </w:r>
    </w:p>
    <w:p w14:paraId="699F9A4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</w:rPr>
        <w:t>J48 (2):</w:t>
      </w:r>
      <w:r>
        <w:rPr>
          <w:rFonts w:hint="default" w:ascii="Arial" w:hAnsi="Arial" w:eastAsia="sans-serif" w:cs="Arial"/>
          <w:color w:val="1F1F1F"/>
        </w:rPr>
        <w:t xml:space="preserve"> An implementation of the C4.5 decision tree algorithm that creates interpretable "if-then" rules.</w:t>
      </w:r>
    </w:p>
    <w:p w14:paraId="2FE9BE2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</w:rPr>
        <w:t>Random Forest (3):</w:t>
      </w:r>
      <w:r>
        <w:rPr>
          <w:rFonts w:hint="default" w:ascii="Arial" w:hAnsi="Arial" w:eastAsia="sans-serif" w:cs="Arial"/>
          <w:color w:val="1F1F1F"/>
        </w:rPr>
        <w:t xml:space="preserve"> An ensemble learning method that constructs multiple decision trees to improve robustness.</w:t>
      </w:r>
    </w:p>
    <w:p w14:paraId="65C46327">
      <w:pPr>
        <w:pStyle w:val="3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1.3 Experimental Setup</w:t>
      </w:r>
    </w:p>
    <w:p w14:paraId="47520E8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</w:rPr>
        <w:t>The experiments were conducted using the WEKA Experimenter interface.</w:t>
      </w:r>
    </w:p>
    <w:p w14:paraId="6F4CC97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</w:rPr>
        <w:t>Validation Method:</w:t>
      </w:r>
      <w:r>
        <w:rPr>
          <w:rFonts w:hint="default" w:ascii="Arial" w:hAnsi="Arial" w:eastAsia="sans-serif" w:cs="Arial"/>
          <w:color w:val="1F1F1F"/>
        </w:rPr>
        <w:t xml:space="preserve"> 10-fold Cross-Validation.</w:t>
      </w:r>
    </w:p>
    <w:p w14:paraId="6E9BCC0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  <w:lang w:val="en-US"/>
        </w:rPr>
      </w:pPr>
      <w:r>
        <w:rPr>
          <w:rFonts w:hint="default" w:ascii="Arial" w:hAnsi="Arial" w:eastAsia="sans-serif" w:cs="Arial"/>
          <w:b/>
          <w:bCs/>
          <w:color w:val="1F1F1F"/>
        </w:rPr>
        <w:t>Statistical Significance:</w:t>
      </w:r>
      <w:r>
        <w:rPr>
          <w:rFonts w:hint="default" w:ascii="Arial" w:hAnsi="Arial" w:eastAsia="sans-serif" w:cs="Arial"/>
          <w:color w:val="1F1F1F"/>
        </w:rPr>
        <w:t xml:space="preserve"> A Paired T-Tester was used with a </w:t>
      </w:r>
      <w:r>
        <w:rPr>
          <w:rFonts w:hint="default" w:ascii="Arial" w:hAnsi="Arial" w:eastAsia="sans-serif" w:cs="Arial"/>
          <w:b/>
          <w:bCs/>
          <w:color w:val="1F1F1F"/>
        </w:rPr>
        <w:t>0.05 confidence level</w:t>
      </w:r>
      <w:r>
        <w:rPr>
          <w:rFonts w:hint="default" w:ascii="Arial" w:hAnsi="Arial" w:eastAsia="sans-serif" w:cs="Arial"/>
          <w:color w:val="1F1F1F"/>
        </w:rPr>
        <w:t xml:space="preserve"> (two-tailed) to identify significant differences between the models</w:t>
      </w:r>
      <w:r>
        <w:rPr>
          <w:rFonts w:hint="default" w:ascii="Arial" w:hAnsi="Arial" w:eastAsia="sans-serif" w:cs="Arial"/>
          <w:color w:val="1F1F1F"/>
          <w:lang w:val="en-US"/>
        </w:rPr>
        <w:t>.</w:t>
      </w:r>
    </w:p>
    <w:p w14:paraId="2DBEA1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0" w:afterAutospacing="0" w:line="17" w:lineRule="atLeast"/>
        <w:ind w:left="0" w:right="0"/>
        <w:rPr>
          <w:rFonts w:hint="default" w:ascii="Arial" w:hAnsi="Arial" w:eastAsia="sans-serif" w:cs="Arial"/>
          <w:color w:val="808080"/>
        </w:rPr>
      </w:pPr>
    </w:p>
    <w:p w14:paraId="05174E86">
      <w:pPr>
        <w:pStyle w:val="3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1.4 Results and Analysis</w:t>
      </w:r>
    </w:p>
    <w:p w14:paraId="47E84E4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</w:rPr>
        <w:t>A. Accuracy Comparison (Percent Correct)</w:t>
      </w:r>
    </w:p>
    <w:p w14:paraId="589DA5F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</w:rPr>
        <w:t>The following table displays the percentage of correctly classified instances for each algorithm.</w:t>
      </w:r>
    </w:p>
    <w:tbl>
      <w:tblPr>
        <w:tblStyle w:val="7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3"/>
        <w:gridCol w:w="1959"/>
        <w:gridCol w:w="2478"/>
        <w:gridCol w:w="2271"/>
      </w:tblGrid>
      <w:tr w14:paraId="063AFFD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7DFD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Dataset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9072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Naive Bayes (1)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68C5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J48 Decision Tree (2)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55F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Random Forest (3)</w:t>
            </w:r>
          </w:p>
        </w:tc>
      </w:tr>
      <w:tr w14:paraId="73DE912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8E2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Iris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CDC8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95.53%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128E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94.73%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A1CD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94.67%</w:t>
            </w:r>
          </w:p>
        </w:tc>
      </w:tr>
      <w:tr w14:paraId="29C79D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3ACE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Breast-Cancer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A312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72.70%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0CF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74.28%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7488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69.75%</w:t>
            </w:r>
          </w:p>
        </w:tc>
      </w:tr>
      <w:tr w14:paraId="0CFD23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1AD7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Supermarket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05EB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63.71%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741D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63.71%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097B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63.71%</w:t>
            </w:r>
          </w:p>
        </w:tc>
      </w:tr>
    </w:tbl>
    <w:p w14:paraId="0B446C42">
      <w:pPr>
        <w:pStyle w:val="4"/>
        <w:bidi w:val="0"/>
        <w:rPr>
          <w:rFonts w:hint="default" w:ascii="Arial" w:hAnsi="Arial" w:eastAsia="sans-serif" w:cs="Arial"/>
          <w:color w:val="1F1F1F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</w:rPr>
        <w:t xml:space="preserve">B. </w:t>
      </w:r>
      <w:r>
        <w:rPr>
          <w:rFonts w:hint="default" w:ascii="Arial" w:hAnsi="Arial" w:cs="Arial"/>
          <w:sz w:val="28"/>
          <w:szCs w:val="28"/>
          <w:lang w:val="en-US"/>
        </w:rPr>
        <w:t>Weighted recall</w:t>
      </w:r>
    </w:p>
    <w:p w14:paraId="6AD5356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</w:rPr>
        <w:t>Weighted Recall measures the classifier's ability to identify positive samples across all classes.</w:t>
      </w:r>
    </w:p>
    <w:tbl>
      <w:tblPr>
        <w:tblStyle w:val="7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5"/>
        <w:gridCol w:w="1940"/>
        <w:gridCol w:w="2487"/>
        <w:gridCol w:w="2279"/>
      </w:tblGrid>
      <w:tr w14:paraId="26C53A7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398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Dataset</w:t>
            </w:r>
          </w:p>
        </w:tc>
        <w:tc>
          <w:tcPr>
            <w:tcW w:w="19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D0F1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Naive Bayes (1)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5F5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J48 Decision Tree (2)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4F0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Random Forest (3)</w:t>
            </w:r>
          </w:p>
        </w:tc>
      </w:tr>
      <w:tr w14:paraId="6A76DEE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4980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Iris</w:t>
            </w:r>
          </w:p>
        </w:tc>
        <w:tc>
          <w:tcPr>
            <w:tcW w:w="19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92C8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B826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267E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</w:tr>
      <w:tr w14:paraId="543CD7E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8FA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Breast-Cancer</w:t>
            </w:r>
          </w:p>
        </w:tc>
        <w:tc>
          <w:tcPr>
            <w:tcW w:w="19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6A9B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0.73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4C0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0.74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73B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0.70</w:t>
            </w:r>
          </w:p>
        </w:tc>
      </w:tr>
      <w:tr w14:paraId="7C5BE2E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711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Supermarket</w:t>
            </w:r>
          </w:p>
        </w:tc>
        <w:tc>
          <w:tcPr>
            <w:tcW w:w="19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4FD2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0.64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3821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0.64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C5B2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0.64</w:t>
            </w:r>
          </w:p>
        </w:tc>
      </w:tr>
    </w:tbl>
    <w:p w14:paraId="05548584">
      <w:pPr>
        <w:pStyle w:val="4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C. Weighted Precision Comparison</w:t>
      </w:r>
    </w:p>
    <w:p w14:paraId="6A26D8D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color w:val="1F1F1F"/>
        </w:rPr>
        <w:t>Weighted Precision represents the proportion of positive identifications that were actually correct.</w:t>
      </w:r>
    </w:p>
    <w:tbl>
      <w:tblPr>
        <w:tblStyle w:val="7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5"/>
        <w:gridCol w:w="1940"/>
        <w:gridCol w:w="2487"/>
        <w:gridCol w:w="2279"/>
      </w:tblGrid>
      <w:tr w14:paraId="3B8FD9D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596E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Dataset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98FE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Naive Bayes (1)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ED18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J48 Decision Tree (2)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AAE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Random Forest (3)</w:t>
            </w:r>
          </w:p>
        </w:tc>
      </w:tr>
      <w:tr w14:paraId="3CD32FC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24B5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Iris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AC6F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6B9D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63C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</w:tr>
      <w:tr w14:paraId="5DEFDA6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B8C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Breast-Cancer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2EC3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0.72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7F50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0.75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29A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0.68</w:t>
            </w:r>
          </w:p>
        </w:tc>
      </w:tr>
      <w:tr w14:paraId="3756B63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0D8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Supermarket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9447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lang w:val="en-US"/>
              </w:rPr>
              <w:t>0.67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567E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lang w:val="en-US"/>
              </w:rPr>
              <w:t>0.67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496A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lang w:val="en-US"/>
              </w:rPr>
              <w:t>0.75</w:t>
            </w:r>
            <w:bookmarkStart w:id="0" w:name="_GoBack"/>
            <w:bookmarkEnd w:id="0"/>
          </w:p>
        </w:tc>
      </w:tr>
    </w:tbl>
    <w:p w14:paraId="665B8B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0" w:afterAutospacing="0" w:line="17" w:lineRule="atLeast"/>
        <w:ind w:left="0" w:right="0"/>
        <w:rPr>
          <w:rFonts w:hint="default" w:ascii="Arial" w:hAnsi="Arial" w:eastAsia="sans-serif" w:cs="Arial"/>
          <w:color w:val="808080"/>
        </w:rPr>
      </w:pPr>
    </w:p>
    <w:p w14:paraId="3FDD0B3D">
      <w:pPr>
        <w:pStyle w:val="3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1.5 Critical Discussion</w:t>
      </w:r>
    </w:p>
    <w:p w14:paraId="42B3609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</w:rPr>
        <w:t>Performance on Iris:</w:t>
      </w:r>
      <w:r>
        <w:rPr>
          <w:rFonts w:hint="default" w:ascii="Arial" w:hAnsi="Arial" w:eastAsia="sans-serif" w:cs="Arial"/>
          <w:color w:val="1F1F1F"/>
        </w:rPr>
        <w:t xml:space="preserve"> Naive Bayes achieved the highest accuracy at </w:t>
      </w:r>
      <w:r>
        <w:rPr>
          <w:rFonts w:hint="default" w:ascii="Arial" w:hAnsi="Arial" w:eastAsia="sans-serif" w:cs="Arial"/>
          <w:b/>
          <w:bCs/>
          <w:color w:val="1F1F1F"/>
        </w:rPr>
        <w:t>95.53%</w:t>
      </w:r>
      <w:r>
        <w:rPr>
          <w:rFonts w:hint="default" w:ascii="Arial" w:hAnsi="Arial" w:eastAsia="sans-serif" w:cs="Arial"/>
          <w:color w:val="1F1F1F"/>
        </w:rPr>
        <w:t>. This is likely because the Iris features follow a normal distribution, which aligns well with the probabilistic assumptions of Naive Bayes.</w:t>
      </w:r>
    </w:p>
    <w:p w14:paraId="52D8083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</w:rPr>
        <w:t>Performance on Breast-Cancer:</w:t>
      </w:r>
      <w:r>
        <w:rPr>
          <w:rFonts w:hint="default" w:ascii="Arial" w:hAnsi="Arial" w:eastAsia="sans-serif" w:cs="Arial"/>
          <w:color w:val="1F1F1F"/>
        </w:rPr>
        <w:t xml:space="preserve"> J48 (Decision Tree) outperformed the other models here with </w:t>
      </w:r>
      <w:r>
        <w:rPr>
          <w:rFonts w:hint="default" w:ascii="Arial" w:hAnsi="Arial" w:eastAsia="sans-serif" w:cs="Arial"/>
          <w:b/>
          <w:bCs/>
          <w:color w:val="1F1F1F"/>
        </w:rPr>
        <w:t>74.28% accuracy</w:t>
      </w:r>
      <w:r>
        <w:rPr>
          <w:rFonts w:hint="default" w:ascii="Arial" w:hAnsi="Arial" w:eastAsia="sans-serif" w:cs="Arial"/>
          <w:color w:val="1F1F1F"/>
        </w:rPr>
        <w:t xml:space="preserve"> and the highest precision (</w:t>
      </w:r>
      <w:r>
        <w:rPr>
          <w:rFonts w:hint="default" w:ascii="Arial" w:hAnsi="Arial" w:eastAsia="sans-serif" w:cs="Arial"/>
          <w:b/>
          <w:bCs/>
          <w:color w:val="1F1F1F"/>
        </w:rPr>
        <w:t>0.75</w:t>
      </w:r>
      <w:r>
        <w:rPr>
          <w:rFonts w:hint="default" w:ascii="Arial" w:hAnsi="Arial" w:eastAsia="sans-serif" w:cs="Arial"/>
          <w:color w:val="1F1F1F"/>
        </w:rPr>
        <w:t>). This suggests that the medical indicators in this dataset are better modeled through a set of hierarchical decision rules rather than probabilistic averages.</w:t>
      </w:r>
    </w:p>
    <w:p w14:paraId="08EB928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eastAsia="sans-serif" w:cs="Arial"/>
          <w:color w:val="1F1F1F"/>
        </w:rPr>
      </w:pPr>
      <w:r>
        <w:rPr>
          <w:rFonts w:hint="default" w:ascii="Arial" w:hAnsi="Arial" w:eastAsia="sans-serif" w:cs="Arial"/>
          <w:b/>
          <w:bCs/>
          <w:color w:val="1F1F1F"/>
        </w:rPr>
        <w:t>Performance on Supermarket:</w:t>
      </w:r>
      <w:r>
        <w:rPr>
          <w:rFonts w:hint="default" w:ascii="Arial" w:hAnsi="Arial" w:eastAsia="sans-serif" w:cs="Arial"/>
          <w:color w:val="1F1F1F"/>
        </w:rPr>
        <w:t xml:space="preserve"> All three algorithms achieved an identical accuracy of </w:t>
      </w:r>
      <w:r>
        <w:rPr>
          <w:rFonts w:hint="default" w:ascii="Arial" w:hAnsi="Arial" w:eastAsia="sans-serif" w:cs="Arial"/>
          <w:b/>
          <w:bCs/>
          <w:color w:val="1F1F1F"/>
        </w:rPr>
        <w:t>63.71%</w:t>
      </w:r>
      <w:r>
        <w:rPr>
          <w:rFonts w:hint="default" w:ascii="Arial" w:hAnsi="Arial" w:eastAsia="sans-serif" w:cs="Arial"/>
          <w:color w:val="1F1F1F"/>
        </w:rPr>
        <w:t>. This unusual uniformity suggests the algorithms might be hitting a performance ceiling based on the available features, or they are all gravitating toward predicting the majority class in a highly skewed dataset.</w:t>
      </w:r>
    </w:p>
    <w:p w14:paraId="75B3E92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/>
        </w:rPr>
      </w:pPr>
      <w:r>
        <w:rPr>
          <w:rFonts w:hint="default" w:ascii="Arial" w:hAnsi="Arial" w:eastAsia="sans-serif" w:cs="Arial"/>
          <w:b/>
          <w:bCs/>
          <w:color w:val="1F1F1F"/>
        </w:rPr>
        <w:t>Statistical Reliability:</w:t>
      </w:r>
      <w:r>
        <w:rPr>
          <w:rFonts w:hint="default" w:ascii="Arial" w:hAnsi="Arial" w:eastAsia="sans-serif" w:cs="Arial"/>
          <w:color w:val="1F1F1F"/>
        </w:rPr>
        <w:t xml:space="preserve"> According</w:t>
      </w:r>
      <w:r>
        <w:rPr>
          <w:rFonts w:hint="default" w:ascii="Arial" w:hAnsi="Arial" w:eastAsia="sans-serif" w:cs="Arial"/>
          <w:color w:val="1F1F1F"/>
          <w:lang w:val="en-US"/>
        </w:rPr>
        <w:t xml:space="preserve"> </w:t>
      </w:r>
      <w:r>
        <w:rPr>
          <w:rFonts w:hint="default" w:ascii="Arial" w:hAnsi="Arial" w:eastAsia="sans-serif" w:cs="Arial"/>
          <w:color w:val="1F1F1F"/>
        </w:rPr>
        <w:t>results, there were no statistically significant wins or losses between the models at the 0.05 level (0/3/0), indicating that while some means are higher, the differences are not statistically definitive for these specific runs.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0957C5"/>
    <w:rsid w:val="0D9471CC"/>
    <w:rsid w:val="5A09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6"/>
    <w:qFormat/>
    <w:uiPriority w:val="0"/>
    <w:rPr>
      <w:b/>
      <w:bCs/>
    </w:rPr>
  </w:style>
  <w:style w:type="character" w:customStyle="1" w:styleId="10">
    <w:name w:val="Heading 1 Char"/>
    <w:link w:val="2"/>
    <w:qFormat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2026-02-11T07:34:00Z</dcterms:created>
  <dc:creator>Arshah Lamees</dc:creator>
  <cp:lastModifiedBy>Arshah Lamees</cp:lastModifiedBy>
  <dcterms:modified xsi:type="dcterms:W3CDTF">2026-02-11T07:46:30Z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0F905EF8B528484689DEF4B3F77E476C_11</vt:lpwstr>
  </property>
</Properties>
</file>