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nstallation-guide"/>
    <w:p>
      <w:pPr>
        <w:pStyle w:val="Heading1"/>
      </w:pPr>
      <w:r>
        <w:t xml:space="preserve">Installation Guide</w:t>
      </w:r>
    </w:p>
    <w:p>
      <w:pPr>
        <w:pStyle w:val="FirstParagraph"/>
      </w:pPr>
      <w:r>
        <w:t xml:space="preserve">CS 112 Final Project — Summer 2026</w:t>
      </w:r>
      <w:r>
        <w:t xml:space="preserve"> </w:t>
      </w:r>
      <w:r>
        <w:t xml:space="preserve">Group: Final Project 12</w:t>
      </w:r>
    </w:p>
    <w:p>
      <w:pPr>
        <w:pStyle w:val="BodyText"/>
      </w:pPr>
      <w:r>
        <w:t xml:space="preserve">Written by Manyok Gai Chop Deng</w:t>
      </w:r>
    </w:p>
    <w:bookmarkStart w:id="20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  <w:pStyle w:val="Compact"/>
      </w:pPr>
      <w:r>
        <w:t xml:space="preserve">Python 3.10 or newer (we used 3.12 on macOS)</w:t>
      </w:r>
    </w:p>
    <w:p>
      <w:pPr>
        <w:numPr>
          <w:ilvl w:val="0"/>
          <w:numId w:val="1001"/>
        </w:numPr>
        <w:pStyle w:val="Compact"/>
      </w:pPr>
      <w:r>
        <w:t xml:space="preserve">pip3</w:t>
      </w:r>
    </w:p>
    <w:p>
      <w:pPr>
        <w:numPr>
          <w:ilvl w:val="0"/>
          <w:numId w:val="1001"/>
        </w:numPr>
        <w:pStyle w:val="Compact"/>
      </w:pPr>
      <w:r>
        <w:t xml:space="preserve">A terminal — macOS Terminal or the VS Code integrated terminal both work</w:t>
      </w:r>
    </w:p>
    <w:p>
      <w:pPr>
        <w:numPr>
          <w:ilvl w:val="0"/>
          <w:numId w:val="1001"/>
        </w:numPr>
        <w:pStyle w:val="Compact"/>
      </w:pPr>
      <w:r>
        <w:t xml:space="preserve">A web browser for ClinicCare-Lite (we tested on Safari and Chrome)</w:t>
      </w:r>
    </w:p>
    <w:bookmarkEnd w:id="20"/>
    <w:bookmarkStart w:id="21" w:name="getting-the-code"/>
    <w:p>
      <w:pPr>
        <w:pStyle w:val="Heading2"/>
      </w:pPr>
      <w:r>
        <w:t xml:space="preserve">Getting the code</w:t>
      </w:r>
    </w:p>
    <w:p>
      <w:pPr>
        <w:pStyle w:val="FirstParagraph"/>
      </w:pPr>
      <w:r>
        <w:t xml:space="preserve">Extract the zip archive we submitted, or if you have the Git repo: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CS112_Final_Project/project</w:t>
      </w:r>
    </w:p>
    <w:bookmarkEnd w:id="21"/>
    <w:bookmarkStart w:id="25" w:name="setting-up-each-component"/>
    <w:p>
      <w:pPr>
        <w:pStyle w:val="Heading2"/>
      </w:pPr>
      <w:r>
        <w:t xml:space="preserve">Setting up each component</w:t>
      </w:r>
    </w:p>
    <w:bookmarkStart w:id="22" w:name="datascience"/>
    <w:p>
      <w:pPr>
        <w:pStyle w:val="Heading3"/>
      </w:pPr>
      <w:r>
        <w:t xml:space="preserve">DataScience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DataScience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pandas numpy matplotlib networkx plotly folium</w:t>
      </w:r>
    </w:p>
    <w:p>
      <w:pPr>
        <w:pStyle w:val="FirstParagraph"/>
      </w:pPr>
      <w:r>
        <w:t xml:space="preserve">Or use the requirements file: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2"/>
    <w:bookmarkStart w:id="23" w:name="gridcare-lite"/>
    <w:p>
      <w:pPr>
        <w:pStyle w:val="Heading3"/>
      </w:pPr>
      <w:r>
        <w:t xml:space="preserve">GridCare-Lite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GridCare-Lite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bcrypt</w:t>
      </w:r>
    </w:p>
    <w:bookmarkEnd w:id="23"/>
    <w:bookmarkStart w:id="24" w:name="cliniccare-lite"/>
    <w:p>
      <w:pPr>
        <w:pStyle w:val="Heading3"/>
      </w:pPr>
      <w:r>
        <w:t xml:space="preserve">ClinicCare-Lite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ClinicCare-Lite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flask bcrypt werkzeug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4"/>
    <w:bookmarkEnd w:id="25"/>
    <w:bookmarkStart w:id="29" w:name="running-each-component"/>
    <w:p>
      <w:pPr>
        <w:pStyle w:val="Heading2"/>
      </w:pPr>
      <w:r>
        <w:t xml:space="preserve">Running each component</w:t>
      </w:r>
    </w:p>
    <w:bookmarkStart w:id="26" w:name="datascience-1"/>
    <w:p>
      <w:pPr>
        <w:pStyle w:val="Heading3"/>
      </w:pPr>
      <w:r>
        <w:t xml:space="preserve">DataScience</w:t>
      </w:r>
    </w:p>
    <w:p>
      <w:pPr>
        <w:pStyle w:val="FirstParagraph"/>
      </w:pPr>
      <w:r>
        <w:t xml:space="preserve">Run this once to generate the CSV files: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DataScience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generate_grid_data.py</w:t>
      </w:r>
    </w:p>
    <w:p>
      <w:pPr>
        <w:pStyle w:val="FirstParagraph"/>
      </w:pPr>
      <w:r>
        <w:t xml:space="preserve">Then run the full analysis: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grid_analysis.py</w:t>
      </w:r>
    </w:p>
    <w:p>
      <w:pPr>
        <w:pStyle w:val="FirstParagraph"/>
      </w:pPr>
      <w:r>
        <w:t xml:space="preserve">All outputs go into the outputs/ folder — charts, maps, merged CSV, and a summary text file.</w:t>
      </w:r>
    </w:p>
    <w:bookmarkEnd w:id="26"/>
    <w:bookmarkStart w:id="27" w:name="gridcare-lite-1"/>
    <w:p>
      <w:pPr>
        <w:pStyle w:val="Heading3"/>
      </w:pPr>
      <w:r>
        <w:t xml:space="preserve">GridCare-Lite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GridCare-Lite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gridcare_app.py</w:t>
      </w:r>
    </w:p>
    <w:p>
      <w:pPr>
        <w:pStyle w:val="FirstParagraph"/>
      </w:pPr>
      <w:r>
        <w:t xml:space="preserve">A window opens straight away. The demo login details are printed in the terminal. The substations.csv from the DataScience folder gets imported automatically on startup.</w:t>
      </w:r>
    </w:p>
    <w:bookmarkEnd w:id="27"/>
    <w:bookmarkStart w:id="28" w:name="cliniccare-lite-1"/>
    <w:p>
      <w:pPr>
        <w:pStyle w:val="Heading3"/>
      </w:pPr>
      <w:r>
        <w:t xml:space="preserve">ClinicCare-Lite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ClinicCare-Lite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Then open http://127.0.0.1:5000 in your browser.</w:t>
      </w:r>
    </w:p>
    <w:bookmarkEnd w:id="28"/>
    <w:bookmarkEnd w:id="29"/>
    <w:bookmarkStart w:id="30" w:name="X5eebb3417a92387220ce4102e14c04c6db6efa4"/>
    <w:p>
      <w:pPr>
        <w:pStyle w:val="Heading2"/>
      </w:pPr>
      <w:r>
        <w:t xml:space="preserve">Things that went wrong during development and how to fix them</w:t>
      </w:r>
    </w:p>
    <w:p>
      <w:pPr>
        <w:pStyle w:val="FirstParagraph"/>
      </w:pPr>
      <w:r>
        <w:rPr>
          <w:bCs/>
          <w:b/>
        </w:rPr>
        <w:t xml:space="preserve">Port 5000 already in use</w:t>
      </w:r>
    </w:p>
    <w:p>
      <w:pPr>
        <w:pStyle w:val="BodyText"/>
      </w:pPr>
      <w:r>
        <w:t xml:space="preserve">This happened to us on macOS because AirPlay Receiver uses port 5000 by default. To fix it: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Or go to System Settings → General → AirDrop &amp; Handoff → turn off AirPlay Receiver.</w:t>
      </w:r>
    </w:p>
    <w:p>
      <w:pPr>
        <w:pStyle w:val="BodyText"/>
      </w:pPr>
      <w:r>
        <w:rPr>
          <w:bCs/>
          <w:b/>
        </w:rPr>
        <w:t xml:space="preserve">ModuleNotFoundError</w:t>
      </w:r>
    </w:p>
    <w:p>
      <w:pPr>
        <w:pStyle w:val="BodyText"/>
      </w:pPr>
      <w:r>
        <w:t xml:space="preserve">Just install whatever is missing: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gridcare.db is corrupted or locked</w:t>
      </w:r>
    </w:p>
    <w:p>
      <w:pPr>
        <w:pStyle w:val="BodyText"/>
      </w:pPr>
      <w:r>
        <w:t xml:space="preserve">Delete it and restart — the app creates a fresh one: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GridCare-Lite/gridcare.db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GridCare-Lite/gridcare_app.py</w:t>
      </w:r>
    </w:p>
    <w:p>
      <w:pPr>
        <w:pStyle w:val="FirstParagraph"/>
      </w:pPr>
      <w:r>
        <w:rPr>
          <w:bCs/>
          <w:b/>
        </w:rPr>
        <w:t xml:space="preserve">Need to reset ClinicCare-Lite back to empty</w:t>
      </w:r>
    </w:p>
    <w:p>
      <w:pPr>
        <w:pStyle w:val="BodyText"/>
      </w:pPr>
      <w:r>
        <w:t xml:space="preserve">Delete the JSON files in data/ and the uploaded files in submissions/: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ClinicCare-Lite/data/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ClinicCare-Lite/submissions/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The app will create fresh empty files on the next run.</w:t>
      </w:r>
    </w:p>
    <w:bookmarkEnd w:id="30"/>
    <w:bookmarkStart w:id="31" w:name="environment-variables-optional"/>
    <w:p>
      <w:pPr>
        <w:pStyle w:val="Heading2"/>
      </w:pPr>
      <w:r>
        <w:t xml:space="preserve">Environment variables (optional)</w:t>
      </w:r>
    </w:p>
    <w:p>
      <w:pPr>
        <w:pStyle w:val="FirstParagraph"/>
      </w:pPr>
      <w:r>
        <w:t xml:space="preserve">Copy .env.example to .env and fill in your values if you want to enable real email notifications: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ClinicCare-Lite/.env.example ClinicCare-Lite/.env</w:t>
      </w:r>
    </w:p>
    <w:p>
      <w:pPr>
        <w:pStyle w:val="FirstParagraph"/>
      </w:pPr>
      <w:r>
        <w:t xml:space="preserve">By default email is disabled and all notifications go to the in-app inbox instead, so you do not need to set anything to run the app.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CLINICCARE_SECRET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session secret key — change this for any real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CLINICCARE_EMAIL_ADDRESS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Gmail address for sending notification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CLINICCARE_EMAIL_PASSWORD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app password (not your account password)</w:t>
            </w:r>
          </w:p>
        </w:tc>
      </w:tr>
    </w:tbl>
    <w:bookmarkEnd w:id="31"/>
    <w:bookmarkStart w:id="32" w:name="running-the-automated-tests"/>
    <w:p>
      <w:pPr>
        <w:pStyle w:val="Heading2"/>
      </w:pPr>
      <w:r>
        <w:t xml:space="preserve">Running the automated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ClinicCare-Lite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tests.test_app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All 20 tests should pass. Each test uses its own temporary folder so it never affects the real data.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4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2026-08-28T21:47:29Z</dcterms:created>
  <dcterms:modified xsi:type="dcterms:W3CDTF">2026-08-28T21:47:29Z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