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test-plan-and-test-report"/>
    <w:p>
      <w:pPr>
        <w:pStyle w:val="Heading1"/>
      </w:pPr>
      <w:r>
        <w:t xml:space="preserve">Test Plan and Test Report</w:t>
      </w:r>
    </w:p>
    <w:p>
      <w:pPr>
        <w:pStyle w:val="FirstParagraph"/>
      </w:pPr>
      <w:r>
        <w:t xml:space="preserve">CS 112 Final Project — Summer 2026</w:t>
      </w:r>
      <w:r>
        <w:t xml:space="preserve"> </w:t>
      </w:r>
      <w:r>
        <w:t xml:space="preserve">Group: Final Project 12</w:t>
      </w:r>
    </w:p>
    <w:p>
      <w:pPr>
        <w:pStyle w:val="BodyText"/>
      </w:pPr>
      <w:r>
        <w:t xml:space="preserve">Testing was led by Manyok with support from Atiah on the DataScience verification.</w:t>
      </w:r>
    </w:p>
    <w:bookmarkStart w:id="20" w:name="what-we-tested"/>
    <w:p>
      <w:pPr>
        <w:pStyle w:val="Heading2"/>
      </w:pPr>
      <w:r>
        <w:t xml:space="preserve">What We Tested</w:t>
      </w:r>
    </w:p>
    <w:p>
      <w:pPr>
        <w:pStyle w:val="FirstParagraph"/>
      </w:pPr>
      <w:r>
        <w:t xml:space="preserve">We tested all three components:</w:t>
      </w:r>
    </w:p>
    <w:p>
      <w:pPr>
        <w:numPr>
          <w:ilvl w:val="0"/>
          <w:numId w:val="1001"/>
        </w:numPr>
        <w:pStyle w:val="Compact"/>
      </w:pPr>
      <w:r>
        <w:t xml:space="preserve">ClinicCare-Lite: automated unit and integration tests using Python’s unittest framework</w:t>
      </w:r>
    </w:p>
    <w:p>
      <w:pPr>
        <w:numPr>
          <w:ilvl w:val="0"/>
          <w:numId w:val="1001"/>
        </w:numPr>
        <w:pStyle w:val="Compact"/>
      </w:pPr>
      <w:r>
        <w:t xml:space="preserve">GridCare-Lite: manual workflow testing covering all four roles</w:t>
      </w:r>
    </w:p>
    <w:p>
      <w:pPr>
        <w:numPr>
          <w:ilvl w:val="0"/>
          <w:numId w:val="1001"/>
        </w:numPr>
        <w:pStyle w:val="Compact"/>
      </w:pPr>
      <w:r>
        <w:t xml:space="preserve">DataScience: manual verification of each output against expected values</w:t>
      </w:r>
    </w:p>
    <w:bookmarkEnd w:id="20"/>
    <w:bookmarkStart w:id="23" w:name="cliniccare-lite-automated-tests"/>
    <w:p>
      <w:pPr>
        <w:pStyle w:val="Heading2"/>
      </w:pPr>
      <w:r>
        <w:t xml:space="preserve">ClinicCare-Lite — Automated Tests</w:t>
      </w:r>
    </w:p>
    <w:p>
      <w:pPr>
        <w:pStyle w:val="FirstParagraph"/>
      </w:pPr>
      <w:r>
        <w:t xml:space="preserve">Run with: python3 -m unittest tests.test_app -v</w:t>
      </w:r>
    </w:p>
    <w:p>
      <w:pPr>
        <w:pStyle w:val="BodyText"/>
      </w:pPr>
      <w:r>
        <w:t xml:space="preserve">The test suite uses Flask’s built-in test client. Each test gets its own temporary directory so test data never touches the real data/ folder.</w:t>
      </w:r>
    </w:p>
    <w:bookmarkStart w:id="21" w:name="validator-tests"/>
    <w:p>
      <w:pPr>
        <w:pStyle w:val="Heading3"/>
      </w:pPr>
      <w:r>
        <w:t xml:space="preserve">Validator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05"/>
        <w:gridCol w:w="1357"/>
        <w:gridCol w:w="1584"/>
        <w:gridCol w:w="2262"/>
        <w:gridCol w:w="1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clinician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12350000, clinician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Clinician ID wrong 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12341234, clinician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patient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12342024, 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ID year out of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12342099, 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too short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123, 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too short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missing special 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Abcdefg1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Abcdefg1!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file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file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over size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results.csv, 10MB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with good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date,value header + data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with empty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date,value</w:t>
            </w:r>
            <w:r>
              <w:t xml:space="preserve">-01-01,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21"/>
    <w:bookmarkStart w:id="22" w:name="integration-tests"/>
    <w:p>
      <w:pPr>
        <w:pStyle w:val="Heading3"/>
      </w:pPr>
      <w:r>
        <w:t xml:space="preserve">Integration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60"/>
        <w:gridCol w:w="1440"/>
        <w:gridCol w:w="3600"/>
        <w:gridCol w:w="1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clinician + patient, create task, submit file, review, patient sees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file 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A cannot GET /files/patientB/secret.txt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 returned,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cannot GET /clinician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 returned,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Unauthenticated GET /dashboard redirects to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password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with password=weak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message shown,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patient ID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12341234 as 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message shown,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file type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malware.exe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Rejection message shown, PASS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20/20 PASS</w:t>
      </w:r>
    </w:p>
    <w:bookmarkEnd w:id="22"/>
    <w:bookmarkEnd w:id="23"/>
    <w:bookmarkStart w:id="24" w:name="gridcare-lite-manual-tests"/>
    <w:p>
      <w:pPr>
        <w:pStyle w:val="Heading2"/>
      </w:pPr>
      <w:r>
        <w:t xml:space="preserve">GridCare-Lite — Manual Tests</w:t>
      </w:r>
    </w:p>
    <w:p>
      <w:pPr>
        <w:pStyle w:val="FirstParagraph"/>
      </w:pPr>
      <w:r>
        <w:t xml:space="preserve">Tested by running the app and going through each role in sequence.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36"/>
        <w:gridCol w:w="1105"/>
        <w:gridCol w:w="2762"/>
        <w:gridCol w:w="1841"/>
        <w:gridCol w:w="14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we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in with admin1/Admin@123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opens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in with wrong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dialog appears inside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Log In with empty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dialog appears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outage against Sogakope substation, severity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Outage appears in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to submit outage with no substation 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dialog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to submit outage with no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dialog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work order to tech1 for outage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order created, outage → 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work order with no technician 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dialog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with date in wrong format (99-99-99)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dialog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work order 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updates in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work order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updates, outage → 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outage, add notes, Mark 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dialog appears, then resolves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View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shown, region table populated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report to Resolved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resolved outages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complaint linked to outage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 appears in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complaint with empty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dialog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16/16 PASS</w:t>
      </w:r>
    </w:p>
    <w:bookmarkEnd w:id="24"/>
    <w:bookmarkStart w:id="25" w:name="datascience-output-verification"/>
    <w:p>
      <w:pPr>
        <w:pStyle w:val="Heading2"/>
      </w:pPr>
      <w:r>
        <w:t xml:space="preserve">DataScience — Output Verification</w:t>
      </w:r>
    </w:p>
    <w:p>
      <w:pPr>
        <w:pStyle w:val="FirstParagraph"/>
      </w:pPr>
      <w:r>
        <w:t xml:space="preserve">Atiah ran grid_analysis.py and checked each output manually.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80"/>
        <w:gridCol w:w="2400"/>
        <w:gridCol w:w="1920"/>
        <w:gridCol w:w="1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 sizes after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utilities, 44 substations, 55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10, 44, 55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 all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 all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Orphaned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 coordinate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 charts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PNG files in outputs/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files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Merged dataset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rows, 21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rows, 21 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 nodes and edges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nodes, 55 edges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44, 55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communities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multiple clusters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communities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 lines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bridge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N-1 Cape Coast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components → 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→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Folium map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grid_map_folium.html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Plotly map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substation_map_plotly.html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Findings summary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findings_summary.txt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14/14 PASS</w:t>
      </w:r>
    </w:p>
    <w:bookmarkEnd w:id="25"/>
    <w:bookmarkStart w:id="26" w:name="defects-found-during-testing"/>
    <w:p>
      <w:pPr>
        <w:pStyle w:val="Heading2"/>
      </w:pPr>
      <w:r>
        <w:t xml:space="preserve">Defects Found During Testing</w:t>
      </w:r>
    </w:p>
    <w:p>
      <w:pPr>
        <w:pStyle w:val="FirstParagraph"/>
      </w:pPr>
      <w:r>
        <w:t xml:space="preserve">See defect_log.md for the full list. The main ones that came up during our testing sessions were:</w:t>
      </w:r>
    </w:p>
    <w:p>
      <w:pPr>
        <w:numPr>
          <w:ilvl w:val="0"/>
          <w:numId w:val="1002"/>
        </w:numPr>
        <w:pStyle w:val="Compact"/>
      </w:pPr>
      <w:r>
        <w:t xml:space="preserve">UUID task IDs broke the test suite (fixed by switching to sequential integers)</w:t>
      </w:r>
    </w:p>
    <w:p>
      <w:pPr>
        <w:numPr>
          <w:ilvl w:val="0"/>
          <w:numId w:val="1002"/>
        </w:numPr>
        <w:pStyle w:val="Compact"/>
      </w:pPr>
      <w:r>
        <w:t xml:space="preserve">Graph diameter crash on disconnected graph (fixed by using largest component)</w:t>
      </w:r>
    </w:p>
    <w:p>
      <w:pPr>
        <w:numPr>
          <w:ilvl w:val="0"/>
          <w:numId w:val="1002"/>
        </w:numPr>
        <w:pStyle w:val="Compact"/>
      </w:pPr>
      <w:r>
        <w:t xml:space="preserve">Coordinate check excluded Guinea node (fixed by extending longitude bound)</w:t>
      </w:r>
    </w:p>
    <w:p>
      <w:pPr>
        <w:numPr>
          <w:ilvl w:val="0"/>
          <w:numId w:val="1002"/>
        </w:numPr>
        <w:pStyle w:val="Compact"/>
      </w:pPr>
      <w:r>
        <w:t xml:space="preserve">Invisible buttons in GridCare-Lite (fixed by changing button colours)</w:t>
      </w:r>
    </w:p>
    <w:p>
      <w:pPr>
        <w:numPr>
          <w:ilvl w:val="0"/>
          <w:numId w:val="1002"/>
        </w:numPr>
        <w:pStyle w:val="Compact"/>
      </w:pPr>
      <w:r>
        <w:t xml:space="preserve">System messagebox appearing outside the app window (fixed by writing custom Dialog class)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24"/>
      <w:szCs w:val="24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4"/>
      <w:szCs w:val="24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2026-08-28T21:47:30Z</dcterms:created>
  <dcterms:modified xsi:type="dcterms:W3CDTF">2026-08-28T21:47:30Z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