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B9E1" w14:textId="77777777" w:rsidR="00DA6CFF" w:rsidRPr="00DD457C" w:rsidRDefault="00DA6CFF" w:rsidP="00DA6CFF">
      <w:pPr>
        <w:bidi/>
        <w:jc w:val="right"/>
        <w:rPr>
          <w:rFonts w:cs="B Nazanin"/>
          <w:lang w:bidi="fa-IR"/>
        </w:rPr>
      </w:pPr>
      <w:r w:rsidRPr="008076B2">
        <w:rPr>
          <w:rFonts w:cs="B Nazanin"/>
          <w:lang w:bidi="fa-IR"/>
        </w:rPr>
        <w:t>Reference: faradars.org</w:t>
      </w:r>
    </w:p>
    <w:p w14:paraId="32FD2173" w14:textId="10956BB7" w:rsidR="00DA6CFF" w:rsidRPr="00DA6CFF" w:rsidRDefault="00DA6CFF" w:rsidP="00DA6CFF">
      <w:pPr>
        <w:bidi/>
        <w:rPr>
          <w:rFonts w:cs="B Nazanin"/>
          <w:b/>
          <w:bCs/>
          <w:sz w:val="28"/>
          <w:szCs w:val="28"/>
          <w:rtl/>
          <w:lang w:bidi="fa-IR"/>
        </w:rPr>
      </w:pPr>
      <w:r w:rsidRPr="00DA6CFF">
        <w:rPr>
          <w:rFonts w:cs="B Nazanin" w:hint="cs"/>
          <w:b/>
          <w:bCs/>
          <w:sz w:val="28"/>
          <w:szCs w:val="28"/>
          <w:rtl/>
          <w:lang w:bidi="fa-IR"/>
        </w:rPr>
        <w:t>جلسه 6</w:t>
      </w:r>
    </w:p>
    <w:p w14:paraId="1789705C" w14:textId="77777777" w:rsidR="00DA6CFF" w:rsidRDefault="00DA6CFF" w:rsidP="00DA6CFF">
      <w:pPr>
        <w:bidi/>
        <w:rPr>
          <w:rtl/>
          <w:lang w:bidi="fa-IR"/>
        </w:rPr>
      </w:pPr>
    </w:p>
    <w:p w14:paraId="14436DAE" w14:textId="77777777" w:rsidR="00DA6CFF" w:rsidRPr="00DA6CFF" w:rsidRDefault="00DA6CFF" w:rsidP="00DA6CFF">
      <w:pPr>
        <w:bidi/>
        <w:rPr>
          <w:rFonts w:cs="B Nazanin"/>
          <w:b/>
          <w:bCs/>
          <w:sz w:val="28"/>
          <w:szCs w:val="28"/>
        </w:rPr>
      </w:pPr>
      <w:r w:rsidRPr="00DA6CFF">
        <w:rPr>
          <w:rFonts w:cs="B Nazanin"/>
          <w:b/>
          <w:bCs/>
          <w:sz w:val="28"/>
          <w:szCs w:val="28"/>
          <w:rtl/>
        </w:rPr>
        <w:t>حلقه</w:t>
      </w:r>
      <w:r w:rsidRPr="00DA6CFF">
        <w:rPr>
          <w:rFonts w:cs="B Nazanin"/>
          <w:b/>
          <w:bCs/>
          <w:sz w:val="28"/>
          <w:szCs w:val="28"/>
        </w:rPr>
        <w:t xml:space="preserve"> for </w:t>
      </w:r>
      <w:r w:rsidRPr="00DA6CFF">
        <w:rPr>
          <w:rFonts w:cs="B Nazanin"/>
          <w:b/>
          <w:bCs/>
          <w:sz w:val="28"/>
          <w:szCs w:val="28"/>
          <w:rtl/>
        </w:rPr>
        <w:t>در پایتون</w:t>
      </w:r>
    </w:p>
    <w:p w14:paraId="4A0044AC" w14:textId="2707BFFF" w:rsidR="00DA6CFF" w:rsidRPr="005A0CB8" w:rsidRDefault="00DA6CFF" w:rsidP="005A0CB8">
      <w:pPr>
        <w:bidi/>
        <w:rPr>
          <w:rFonts w:cs="B Nazanin"/>
          <w:rtl/>
        </w:rPr>
      </w:pPr>
      <w:r>
        <w:rPr>
          <w:rFonts w:cs="B Nazanin"/>
          <w:b/>
          <w:bCs/>
          <w:noProof/>
          <w:sz w:val="28"/>
          <w:szCs w:val="28"/>
        </w:rPr>
        <w:drawing>
          <wp:anchor distT="0" distB="0" distL="114300" distR="114300" simplePos="0" relativeHeight="251658240" behindDoc="0" locked="0" layoutInCell="1" allowOverlap="1" wp14:anchorId="7B598455" wp14:editId="6222D72D">
            <wp:simplePos x="0" y="0"/>
            <wp:positionH relativeFrom="column">
              <wp:posOffset>-279400</wp:posOffset>
            </wp:positionH>
            <wp:positionV relativeFrom="paragraph">
              <wp:posOffset>609600</wp:posOffset>
            </wp:positionV>
            <wp:extent cx="6487795" cy="908050"/>
            <wp:effectExtent l="0" t="0" r="8255" b="6350"/>
            <wp:wrapSquare wrapText="bothSides"/>
            <wp:docPr id="57048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87795" cy="90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6CFF">
        <w:rPr>
          <w:rFonts w:cs="B Nazanin"/>
          <w:rtl/>
        </w:rPr>
        <w:t>حلقه</w:t>
      </w:r>
      <w:r w:rsidRPr="00DA6CFF">
        <w:rPr>
          <w:rFonts w:cs="B Nazanin"/>
        </w:rPr>
        <w:t xml:space="preserve"> for </w:t>
      </w:r>
      <w:r w:rsidRPr="00DA6CFF">
        <w:rPr>
          <w:rFonts w:cs="B Nazanin"/>
          <w:rtl/>
        </w:rPr>
        <w:t>در پایتون برای تکرار کردن کاری در یک توالی</w:t>
      </w:r>
      <w:r>
        <w:rPr>
          <w:rFonts w:cs="B Nazanin" w:hint="cs"/>
          <w:rtl/>
        </w:rPr>
        <w:t xml:space="preserve"> </w:t>
      </w:r>
      <w:r w:rsidRPr="00DA6CFF">
        <w:rPr>
          <w:rFonts w:cs="B Nazanin"/>
          <w:rtl/>
        </w:rPr>
        <w:t>(«لیست» (</w:t>
      </w:r>
      <w:r w:rsidRPr="00DA6CFF">
        <w:rPr>
          <w:rFonts w:cs="B Nazanin"/>
        </w:rPr>
        <w:t>List</w:t>
      </w:r>
      <w:r w:rsidRPr="00DA6CFF">
        <w:rPr>
          <w:rFonts w:cs="B Nazanin"/>
          <w:rtl/>
        </w:rPr>
        <w:t>)، «تاپل» (</w:t>
      </w:r>
      <w:r w:rsidRPr="00DA6CFF">
        <w:rPr>
          <w:rFonts w:cs="B Nazanin"/>
        </w:rPr>
        <w:t>Tuple</w:t>
      </w:r>
      <w:r w:rsidRPr="00DA6CFF">
        <w:rPr>
          <w:rFonts w:cs="B Nazanin"/>
          <w:rtl/>
        </w:rPr>
        <w:t xml:space="preserve">)، «رشته» </w:t>
      </w:r>
      <w:r w:rsidRPr="00DA6CFF">
        <w:rPr>
          <w:rFonts w:cs="B Nazanin"/>
        </w:rPr>
        <w:t>(String)</w:t>
      </w:r>
      <w:r w:rsidRPr="00DA6CFF">
        <w:rPr>
          <w:rFonts w:cs="B Nazanin"/>
          <w:rtl/>
        </w:rPr>
        <w:t>)</w:t>
      </w:r>
      <w:r>
        <w:rPr>
          <w:rFonts w:cs="B Nazanin" w:hint="cs"/>
          <w:rtl/>
        </w:rPr>
        <w:t xml:space="preserve"> </w:t>
      </w:r>
      <w:r w:rsidRPr="00DA6CFF">
        <w:rPr>
          <w:rFonts w:cs="B Nazanin"/>
          <w:rtl/>
        </w:rPr>
        <w:t>یا دیگر اشیای قابل تکرار، مورد استفاده قرار می‌گیرد. تکرار کردن کاری در یک توالی، «پیمایش</w:t>
      </w:r>
      <w:r w:rsidRPr="00DA6CFF">
        <w:rPr>
          <w:rFonts w:cs="B Nazanin"/>
        </w:rPr>
        <w:t xml:space="preserve">» (Traversal) </w:t>
      </w:r>
      <w:r w:rsidRPr="00DA6CFF">
        <w:rPr>
          <w:rFonts w:cs="B Nazanin"/>
          <w:rtl/>
        </w:rPr>
        <w:t>نامیده می‌شود</w:t>
      </w:r>
      <w:r w:rsidRPr="00DA6CFF">
        <w:rPr>
          <w:rFonts w:cs="B Nazanin"/>
        </w:rPr>
        <w:t>.</w:t>
      </w:r>
    </w:p>
    <w:p w14:paraId="6E82E83B" w14:textId="77777777" w:rsidR="005A0CB8" w:rsidRDefault="005A0CB8" w:rsidP="00DA6CFF">
      <w:pPr>
        <w:bidi/>
        <w:rPr>
          <w:rFonts w:cs="B Nazanin"/>
          <w:b/>
          <w:bCs/>
          <w:sz w:val="28"/>
          <w:szCs w:val="28"/>
          <w:rtl/>
        </w:rPr>
      </w:pPr>
    </w:p>
    <w:p w14:paraId="70A0DFB6" w14:textId="6F5D6F47" w:rsidR="00DA6CFF" w:rsidRPr="00DA6CFF" w:rsidRDefault="00DA6CFF" w:rsidP="005A0CB8">
      <w:pPr>
        <w:bidi/>
        <w:rPr>
          <w:rFonts w:cs="B Nazanin"/>
          <w:b/>
          <w:bCs/>
          <w:sz w:val="28"/>
          <w:szCs w:val="28"/>
        </w:rPr>
      </w:pPr>
      <w:r w:rsidRPr="00DA6CFF">
        <w:rPr>
          <w:rFonts w:cs="B Nazanin"/>
          <w:b/>
          <w:bCs/>
          <w:sz w:val="28"/>
          <w:szCs w:val="28"/>
          <w:rtl/>
        </w:rPr>
        <w:t>مثالی از حلقه‌ها در پایتون</w:t>
      </w:r>
    </w:p>
    <w:p w14:paraId="66B32F05" w14:textId="77777777" w:rsidR="00DA6CFF" w:rsidRPr="00DA6CFF" w:rsidRDefault="00DA6CFF" w:rsidP="00DA6CFF">
      <w:pPr>
        <w:bidi/>
        <w:rPr>
          <w:rFonts w:cs="B Nazanin"/>
        </w:rPr>
      </w:pPr>
      <w:r w:rsidRPr="00DA6CFF">
        <w:rPr>
          <w:rFonts w:cs="B Nazanin"/>
          <w:rtl/>
        </w:rPr>
        <w:t>در قطعه کد زیر، مثالی از یک حلقه</w:t>
      </w:r>
      <w:r w:rsidRPr="00DA6CFF">
        <w:rPr>
          <w:rFonts w:cs="B Nazanin"/>
        </w:rPr>
        <w:t xml:space="preserve"> for </w:t>
      </w:r>
      <w:r w:rsidRPr="00DA6CFF">
        <w:rPr>
          <w:rFonts w:cs="B Nazanin"/>
          <w:rtl/>
        </w:rPr>
        <w:t>در پایتون را مشاهده می‌کنید</w:t>
      </w:r>
      <w:r w:rsidRPr="00DA6CFF">
        <w:rPr>
          <w:rFonts w:cs="B Nazanin"/>
        </w:rPr>
        <w:t>.</w:t>
      </w:r>
    </w:p>
    <w:p w14:paraId="53CA3729" w14:textId="5BD184DD" w:rsidR="00DA6CFF" w:rsidRDefault="00DA6CFF" w:rsidP="00DA6CFF">
      <w:pPr>
        <w:bidi/>
        <w:rPr>
          <w:noProof/>
          <w:rtl/>
        </w:rPr>
      </w:pPr>
      <w:r>
        <w:rPr>
          <w:noProof/>
        </w:rPr>
        <w:drawing>
          <wp:inline distT="0" distB="0" distL="0" distR="0" wp14:anchorId="4FCE9C5F" wp14:editId="106404D2">
            <wp:extent cx="5937250" cy="3067050"/>
            <wp:effectExtent l="0" t="0" r="6350" b="0"/>
            <wp:docPr id="1254959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3067050"/>
                    </a:xfrm>
                    <a:prstGeom prst="rect">
                      <a:avLst/>
                    </a:prstGeom>
                    <a:noFill/>
                    <a:ln>
                      <a:noFill/>
                    </a:ln>
                  </pic:spPr>
                </pic:pic>
              </a:graphicData>
            </a:graphic>
          </wp:inline>
        </w:drawing>
      </w:r>
      <w:r>
        <w:rPr>
          <w:noProof/>
        </w:rPr>
        <w:drawing>
          <wp:inline distT="0" distB="0" distL="0" distR="0" wp14:anchorId="34C2C7FD" wp14:editId="1C3F6906">
            <wp:extent cx="5937250" cy="704850"/>
            <wp:effectExtent l="0" t="0" r="6350" b="0"/>
            <wp:docPr id="1916757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704850"/>
                    </a:xfrm>
                    <a:prstGeom prst="rect">
                      <a:avLst/>
                    </a:prstGeom>
                    <a:noFill/>
                    <a:ln>
                      <a:noFill/>
                    </a:ln>
                  </pic:spPr>
                </pic:pic>
              </a:graphicData>
            </a:graphic>
          </wp:inline>
        </w:drawing>
      </w:r>
    </w:p>
    <w:p w14:paraId="1CB43ADB" w14:textId="57E32F52" w:rsidR="00DA6CFF" w:rsidRPr="00DA6CFF" w:rsidRDefault="00DA6CFF" w:rsidP="00DA6CFF">
      <w:pPr>
        <w:bidi/>
        <w:rPr>
          <w:rFonts w:cs="B Nazanin"/>
          <w:b/>
          <w:bCs/>
          <w:sz w:val="28"/>
          <w:szCs w:val="28"/>
        </w:rPr>
      </w:pPr>
      <w:r w:rsidRPr="00DA6CFF">
        <w:rPr>
          <w:rFonts w:cs="B Nazanin"/>
          <w:b/>
          <w:bCs/>
          <w:sz w:val="28"/>
          <w:szCs w:val="28"/>
          <w:rtl/>
        </w:rPr>
        <w:lastRenderedPageBreak/>
        <w:t>تابع</w:t>
      </w:r>
      <w:r w:rsidRPr="00DA6CFF">
        <w:rPr>
          <w:rFonts w:cs="B Nazanin"/>
          <w:b/>
          <w:bCs/>
          <w:sz w:val="28"/>
          <w:szCs w:val="28"/>
        </w:rPr>
        <w:t xml:space="preserve"> range() </w:t>
      </w:r>
      <w:r w:rsidRPr="00DA6CFF">
        <w:rPr>
          <w:rFonts w:cs="B Nazanin"/>
          <w:b/>
          <w:bCs/>
          <w:sz w:val="28"/>
          <w:szCs w:val="28"/>
          <w:rtl/>
        </w:rPr>
        <w:t>در پایتون</w:t>
      </w:r>
    </w:p>
    <w:p w14:paraId="49429CA7" w14:textId="419B3AF9" w:rsidR="00DA6CFF" w:rsidRPr="00DA6CFF" w:rsidRDefault="00DA6CFF" w:rsidP="00DA6CFF">
      <w:pPr>
        <w:bidi/>
        <w:rPr>
          <w:rFonts w:cs="B Nazanin"/>
        </w:rPr>
      </w:pPr>
      <w:r>
        <w:rPr>
          <w:noProof/>
        </w:rPr>
        <w:drawing>
          <wp:anchor distT="0" distB="0" distL="114300" distR="114300" simplePos="0" relativeHeight="251659264" behindDoc="0" locked="0" layoutInCell="1" allowOverlap="1" wp14:anchorId="35BB2176" wp14:editId="6BA25AA7">
            <wp:simplePos x="0" y="0"/>
            <wp:positionH relativeFrom="column">
              <wp:posOffset>57150</wp:posOffset>
            </wp:positionH>
            <wp:positionV relativeFrom="paragraph">
              <wp:posOffset>527050</wp:posOffset>
            </wp:positionV>
            <wp:extent cx="5937250" cy="2374900"/>
            <wp:effectExtent l="0" t="0" r="6350" b="6350"/>
            <wp:wrapSquare wrapText="bothSides"/>
            <wp:docPr id="1218946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2374900"/>
                    </a:xfrm>
                    <a:prstGeom prst="rect">
                      <a:avLst/>
                    </a:prstGeom>
                    <a:noFill/>
                    <a:ln>
                      <a:noFill/>
                    </a:ln>
                  </pic:spPr>
                </pic:pic>
              </a:graphicData>
            </a:graphic>
          </wp:anchor>
        </w:drawing>
      </w:r>
      <w:r w:rsidRPr="00DA6CFF">
        <w:rPr>
          <w:rFonts w:cs="B Nazanin"/>
          <w:rtl/>
        </w:rPr>
        <w:t>می‌توان یک توالی از اعداد را با استفاده از تابع</w:t>
      </w:r>
      <w:r w:rsidRPr="00DA6CFF">
        <w:rPr>
          <w:rFonts w:cs="B Nazanin"/>
        </w:rPr>
        <w:t xml:space="preserve"> range() </w:t>
      </w:r>
      <w:r w:rsidRPr="00DA6CFF">
        <w:rPr>
          <w:rFonts w:cs="B Nazanin"/>
          <w:rtl/>
        </w:rPr>
        <w:t>تولید کرد</w:t>
      </w:r>
      <w:r w:rsidRPr="00DA6CFF">
        <w:rPr>
          <w:rFonts w:cs="B Nazanin"/>
        </w:rPr>
        <w:t>. range(10</w:t>
      </w:r>
      <w:r>
        <w:rPr>
          <w:rFonts w:cs="B Nazanin"/>
        </w:rPr>
        <w:t>)</w:t>
      </w:r>
      <w:r w:rsidRPr="00DA6CFF">
        <w:rPr>
          <w:rFonts w:cs="B Nazanin"/>
          <w:rtl/>
        </w:rPr>
        <w:t xml:space="preserve">، اعداد از </w:t>
      </w:r>
      <w:r w:rsidRPr="00DA6CFF">
        <w:rPr>
          <w:rFonts w:cs="B Nazanin"/>
          <w:rtl/>
          <w:lang w:bidi="fa-IR"/>
        </w:rPr>
        <w:t>۰</w:t>
      </w:r>
      <w:r w:rsidRPr="00DA6CFF">
        <w:rPr>
          <w:rFonts w:cs="B Nazanin"/>
          <w:rtl/>
        </w:rPr>
        <w:t xml:space="preserve"> تا </w:t>
      </w:r>
      <w:r w:rsidRPr="00DA6CFF">
        <w:rPr>
          <w:rFonts w:cs="B Nazanin"/>
          <w:rtl/>
          <w:lang w:bidi="fa-IR"/>
        </w:rPr>
        <w:t>۹</w:t>
      </w:r>
      <w:r w:rsidRPr="00DA6CFF">
        <w:rPr>
          <w:rFonts w:cs="B Nazanin"/>
          <w:rtl/>
        </w:rPr>
        <w:t xml:space="preserve"> را تولید می‌کند (ده عدد). همچنین، می‌توان سایز شروع، پایان و گام را به عنوان</w:t>
      </w:r>
      <w:r w:rsidRPr="00DA6CFF">
        <w:rPr>
          <w:rFonts w:cs="B Nazanin"/>
        </w:rPr>
        <w:t xml:space="preserve"> range(start,stop,step size</w:t>
      </w:r>
      <w:r>
        <w:rPr>
          <w:rFonts w:cs="B Nazanin"/>
        </w:rPr>
        <w:t>)</w:t>
      </w:r>
      <w:r w:rsidRPr="00DA6CFF">
        <w:rPr>
          <w:rFonts w:cs="B Nazanin"/>
        </w:rPr>
        <w:t xml:space="preserve"> </w:t>
      </w:r>
      <w:r w:rsidRPr="00DA6CFF">
        <w:rPr>
          <w:rFonts w:cs="B Nazanin"/>
          <w:rtl/>
        </w:rPr>
        <w:t>تعریف کرد</w:t>
      </w:r>
      <w:r w:rsidRPr="00DA6CFF">
        <w:rPr>
          <w:rFonts w:cs="B Nazanin"/>
        </w:rPr>
        <w:t>.</w:t>
      </w:r>
    </w:p>
    <w:p w14:paraId="6170E3F7" w14:textId="062622D1" w:rsidR="00DA6CFF" w:rsidRDefault="00DA6CFF" w:rsidP="00DA6CFF">
      <w:pPr>
        <w:bidi/>
        <w:jc w:val="right"/>
        <w:rPr>
          <w:rtl/>
        </w:rPr>
      </w:pPr>
    </w:p>
    <w:p w14:paraId="2248AF46" w14:textId="1F7CA010" w:rsidR="00DA6CFF" w:rsidRDefault="00DA6CFF" w:rsidP="00DA6CFF">
      <w:pPr>
        <w:bidi/>
        <w:rPr>
          <w:rFonts w:cs="B Nazanin"/>
          <w:rtl/>
        </w:rPr>
      </w:pPr>
      <w:r>
        <w:rPr>
          <w:rFonts w:cs="B Nazanin"/>
          <w:noProof/>
        </w:rPr>
        <w:drawing>
          <wp:anchor distT="0" distB="0" distL="114300" distR="114300" simplePos="0" relativeHeight="251660288" behindDoc="0" locked="0" layoutInCell="1" allowOverlap="1" wp14:anchorId="6420ABC6" wp14:editId="4C9AD037">
            <wp:simplePos x="0" y="0"/>
            <wp:positionH relativeFrom="column">
              <wp:posOffset>-44450</wp:posOffset>
            </wp:positionH>
            <wp:positionV relativeFrom="paragraph">
              <wp:posOffset>520700</wp:posOffset>
            </wp:positionV>
            <wp:extent cx="6077585" cy="3289300"/>
            <wp:effectExtent l="0" t="0" r="0" b="6350"/>
            <wp:wrapSquare wrapText="bothSides"/>
            <wp:docPr id="1597131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7585" cy="328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6CFF">
        <w:rPr>
          <w:rFonts w:cs="B Nazanin"/>
          <w:rtl/>
        </w:rPr>
        <w:t>می‌توان از تابع</w:t>
      </w:r>
      <w:r w:rsidRPr="00DA6CFF">
        <w:rPr>
          <w:rFonts w:cs="B Nazanin"/>
        </w:rPr>
        <w:t xml:space="preserve"> range() </w:t>
      </w:r>
      <w:r w:rsidRPr="00DA6CFF">
        <w:rPr>
          <w:rFonts w:cs="B Nazanin"/>
          <w:rtl/>
        </w:rPr>
        <w:t>برای حلقه‌ها به منظور تکرار کردن یک توالی از اعداد استفاده کرد. این تابع را می‌توان با تابع</w:t>
      </w:r>
      <w:r w:rsidRPr="00DA6CFF">
        <w:rPr>
          <w:rFonts w:cs="B Nazanin"/>
        </w:rPr>
        <w:t xml:space="preserve"> len() </w:t>
      </w:r>
      <w:r w:rsidRPr="00DA6CFF">
        <w:rPr>
          <w:rFonts w:cs="B Nazanin"/>
          <w:rtl/>
        </w:rPr>
        <w:t>برای تکرار کردن کاری در یک توالی با استفاده از اندیس‌دهی، ترکیب کرد. در ادامه، مثالی در همین رابطه ارائه شده است</w:t>
      </w:r>
      <w:r w:rsidRPr="00DA6CFF">
        <w:rPr>
          <w:rFonts w:cs="B Nazanin"/>
        </w:rPr>
        <w:t>.</w:t>
      </w:r>
    </w:p>
    <w:p w14:paraId="5C955D7D" w14:textId="77777777" w:rsidR="00DA6CFF" w:rsidRDefault="00DA6CFF" w:rsidP="00DA6CFF">
      <w:pPr>
        <w:bidi/>
        <w:rPr>
          <w:rFonts w:cs="B Nazanin"/>
          <w:b/>
          <w:bCs/>
          <w:sz w:val="28"/>
          <w:szCs w:val="28"/>
          <w:rtl/>
        </w:rPr>
      </w:pPr>
    </w:p>
    <w:p w14:paraId="1C39A498" w14:textId="77777777" w:rsidR="00DA6CFF" w:rsidRDefault="00DA6CFF" w:rsidP="00DA6CFF">
      <w:pPr>
        <w:bidi/>
        <w:rPr>
          <w:rFonts w:cs="B Nazanin"/>
          <w:b/>
          <w:bCs/>
          <w:sz w:val="28"/>
          <w:szCs w:val="28"/>
          <w:rtl/>
        </w:rPr>
      </w:pPr>
    </w:p>
    <w:p w14:paraId="5D057FF3" w14:textId="5DD3AA50" w:rsidR="00DA6CFF" w:rsidRPr="00DA6CFF" w:rsidRDefault="00DA6CFF" w:rsidP="00DA6CFF">
      <w:pPr>
        <w:bidi/>
        <w:rPr>
          <w:rFonts w:cs="B Nazanin"/>
          <w:b/>
          <w:bCs/>
          <w:sz w:val="28"/>
          <w:szCs w:val="28"/>
        </w:rPr>
      </w:pPr>
      <w:r w:rsidRPr="00DA6CFF">
        <w:rPr>
          <w:rFonts w:cs="B Nazanin"/>
          <w:b/>
          <w:bCs/>
          <w:sz w:val="28"/>
          <w:szCs w:val="28"/>
          <w:rtl/>
        </w:rPr>
        <w:lastRenderedPageBreak/>
        <w:t>حلقه</w:t>
      </w:r>
      <w:r w:rsidRPr="00DA6CFF">
        <w:rPr>
          <w:rFonts w:cs="B Nazanin"/>
          <w:b/>
          <w:bCs/>
          <w:sz w:val="28"/>
          <w:szCs w:val="28"/>
        </w:rPr>
        <w:t xml:space="preserve"> for </w:t>
      </w:r>
      <w:r w:rsidRPr="00DA6CFF">
        <w:rPr>
          <w:rFonts w:cs="B Nazanin"/>
          <w:b/>
          <w:bCs/>
          <w:sz w:val="28"/>
          <w:szCs w:val="28"/>
          <w:rtl/>
        </w:rPr>
        <w:t>با</w:t>
      </w:r>
      <w:r w:rsidRPr="00DA6CFF">
        <w:rPr>
          <w:rFonts w:cs="B Nazanin"/>
          <w:b/>
          <w:bCs/>
          <w:sz w:val="28"/>
          <w:szCs w:val="28"/>
        </w:rPr>
        <w:t> else</w:t>
      </w:r>
    </w:p>
    <w:p w14:paraId="5D0710CA" w14:textId="58580C1A" w:rsidR="00DA6CFF" w:rsidRPr="00DA6CFF" w:rsidRDefault="00DA6CFF" w:rsidP="00DA6CFF">
      <w:pPr>
        <w:bidi/>
        <w:rPr>
          <w:rFonts w:cs="B Nazanin"/>
          <w:rtl/>
        </w:rPr>
      </w:pPr>
      <w:r>
        <w:rPr>
          <w:rFonts w:cs="B Nazanin"/>
          <w:noProof/>
        </w:rPr>
        <w:drawing>
          <wp:anchor distT="0" distB="0" distL="114300" distR="114300" simplePos="0" relativeHeight="251661312" behindDoc="0" locked="0" layoutInCell="1" allowOverlap="1" wp14:anchorId="2111A150" wp14:editId="65CE77DB">
            <wp:simplePos x="0" y="0"/>
            <wp:positionH relativeFrom="column">
              <wp:posOffset>57150</wp:posOffset>
            </wp:positionH>
            <wp:positionV relativeFrom="paragraph">
              <wp:posOffset>1104265</wp:posOffset>
            </wp:positionV>
            <wp:extent cx="5937250" cy="3028950"/>
            <wp:effectExtent l="0" t="0" r="6350" b="0"/>
            <wp:wrapSquare wrapText="bothSides"/>
            <wp:docPr id="2029886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3028950"/>
                    </a:xfrm>
                    <a:prstGeom prst="rect">
                      <a:avLst/>
                    </a:prstGeom>
                    <a:noFill/>
                    <a:ln>
                      <a:noFill/>
                    </a:ln>
                  </pic:spPr>
                </pic:pic>
              </a:graphicData>
            </a:graphic>
          </wp:anchor>
        </w:drawing>
      </w:r>
      <w:r w:rsidRPr="00DA6CFF">
        <w:rPr>
          <w:rFonts w:cs="B Nazanin"/>
          <w:rtl/>
        </w:rPr>
        <w:t>یک حلقه</w:t>
      </w:r>
      <w:r w:rsidRPr="00DA6CFF">
        <w:rPr>
          <w:rFonts w:cs="B Nazanin"/>
        </w:rPr>
        <w:t xml:space="preserve"> for</w:t>
      </w:r>
      <w:r w:rsidRPr="00DA6CFF">
        <w:rPr>
          <w:rFonts w:cs="B Nazanin"/>
          <w:rtl/>
        </w:rPr>
        <w:t>، می‌تواند یک بلوک</w:t>
      </w:r>
      <w:r w:rsidRPr="00DA6CFF">
        <w:rPr>
          <w:rFonts w:cs="B Nazanin"/>
        </w:rPr>
        <w:t xml:space="preserve"> else </w:t>
      </w:r>
      <w:r w:rsidRPr="00DA6CFF">
        <w:rPr>
          <w:rFonts w:cs="B Nazanin"/>
          <w:rtl/>
        </w:rPr>
        <w:t>انتخابی نیز داشته باشد. بخش</w:t>
      </w:r>
      <w:r w:rsidRPr="00DA6CFF">
        <w:rPr>
          <w:rFonts w:cs="B Nazanin"/>
        </w:rPr>
        <w:t> else</w:t>
      </w:r>
      <w:r w:rsidRPr="00DA6CFF">
        <w:rPr>
          <w:rFonts w:cs="B Nazanin"/>
          <w:rtl/>
        </w:rPr>
        <w:t>، در صورتی اجرا می‌شود که عناصر توالی مورد استفاده از حلقه</w:t>
      </w:r>
      <w:r w:rsidRPr="00DA6CFF">
        <w:rPr>
          <w:rFonts w:cs="B Nazanin"/>
        </w:rPr>
        <w:t xml:space="preserve"> for </w:t>
      </w:r>
      <w:r w:rsidRPr="00DA6CFF">
        <w:rPr>
          <w:rFonts w:cs="B Nazanin"/>
          <w:rtl/>
        </w:rPr>
        <w:t>به پایان برسند. از عبارت</w:t>
      </w:r>
      <w:r w:rsidRPr="00DA6CFF">
        <w:rPr>
          <w:rFonts w:cs="B Nazanin"/>
        </w:rPr>
        <w:t xml:space="preserve"> break </w:t>
      </w:r>
      <w:r w:rsidRPr="00DA6CFF">
        <w:rPr>
          <w:rFonts w:cs="B Nazanin"/>
          <w:rtl/>
        </w:rPr>
        <w:t>می‌توان برای متوقف کردن حلقه</w:t>
      </w:r>
      <w:r w:rsidRPr="00DA6CFF">
        <w:rPr>
          <w:rFonts w:cs="B Nazanin"/>
        </w:rPr>
        <w:t xml:space="preserve"> for </w:t>
      </w:r>
      <w:r w:rsidRPr="00DA6CFF">
        <w:rPr>
          <w:rFonts w:cs="B Nazanin"/>
          <w:rtl/>
        </w:rPr>
        <w:t>نیز استفاده کرد</w:t>
      </w:r>
      <w:r w:rsidRPr="00DA6CFF">
        <w:rPr>
          <w:rFonts w:cs="B Nazanin"/>
        </w:rPr>
        <w:t>.</w:t>
      </w:r>
      <w:r>
        <w:rPr>
          <w:rFonts w:cs="B Nazanin" w:hint="cs"/>
          <w:rtl/>
        </w:rPr>
        <w:t xml:space="preserve"> </w:t>
      </w:r>
      <w:r w:rsidRPr="00DA6CFF">
        <w:rPr>
          <w:rFonts w:cs="B Nazanin"/>
          <w:rtl/>
        </w:rPr>
        <w:t>در چنین شرایطی، بخش</w:t>
      </w:r>
      <w:r w:rsidRPr="00DA6CFF">
        <w:rPr>
          <w:rFonts w:cs="B Nazanin"/>
        </w:rPr>
        <w:t xml:space="preserve"> else </w:t>
      </w:r>
      <w:r w:rsidRPr="00DA6CFF">
        <w:rPr>
          <w:rFonts w:cs="B Nazanin"/>
          <w:rtl/>
        </w:rPr>
        <w:t>نادیده انگاشته می‌شود. بنابراین، قسمت</w:t>
      </w:r>
      <w:r w:rsidRPr="00DA6CFF">
        <w:rPr>
          <w:rFonts w:cs="B Nazanin"/>
        </w:rPr>
        <w:t xml:space="preserve"> else </w:t>
      </w:r>
      <w:r w:rsidRPr="00DA6CFF">
        <w:rPr>
          <w:rFonts w:cs="B Nazanin"/>
          <w:rtl/>
        </w:rPr>
        <w:t>حلقه</w:t>
      </w:r>
      <w:r w:rsidRPr="00DA6CFF">
        <w:rPr>
          <w:rFonts w:cs="B Nazanin"/>
        </w:rPr>
        <w:t xml:space="preserve"> for</w:t>
      </w:r>
      <w:r w:rsidRPr="00DA6CFF">
        <w:rPr>
          <w:rFonts w:cs="B Nazanin"/>
          <w:rtl/>
        </w:rPr>
        <w:t>، در صورتی که هیچ خطایی وجود نداشته باشد اجرا می‌شود. در ادامه، مثالی برای حلقه</w:t>
      </w:r>
      <w:r w:rsidRPr="00DA6CFF">
        <w:rPr>
          <w:rFonts w:cs="B Nazanin"/>
        </w:rPr>
        <w:t xml:space="preserve"> for </w:t>
      </w:r>
      <w:r w:rsidRPr="00DA6CFF">
        <w:rPr>
          <w:rFonts w:cs="B Nazanin"/>
          <w:rtl/>
        </w:rPr>
        <w:t>همراه با</w:t>
      </w:r>
      <w:r w:rsidRPr="00DA6CFF">
        <w:rPr>
          <w:rFonts w:cs="B Nazanin"/>
        </w:rPr>
        <w:t xml:space="preserve"> else </w:t>
      </w:r>
      <w:r w:rsidRPr="00DA6CFF">
        <w:rPr>
          <w:rFonts w:cs="B Nazanin"/>
          <w:rtl/>
        </w:rPr>
        <w:t>ارائه شده است</w:t>
      </w:r>
      <w:r w:rsidRPr="00DA6CFF">
        <w:rPr>
          <w:rFonts w:cs="B Nazanin"/>
        </w:rPr>
        <w:t>.</w:t>
      </w:r>
    </w:p>
    <w:p w14:paraId="5068DF0D" w14:textId="6AA86701" w:rsidR="00DA6CFF" w:rsidRPr="00DA6CFF" w:rsidRDefault="00DA6CFF" w:rsidP="00DA6CFF">
      <w:pPr>
        <w:bidi/>
        <w:rPr>
          <w:rFonts w:cs="B Nazanin"/>
          <w:rtl/>
        </w:rPr>
      </w:pPr>
    </w:p>
    <w:p w14:paraId="12573264" w14:textId="2AB8D384" w:rsidR="00DA6CFF" w:rsidRPr="00DA6CFF" w:rsidRDefault="00DA6CFF" w:rsidP="00DA6CFF">
      <w:pPr>
        <w:bidi/>
        <w:rPr>
          <w:rFonts w:cs="B Nazanin"/>
          <w:rtl/>
        </w:rPr>
      </w:pPr>
      <w:r w:rsidRPr="00DA6CFF">
        <w:rPr>
          <w:rFonts w:cs="B Nazanin"/>
          <w:rtl/>
        </w:rPr>
        <w:t>در اینجا، حلقه</w:t>
      </w:r>
      <w:r w:rsidRPr="00DA6CFF">
        <w:rPr>
          <w:rFonts w:cs="B Nazanin"/>
        </w:rPr>
        <w:t> for</w:t>
      </w:r>
      <w:r w:rsidRPr="00DA6CFF">
        <w:rPr>
          <w:rFonts w:cs="B Nazanin"/>
          <w:rtl/>
        </w:rPr>
        <w:t>، عناصر لیست را تا هنگامی که حلقه متوقف شود، پرینت می‌کند. هنگامی که حلقه</w:t>
      </w:r>
      <w:r w:rsidRPr="00DA6CFF">
        <w:rPr>
          <w:rFonts w:cs="B Nazanin"/>
        </w:rPr>
        <w:t xml:space="preserve"> for </w:t>
      </w:r>
      <w:r w:rsidRPr="00DA6CFF">
        <w:rPr>
          <w:rFonts w:cs="B Nazanin"/>
          <w:rtl/>
        </w:rPr>
        <w:t>متوقف شد، بلوک کد موجود در</w:t>
      </w:r>
      <w:r w:rsidRPr="00DA6CFF">
        <w:rPr>
          <w:rFonts w:cs="B Nazanin"/>
        </w:rPr>
        <w:t xml:space="preserve"> else </w:t>
      </w:r>
      <w:r w:rsidRPr="00DA6CFF">
        <w:rPr>
          <w:rFonts w:cs="B Nazanin"/>
          <w:rtl/>
        </w:rPr>
        <w:t>اجرا و پرینت می‌شود</w:t>
      </w:r>
      <w:r w:rsidRPr="00DA6CFF">
        <w:rPr>
          <w:rFonts w:cs="B Nazanin"/>
        </w:rPr>
        <w:t>.</w:t>
      </w:r>
    </w:p>
    <w:p w14:paraId="2782C3C1" w14:textId="5E1EA2CA" w:rsidR="00DA6CFF" w:rsidRPr="00DA6CFF" w:rsidRDefault="00DA6CFF" w:rsidP="00DA6CFF">
      <w:pPr>
        <w:bidi/>
        <w:rPr>
          <w:rFonts w:cs="B Nazanin"/>
          <w:rtl/>
        </w:rPr>
      </w:pPr>
    </w:p>
    <w:p w14:paraId="64767F3C" w14:textId="706B896C" w:rsidR="00DA6CFF" w:rsidRDefault="00D57C90" w:rsidP="00DA6CFF">
      <w:pPr>
        <w:bidi/>
        <w:rPr>
          <w:rFonts w:cs="B Nazanin"/>
          <w:b/>
          <w:bCs/>
          <w:noProof/>
          <w:sz w:val="28"/>
          <w:szCs w:val="28"/>
          <w:lang w:bidi="fa-IR"/>
        </w:rPr>
      </w:pPr>
      <w:r>
        <w:rPr>
          <w:rFonts w:cs="B Nazanin"/>
          <w:b/>
          <w:bCs/>
          <w:noProof/>
          <w:sz w:val="28"/>
          <w:szCs w:val="28"/>
          <w:lang w:bidi="fa-IR"/>
        </w:rPr>
        <w:lastRenderedPageBreak/>
        <w:drawing>
          <wp:inline distT="0" distB="0" distL="0" distR="0" wp14:anchorId="2B06CD66" wp14:editId="3ABC99F8">
            <wp:extent cx="5937250" cy="2959100"/>
            <wp:effectExtent l="0" t="0" r="6350" b="0"/>
            <wp:docPr id="214441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2959100"/>
                    </a:xfrm>
                    <a:prstGeom prst="rect">
                      <a:avLst/>
                    </a:prstGeom>
                    <a:noFill/>
                    <a:ln>
                      <a:noFill/>
                    </a:ln>
                  </pic:spPr>
                </pic:pic>
              </a:graphicData>
            </a:graphic>
          </wp:inline>
        </w:drawing>
      </w:r>
    </w:p>
    <w:p w14:paraId="1CC4EE8C" w14:textId="34F2301D" w:rsidR="00D57C90" w:rsidRPr="00D57C90" w:rsidRDefault="00D57C90" w:rsidP="00D57C90">
      <w:pPr>
        <w:bidi/>
        <w:rPr>
          <w:rFonts w:cs="B Nazanin"/>
          <w:rtl/>
        </w:rPr>
      </w:pPr>
      <w:r>
        <w:rPr>
          <w:rFonts w:cs="B Nazanin"/>
          <w:noProof/>
        </w:rPr>
        <w:drawing>
          <wp:anchor distT="0" distB="0" distL="114300" distR="114300" simplePos="0" relativeHeight="251662336" behindDoc="0" locked="0" layoutInCell="1" allowOverlap="1" wp14:anchorId="503BA82A" wp14:editId="24DFEB3D">
            <wp:simplePos x="0" y="0"/>
            <wp:positionH relativeFrom="column">
              <wp:posOffset>50800</wp:posOffset>
            </wp:positionH>
            <wp:positionV relativeFrom="paragraph">
              <wp:posOffset>632460</wp:posOffset>
            </wp:positionV>
            <wp:extent cx="5937250" cy="2514600"/>
            <wp:effectExtent l="0" t="0" r="6350" b="0"/>
            <wp:wrapSquare wrapText="bothSides"/>
            <wp:docPr id="1772802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2514600"/>
                    </a:xfrm>
                    <a:prstGeom prst="rect">
                      <a:avLst/>
                    </a:prstGeom>
                    <a:noFill/>
                    <a:ln>
                      <a:noFill/>
                    </a:ln>
                  </pic:spPr>
                </pic:pic>
              </a:graphicData>
            </a:graphic>
          </wp:anchor>
        </w:drawing>
      </w:r>
      <w:r w:rsidRPr="00D57C90">
        <w:rPr>
          <w:rFonts w:cs="B Nazanin"/>
          <w:rtl/>
        </w:rPr>
        <w:t>در قطعه کد زیر دقیقاً همان منطق را مشاهده می‌کنیم؛ به جز این که این کار تنها در یک خط با استفاده از خلاصه لیست مقدماتی پایتون صورت می‌گیرد</w:t>
      </w:r>
      <w:r w:rsidRPr="00D57C90">
        <w:rPr>
          <w:rFonts w:cs="B Nazanin"/>
          <w:lang w:bidi="fa-IR"/>
        </w:rPr>
        <w:t>:</w:t>
      </w:r>
    </w:p>
    <w:p w14:paraId="3FE7FAA9" w14:textId="77777777" w:rsidR="00D57C90" w:rsidRPr="00D57C90" w:rsidRDefault="00D57C90" w:rsidP="00D57C90">
      <w:pPr>
        <w:bidi/>
        <w:rPr>
          <w:rFonts w:cs="B Nazanin"/>
          <w:b/>
          <w:bCs/>
          <w:sz w:val="28"/>
          <w:szCs w:val="28"/>
          <w:lang w:bidi="fa-IR"/>
        </w:rPr>
      </w:pPr>
      <w:r w:rsidRPr="00D57C90">
        <w:rPr>
          <w:rFonts w:cs="B Nazanin"/>
          <w:b/>
          <w:bCs/>
          <w:sz w:val="28"/>
          <w:szCs w:val="28"/>
          <w:rtl/>
        </w:rPr>
        <w:t>توضیح بیشتر با مثال</w:t>
      </w:r>
    </w:p>
    <w:p w14:paraId="582FFDC9" w14:textId="2D19DC7D" w:rsidR="00D57C90" w:rsidRPr="00D57C90" w:rsidRDefault="00D57C90" w:rsidP="005A0CB8">
      <w:pPr>
        <w:bidi/>
        <w:rPr>
          <w:rFonts w:cs="B Nazanin"/>
          <w:rtl/>
          <w:lang w:bidi="fa-IR"/>
        </w:rPr>
      </w:pPr>
      <w:r w:rsidRPr="00D57C90">
        <w:rPr>
          <w:rFonts w:cs="B Nazanin"/>
          <w:rtl/>
        </w:rPr>
        <w:t>در مثال فوق لیستی به نام</w:t>
      </w:r>
      <w:r w:rsidRPr="00D57C90">
        <w:rPr>
          <w:rFonts w:cs="B Nazanin"/>
          <w:lang w:bidi="fa-IR"/>
        </w:rPr>
        <w:t xml:space="preserve"> Letters </w:t>
      </w:r>
      <w:r w:rsidRPr="00D57C90">
        <w:rPr>
          <w:rFonts w:cs="B Nazanin"/>
          <w:rtl/>
        </w:rPr>
        <w:t>ایجاد می‌شود. این لیست حروف کوچک</w:t>
      </w:r>
      <w:r w:rsidRPr="00D57C90">
        <w:rPr>
          <w:rFonts w:cs="B Nazanin"/>
          <w:lang w:bidi="fa-IR"/>
        </w:rPr>
        <w:t xml:space="preserve"> «a»</w:t>
      </w:r>
      <w:r w:rsidRPr="00D57C90">
        <w:rPr>
          <w:rFonts w:cs="B Nazanin"/>
          <w:rtl/>
        </w:rPr>
        <w:t xml:space="preserve">، </w:t>
      </w:r>
      <w:r w:rsidRPr="00D57C90">
        <w:rPr>
          <w:rFonts w:cs="B Nazanin"/>
          <w:lang w:bidi="fa-IR"/>
        </w:rPr>
        <w:t>«b»</w:t>
      </w:r>
      <w:r w:rsidRPr="00D57C90">
        <w:rPr>
          <w:rFonts w:cs="B Nazanin"/>
          <w:rtl/>
        </w:rPr>
        <w:t xml:space="preserve">، </w:t>
      </w:r>
      <w:r w:rsidRPr="00D57C90">
        <w:rPr>
          <w:rFonts w:cs="B Nazanin"/>
          <w:lang w:bidi="fa-IR"/>
        </w:rPr>
        <w:t xml:space="preserve">«c» </w:t>
      </w:r>
      <w:r w:rsidRPr="00D57C90">
        <w:rPr>
          <w:rFonts w:cs="B Nazanin"/>
          <w:rtl/>
        </w:rPr>
        <w:t>و</w:t>
      </w:r>
      <w:r w:rsidRPr="00D57C90">
        <w:rPr>
          <w:rFonts w:cs="B Nazanin"/>
          <w:lang w:bidi="fa-IR"/>
        </w:rPr>
        <w:t xml:space="preserve"> «d» </w:t>
      </w:r>
      <w:r w:rsidRPr="00D57C90">
        <w:rPr>
          <w:rFonts w:cs="B Nazanin"/>
          <w:rtl/>
        </w:rPr>
        <w:t>را در خود جای داده است. فرض کنید می‌خواهید همه این حروف را به حالت بزرگ تبدیل کنید. بدون وجود خلاصه لیست باید یک لیست جدید ایجاد کنید تا نتیجه را ذخیره نمایید، این لیست را</w:t>
      </w:r>
      <w:r w:rsidRPr="00D57C90">
        <w:rPr>
          <w:rFonts w:cs="B Nazanin"/>
          <w:lang w:bidi="fa-IR"/>
        </w:rPr>
        <w:t xml:space="preserve"> Upper_letters </w:t>
      </w:r>
      <w:r w:rsidRPr="00D57C90">
        <w:rPr>
          <w:rFonts w:cs="B Nazanin"/>
          <w:rtl/>
        </w:rPr>
        <w:t>می‌نامیم، سپس حلقه‌ای تعریف می‌کنیم تا همه عناصر موجود در آرایه</w:t>
      </w:r>
      <w:r w:rsidRPr="00D57C90">
        <w:rPr>
          <w:rFonts w:cs="B Nazanin"/>
          <w:lang w:bidi="fa-IR"/>
        </w:rPr>
        <w:t xml:space="preserve"> letters </w:t>
      </w:r>
      <w:r w:rsidRPr="00D57C90">
        <w:rPr>
          <w:rFonts w:cs="B Nazanin"/>
          <w:rtl/>
        </w:rPr>
        <w:t>را بررسی کرده و آن‌ها را به حروف بزرگ تبدیل کند و در لیست</w:t>
      </w:r>
      <w:r w:rsidRPr="00D57C90">
        <w:rPr>
          <w:rFonts w:cs="B Nazanin"/>
          <w:lang w:bidi="fa-IR"/>
        </w:rPr>
        <w:t xml:space="preserve"> result </w:t>
      </w:r>
      <w:r w:rsidRPr="00D57C90">
        <w:rPr>
          <w:rFonts w:cs="B Nazanin"/>
          <w:rtl/>
        </w:rPr>
        <w:t>ذخیره کند. البته این ذخیره‌سازی اختیاری است؛ اما بهتر است که بدین ترتیب عمل شود. سپس حروف بزرگ را به لیست جدید با استفاده از</w:t>
      </w:r>
      <w:hyperlink r:id="rId12" w:history="1">
        <w:r w:rsidRPr="00D57C90">
          <w:rPr>
            <w:rStyle w:val="Hyperlink"/>
            <w:rFonts w:cs="B Nazanin"/>
            <w:lang w:bidi="fa-IR"/>
          </w:rPr>
          <w:t> </w:t>
        </w:r>
        <w:r w:rsidRPr="00D57C90">
          <w:rPr>
            <w:rStyle w:val="Hyperlink"/>
            <w:rFonts w:cs="B Nazanin"/>
            <w:rtl/>
          </w:rPr>
          <w:t>متد</w:t>
        </w:r>
        <w:r w:rsidRPr="00D57C90">
          <w:rPr>
            <w:rStyle w:val="Hyperlink"/>
            <w:rFonts w:cs="B Nazanin"/>
            <w:lang w:bidi="fa-IR"/>
          </w:rPr>
          <w:t xml:space="preserve"> append </w:t>
        </w:r>
        <w:r w:rsidRPr="00D57C90">
          <w:rPr>
            <w:rStyle w:val="Hyperlink"/>
            <w:rFonts w:cs="B Nazanin"/>
            <w:rtl/>
          </w:rPr>
          <w:t>در پایتون</w:t>
        </w:r>
      </w:hyperlink>
      <w:r w:rsidRPr="00D57C90">
        <w:rPr>
          <w:rFonts w:cs="B Nazanin"/>
          <w:lang w:bidi="fa-IR"/>
        </w:rPr>
        <w:t> </w:t>
      </w:r>
      <w:r w:rsidRPr="00D57C90">
        <w:rPr>
          <w:rFonts w:cs="B Nazanin"/>
          <w:rtl/>
        </w:rPr>
        <w:t>اضافه می‌کنیم. می‌بینید که کار زیادی برای انجام دادن وجود دارد</w:t>
      </w:r>
      <w:r w:rsidR="005A0CB8">
        <w:rPr>
          <w:rFonts w:cs="B Nazanin" w:hint="cs"/>
          <w:rtl/>
        </w:rPr>
        <w:t>.</w:t>
      </w:r>
    </w:p>
    <w:sectPr w:rsidR="00D57C90" w:rsidRPr="00D57C90" w:rsidSect="00DA6CFF">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CFF"/>
    <w:rsid w:val="00011149"/>
    <w:rsid w:val="005A0CB8"/>
    <w:rsid w:val="00987D23"/>
    <w:rsid w:val="00D57C90"/>
    <w:rsid w:val="00DA6C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1B78"/>
  <w15:chartTrackingRefBased/>
  <w15:docId w15:val="{815FA078-3112-43F1-945C-97396661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CFF"/>
    <w:rPr>
      <w:rFonts w:eastAsiaTheme="majorEastAsia" w:cstheme="majorBidi"/>
      <w:color w:val="272727" w:themeColor="text1" w:themeTint="D8"/>
    </w:rPr>
  </w:style>
  <w:style w:type="paragraph" w:styleId="Title">
    <w:name w:val="Title"/>
    <w:basedOn w:val="Normal"/>
    <w:next w:val="Normal"/>
    <w:link w:val="TitleChar"/>
    <w:uiPriority w:val="10"/>
    <w:qFormat/>
    <w:rsid w:val="00DA6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CFF"/>
    <w:pPr>
      <w:spacing w:before="160"/>
      <w:jc w:val="center"/>
    </w:pPr>
    <w:rPr>
      <w:i/>
      <w:iCs/>
      <w:color w:val="404040" w:themeColor="text1" w:themeTint="BF"/>
    </w:rPr>
  </w:style>
  <w:style w:type="character" w:customStyle="1" w:styleId="QuoteChar">
    <w:name w:val="Quote Char"/>
    <w:basedOn w:val="DefaultParagraphFont"/>
    <w:link w:val="Quote"/>
    <w:uiPriority w:val="29"/>
    <w:rsid w:val="00DA6CFF"/>
    <w:rPr>
      <w:i/>
      <w:iCs/>
      <w:color w:val="404040" w:themeColor="text1" w:themeTint="BF"/>
    </w:rPr>
  </w:style>
  <w:style w:type="paragraph" w:styleId="ListParagraph">
    <w:name w:val="List Paragraph"/>
    <w:basedOn w:val="Normal"/>
    <w:uiPriority w:val="34"/>
    <w:qFormat/>
    <w:rsid w:val="00DA6CFF"/>
    <w:pPr>
      <w:ind w:left="720"/>
      <w:contextualSpacing/>
    </w:pPr>
  </w:style>
  <w:style w:type="character" w:styleId="IntenseEmphasis">
    <w:name w:val="Intense Emphasis"/>
    <w:basedOn w:val="DefaultParagraphFont"/>
    <w:uiPriority w:val="21"/>
    <w:qFormat/>
    <w:rsid w:val="00DA6CFF"/>
    <w:rPr>
      <w:i/>
      <w:iCs/>
      <w:color w:val="2F5496" w:themeColor="accent1" w:themeShade="BF"/>
    </w:rPr>
  </w:style>
  <w:style w:type="paragraph" w:styleId="IntenseQuote">
    <w:name w:val="Intense Quote"/>
    <w:basedOn w:val="Normal"/>
    <w:next w:val="Normal"/>
    <w:link w:val="IntenseQuoteChar"/>
    <w:uiPriority w:val="30"/>
    <w:qFormat/>
    <w:rsid w:val="00DA6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CFF"/>
    <w:rPr>
      <w:i/>
      <w:iCs/>
      <w:color w:val="2F5496" w:themeColor="accent1" w:themeShade="BF"/>
    </w:rPr>
  </w:style>
  <w:style w:type="character" w:styleId="IntenseReference">
    <w:name w:val="Intense Reference"/>
    <w:basedOn w:val="DefaultParagraphFont"/>
    <w:uiPriority w:val="32"/>
    <w:qFormat/>
    <w:rsid w:val="00DA6CFF"/>
    <w:rPr>
      <w:b/>
      <w:bCs/>
      <w:smallCaps/>
      <w:color w:val="2F5496" w:themeColor="accent1" w:themeShade="BF"/>
      <w:spacing w:val="5"/>
    </w:rPr>
  </w:style>
  <w:style w:type="character" w:styleId="Hyperlink">
    <w:name w:val="Hyperlink"/>
    <w:basedOn w:val="DefaultParagraphFont"/>
    <w:uiPriority w:val="99"/>
    <w:unhideWhenUsed/>
    <w:rsid w:val="00DA6CFF"/>
    <w:rPr>
      <w:color w:val="0563C1" w:themeColor="hyperlink"/>
      <w:u w:val="single"/>
    </w:rPr>
  </w:style>
  <w:style w:type="character" w:styleId="UnresolvedMention">
    <w:name w:val="Unresolved Mention"/>
    <w:basedOn w:val="DefaultParagraphFont"/>
    <w:uiPriority w:val="99"/>
    <w:semiHidden/>
    <w:unhideWhenUsed/>
    <w:rsid w:val="00DA6C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blog.faradars.org/append-%D8%AF%D8%B1-%D9%BE%D8%A7%DB%8C%D8%AA%D9%88%D9%8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3</cp:revision>
  <dcterms:created xsi:type="dcterms:W3CDTF">2026-07-26T16:04:00Z</dcterms:created>
  <dcterms:modified xsi:type="dcterms:W3CDTF">2026-07-26T16:38:00Z</dcterms:modified>
</cp:coreProperties>
</file>