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300" w:line="360" w:lineRule="auto"/>
        <w:jc w:val="both"/>
      </w:pPr>
    </w:p>
    <w:p>
      <w:pPr>
        <w:spacing w:after="480" w:before="0" w:line="360" w:lineRule="auto"/>
        <w:jc w:val="center"/>
      </w:pPr>
      <w:r>
        <w:rPr>
          <w:rFonts w:ascii="Times New Roman" w:hAnsi="Times New Roman"/>
          <w:b/>
          <w:i w:val="0"/>
          <w:color w:val="111111"/>
          <w:sz w:val="32"/>
        </w:rPr>
        <w:t>HAIRFIDENCE: A CENTRALIZED ROLE-BASED WEB APPLICATION FOR HAIR DONATION LIFECYCLE MANAGEMENT</w:t>
      </w:r>
    </w:p>
    <w:p>
      <w:pPr>
        <w:spacing w:after="160" w:before="0" w:line="360" w:lineRule="auto"/>
        <w:jc w:val="center"/>
      </w:pPr>
      <w:r>
        <w:rPr>
          <w:rFonts w:ascii="Times New Roman" w:hAnsi="Times New Roman"/>
          <w:b/>
          <w:i w:val="0"/>
          <w:color w:val="111111"/>
          <w:sz w:val="26"/>
        </w:rPr>
        <w:t>A PROJECT THESIS REPORT</w:t>
      </w:r>
    </w:p>
    <w:p>
      <w:pPr>
        <w:spacing w:after="80" w:before="0" w:line="360" w:lineRule="auto"/>
        <w:jc w:val="center"/>
      </w:pPr>
      <w:r>
        <w:rPr>
          <w:rFonts w:ascii="Times New Roman" w:hAnsi="Times New Roman"/>
          <w:b/>
          <w:i w:val="0"/>
          <w:color w:val="111111"/>
          <w:sz w:val="22"/>
        </w:rPr>
        <w:t>SUBMITTED TO</w:t>
      </w:r>
    </w:p>
    <w:p>
      <w:pPr>
        <w:spacing w:after="240" w:before="0" w:line="360" w:lineRule="auto"/>
        <w:jc w:val="center"/>
      </w:pPr>
      <w:r>
        <w:rPr>
          <w:rFonts w:ascii="Times New Roman" w:hAnsi="Times New Roman"/>
          <w:b/>
          <w:i w:val="0"/>
          <w:color w:val="111111"/>
          <w:sz w:val="26"/>
        </w:rPr>
        <w:t>AWH ENGINEERING COLLEGE, KUTTIKKATTOOR, CALICUT - 8</w:t>
      </w:r>
    </w:p>
    <w:p>
      <w:pPr>
        <w:spacing w:after="40" w:before="0" w:line="360" w:lineRule="auto"/>
        <w:jc w:val="center"/>
      </w:pPr>
      <w:r>
        <w:rPr>
          <w:rFonts w:ascii="Times New Roman" w:hAnsi="Times New Roman"/>
          <w:b/>
          <w:i w:val="0"/>
          <w:color w:val="111111"/>
          <w:sz w:val="22"/>
        </w:rPr>
        <w:t>IN PARTIAL FULFILLMENT OF THE REQUIREMENTS</w:t>
      </w:r>
    </w:p>
    <w:p>
      <w:pPr>
        <w:spacing w:after="80" w:before="0" w:line="360" w:lineRule="auto"/>
        <w:jc w:val="center"/>
      </w:pPr>
      <w:r>
        <w:rPr>
          <w:rFonts w:ascii="Times New Roman" w:hAnsi="Times New Roman"/>
          <w:b/>
          <w:i w:val="0"/>
          <w:color w:val="111111"/>
          <w:sz w:val="22"/>
        </w:rPr>
        <w:t>FOR THE AWARD OF THE DEGREE OF</w:t>
      </w:r>
    </w:p>
    <w:p>
      <w:pPr>
        <w:spacing w:after="80" w:before="0" w:line="360" w:lineRule="auto"/>
        <w:jc w:val="center"/>
      </w:pPr>
      <w:r>
        <w:rPr>
          <w:rFonts w:ascii="Times New Roman" w:hAnsi="Times New Roman"/>
          <w:b/>
          <w:i w:val="0"/>
          <w:color w:val="111111"/>
          <w:sz w:val="28"/>
        </w:rPr>
        <w:t>MASTER OF COMPUTER APPLICATIONS</w:t>
      </w:r>
    </w:p>
    <w:p>
      <w:pPr>
        <w:spacing w:after="80" w:before="0" w:line="360" w:lineRule="auto"/>
        <w:jc w:val="center"/>
      </w:pPr>
      <w:r>
        <w:rPr>
          <w:rFonts w:ascii="Times New Roman" w:hAnsi="Times New Roman"/>
          <w:b/>
          <w:i w:val="0"/>
          <w:color w:val="111111"/>
          <w:sz w:val="22"/>
        </w:rPr>
        <w:t>OF</w:t>
      </w:r>
    </w:p>
    <w:p>
      <w:pPr>
        <w:spacing w:after="400" w:before="0" w:line="360" w:lineRule="auto"/>
        <w:jc w:val="center"/>
      </w:pPr>
      <w:r>
        <w:rPr>
          <w:rFonts w:ascii="Times New Roman" w:hAnsi="Times New Roman"/>
          <w:b/>
          <w:i w:val="0"/>
          <w:color w:val="111111"/>
          <w:sz w:val="24"/>
        </w:rPr>
        <w:t>APJ ABDUL KALAM TECHNOLOGICAL UNIVERSITY, KERALA</w:t>
      </w:r>
    </w:p>
    <w:p>
      <w:pPr>
        <w:spacing w:after="80" w:before="0" w:line="360" w:lineRule="auto"/>
        <w:jc w:val="center"/>
      </w:pPr>
      <w:r>
        <w:rPr>
          <w:rFonts w:ascii="Times New Roman" w:hAnsi="Times New Roman"/>
          <w:b/>
          <w:i w:val="0"/>
          <w:color w:val="111111"/>
          <w:sz w:val="22"/>
        </w:rPr>
        <w:t>SUBMITTED BY</w:t>
      </w:r>
    </w:p>
    <w:p>
      <w:pPr>
        <w:spacing w:after="40" w:before="0" w:line="360" w:lineRule="auto"/>
        <w:jc w:val="center"/>
      </w:pPr>
      <w:r>
        <w:rPr>
          <w:rFonts w:ascii="Times New Roman" w:hAnsi="Times New Roman"/>
          <w:b/>
          <w:i w:val="0"/>
          <w:color w:val="111111"/>
          <w:sz w:val="26"/>
        </w:rPr>
        <w:t>ARSHAN NIZAR K P</w:t>
      </w:r>
    </w:p>
    <w:p>
      <w:pPr>
        <w:spacing w:after="360" w:before="0" w:line="360" w:lineRule="auto"/>
        <w:jc w:val="center"/>
      </w:pPr>
      <w:r>
        <w:rPr>
          <w:rFonts w:ascii="Times New Roman" w:hAnsi="Times New Roman"/>
          <w:b w:val="0"/>
          <w:i w:val="0"/>
          <w:color w:val="111111"/>
          <w:sz w:val="23"/>
        </w:rPr>
        <w:t>(Register Number: AWH25MCA-2010)</w:t>
      </w:r>
    </w:p>
    <w:p>
      <w:pPr>
        <w:spacing w:after="60" w:before="0" w:line="360" w:lineRule="auto"/>
        <w:jc w:val="center"/>
      </w:pPr>
      <w:r>
        <w:rPr>
          <w:rFonts w:ascii="Times New Roman" w:hAnsi="Times New Roman"/>
          <w:b/>
          <w:i w:val="0"/>
          <w:color w:val="111111"/>
          <w:sz w:val="22"/>
        </w:rPr>
        <w:t>UNDER THE GUIDANCE OF</w:t>
      </w:r>
    </w:p>
    <w:p>
      <w:pPr>
        <w:spacing w:after="40" w:before="0" w:line="360" w:lineRule="auto"/>
        <w:jc w:val="center"/>
      </w:pPr>
      <w:r>
        <w:rPr>
          <w:rFonts w:ascii="Times New Roman" w:hAnsi="Times New Roman"/>
          <w:b/>
          <w:i w:val="0"/>
          <w:color w:val="111111"/>
          <w:sz w:val="25"/>
        </w:rPr>
        <w:t>Ms. AMEENA AFSAR</w:t>
      </w:r>
    </w:p>
    <w:p>
      <w:pPr>
        <w:spacing w:after="400" w:before="0" w:line="360" w:lineRule="auto"/>
        <w:jc w:val="center"/>
      </w:pPr>
      <w:r>
        <w:rPr>
          <w:rFonts w:ascii="Times New Roman" w:hAnsi="Times New Roman"/>
          <w:b w:val="0"/>
          <w:i w:val="0"/>
          <w:color w:val="111111"/>
          <w:sz w:val="22"/>
        </w:rPr>
        <w:t>Assistant Professor, Department of Computer Applications</w:t>
      </w:r>
    </w:p>
    <w:p>
      <w:pPr>
        <w:spacing w:after="400"/>
        <w:jc w:val="center"/>
      </w:pPr>
      <w:r>
        <w:drawing>
          <wp:inline xmlns:a="http://schemas.openxmlformats.org/drawingml/2006/main" xmlns:pic="http://schemas.openxmlformats.org/drawingml/2006/picture">
            <wp:extent cx="1280160" cy="1340968"/>
            <wp:docPr id="1" name="Picture 1"/>
            <wp:cNvGraphicFramePr>
              <a:graphicFrameLocks noChangeAspect="1"/>
            </wp:cNvGraphicFramePr>
            <a:graphic>
              <a:graphicData uri="http://schemas.openxmlformats.org/drawingml/2006/picture">
                <pic:pic>
                  <pic:nvPicPr>
                    <pic:cNvPr id="0" name="college_logo.png"/>
                    <pic:cNvPicPr/>
                  </pic:nvPicPr>
                  <pic:blipFill>
                    <a:blip r:embed="rId9"/>
                    <a:stretch>
                      <a:fillRect/>
                    </a:stretch>
                  </pic:blipFill>
                  <pic:spPr>
                    <a:xfrm>
                      <a:off x="0" y="0"/>
                      <a:ext cx="1280160" cy="1340968"/>
                    </a:xfrm>
                    <a:prstGeom prst="rect"/>
                  </pic:spPr>
                </pic:pic>
              </a:graphicData>
            </a:graphic>
          </wp:inline>
        </w:drawing>
      </w:r>
    </w:p>
    <w:p>
      <w:pPr>
        <w:spacing w:after="60" w:before="0" w:line="360" w:lineRule="auto"/>
        <w:jc w:val="center"/>
      </w:pPr>
      <w:r>
        <w:rPr>
          <w:rFonts w:ascii="Times New Roman" w:hAnsi="Times New Roman"/>
          <w:b/>
          <w:i w:val="0"/>
          <w:color w:val="111111"/>
          <w:sz w:val="26"/>
        </w:rPr>
        <w:t>DEPARTMENT OF COMPUTER APPLICATIONS</w:t>
      </w:r>
    </w:p>
    <w:p>
      <w:pPr>
        <w:spacing w:after="40" w:before="0" w:line="360" w:lineRule="auto"/>
        <w:jc w:val="center"/>
      </w:pPr>
      <w:r>
        <w:rPr>
          <w:rFonts w:ascii="Times New Roman" w:hAnsi="Times New Roman"/>
          <w:b/>
          <w:i w:val="0"/>
          <w:color w:val="111111"/>
          <w:sz w:val="28"/>
        </w:rPr>
        <w:t>AWH ENGINEERING COLLEGE</w:t>
      </w:r>
    </w:p>
    <w:p>
      <w:pPr>
        <w:spacing w:after="80" w:before="0" w:line="360" w:lineRule="auto"/>
        <w:jc w:val="center"/>
      </w:pPr>
      <w:r>
        <w:rPr>
          <w:rFonts w:ascii="Times New Roman" w:hAnsi="Times New Roman"/>
          <w:b/>
          <w:i w:val="0"/>
          <w:color w:val="111111"/>
          <w:sz w:val="23"/>
        </w:rPr>
        <w:t>KUTTIKKATTOOR, KOZHIKODE, KERALA – 673008</w:t>
      </w:r>
    </w:p>
    <w:p>
      <w:pPr>
        <w:spacing w:after="0" w:before="0" w:line="360" w:lineRule="auto"/>
        <w:jc w:val="center"/>
      </w:pPr>
      <w:r>
        <w:rPr>
          <w:rFonts w:ascii="Times New Roman" w:hAnsi="Times New Roman"/>
          <w:b/>
          <w:i w:val="0"/>
          <w:color w:val="111111"/>
          <w:sz w:val="22"/>
        </w:rPr>
        <w:t>ACADEMIC YEAR: 2025–2026</w:t>
      </w:r>
    </w:p>
    <w:p>
      <w:r>
        <w:br w:type="page"/>
      </w:r>
    </w:p>
    <w:p>
      <w:pPr>
        <w:spacing w:after="200" w:before="120"/>
        <w:jc w:val="center"/>
      </w:pPr>
      <w:r>
        <w:drawing>
          <wp:inline xmlns:a="http://schemas.openxmlformats.org/drawingml/2006/main" xmlns:pic="http://schemas.openxmlformats.org/drawingml/2006/picture">
            <wp:extent cx="1097280" cy="1149401"/>
            <wp:docPr id="2" name="Picture 2"/>
            <wp:cNvGraphicFramePr>
              <a:graphicFrameLocks noChangeAspect="1"/>
            </wp:cNvGraphicFramePr>
            <a:graphic>
              <a:graphicData uri="http://schemas.openxmlformats.org/drawingml/2006/picture">
                <pic:pic>
                  <pic:nvPicPr>
                    <pic:cNvPr id="0" name="college_logo.png"/>
                    <pic:cNvPicPr/>
                  </pic:nvPicPr>
                  <pic:blipFill>
                    <a:blip r:embed="rId9"/>
                    <a:stretch>
                      <a:fillRect/>
                    </a:stretch>
                  </pic:blipFill>
                  <pic:spPr>
                    <a:xfrm>
                      <a:off x="0" y="0"/>
                      <a:ext cx="1097280" cy="1149401"/>
                    </a:xfrm>
                    <a:prstGeom prst="rect"/>
                  </pic:spPr>
                </pic:pic>
              </a:graphicData>
            </a:graphic>
          </wp:inline>
        </w:drawing>
      </w:r>
    </w:p>
    <w:p>
      <w:pPr>
        <w:spacing w:after="60" w:before="0" w:line="360" w:lineRule="auto"/>
        <w:jc w:val="center"/>
      </w:pPr>
      <w:r>
        <w:rPr>
          <w:rFonts w:ascii="Times New Roman" w:hAnsi="Times New Roman"/>
          <w:b/>
          <w:i w:val="0"/>
          <w:color w:val="111111"/>
          <w:sz w:val="26"/>
        </w:rPr>
        <w:t>DEPARTMENT OF COMPUTER APPLICATIONS</w:t>
      </w:r>
    </w:p>
    <w:p>
      <w:pPr>
        <w:spacing w:after="40" w:before="0" w:line="360" w:lineRule="auto"/>
        <w:jc w:val="center"/>
      </w:pPr>
      <w:r>
        <w:rPr>
          <w:rFonts w:ascii="Times New Roman" w:hAnsi="Times New Roman"/>
          <w:b/>
          <w:i w:val="0"/>
          <w:color w:val="111111"/>
          <w:sz w:val="28"/>
        </w:rPr>
        <w:t>AWH ENGINEERING COLLEGE</w:t>
      </w:r>
    </w:p>
    <w:p>
      <w:pPr>
        <w:spacing w:after="400" w:before="0" w:line="360" w:lineRule="auto"/>
        <w:jc w:val="center"/>
      </w:pPr>
      <w:r>
        <w:rPr>
          <w:rFonts w:ascii="Times New Roman" w:hAnsi="Times New Roman"/>
          <w:b/>
          <w:i w:val="0"/>
          <w:color w:val="111111"/>
          <w:sz w:val="23"/>
        </w:rPr>
        <w:t>KUTTIKKATTOOR, CALICUT - 673008</w:t>
      </w:r>
    </w:p>
    <w:p>
      <w:pPr>
        <w:spacing w:after="360" w:before="0" w:line="360" w:lineRule="auto"/>
        <w:jc w:val="center"/>
      </w:pPr>
      <w:r>
        <w:rPr>
          <w:rFonts w:ascii="Times New Roman" w:hAnsi="Times New Roman"/>
          <w:b/>
          <w:i w:val="0"/>
          <w:color w:val="111111"/>
          <w:sz w:val="28"/>
        </w:rPr>
        <w:t>BONA FIDE CERTIFICATE</w:t>
      </w:r>
    </w:p>
    <w:p>
      <w:pPr>
        <w:spacing w:after="1000" w:before="0" w:line="360" w:lineRule="auto"/>
        <w:ind w:firstLine="720"/>
        <w:jc w:val="both"/>
      </w:pPr>
      <w:r>
        <w:rPr>
          <w:rFonts w:ascii="Times New Roman" w:hAnsi="Times New Roman"/>
          <w:b w:val="0"/>
          <w:i/>
          <w:color w:val="111111"/>
          <w:sz w:val="24"/>
        </w:rPr>
        <w:t>This is to certify that this project thesis entitled “HAIRFIDENCE: A CENTRALIZED ROLE-BASED WEB APPLICATION FOR HAIR DONATION LIFECYCLE MANAGEMENT” is a bona fide record of the project work carried out by ARSHAN NIZAR K P (Register Number: AWH25MCA-2010) in partial fulfillment of the requirements for the award of the Degree of Master of Computer Applications from APJ Abdul Kalam Technological University during the academic year 2025–2026.</w:t>
      </w:r>
    </w:p>
    <w:tbl>
      <w:tblPr>
        <w:tblW w:type="auto" w:w="0"/>
        <w:jc w:val="center"/>
        <w:tblLayout w:type="fixed"/>
        <w:tblLook w:firstColumn="1" w:firstRow="1" w:lastColumn="0" w:lastRow="0" w:noHBand="0" w:noVBand="1" w:val="04A0"/>
      </w:tblPr>
      <w:tblGrid>
        <w:gridCol w:w="4320"/>
        <w:gridCol w:w="4320"/>
      </w:tblGrid>
      <w:tr>
        <w:tc>
          <w:tcPr>
            <w:tcW w:type="dxa" w:w="4320"/>
          </w:tcPr>
          <w:p>
            <w:r>
              <w:rPr>
                <w:rFonts w:ascii="Times New Roman" w:hAnsi="Times New Roman"/>
                <w:b/>
              </w:rPr>
              <w:t>Ms. AMEENA AFSAR</w:t>
            </w:r>
          </w:p>
          <w:p>
            <w:pPr>
              <w:spacing w:line="276" w:lineRule="auto"/>
            </w:pPr>
            <w:r>
              <w:t>Project Guide &amp; Assistant Professor</w:t>
              <w:br/>
              <w:t>Dept. of Computer Applications</w:t>
              <w:br/>
              <w:t>AWH Engineering College, Calicut</w:t>
            </w:r>
          </w:p>
        </w:tc>
        <w:tc>
          <w:tcPr>
            <w:tcW w:type="dxa" w:w="4320"/>
          </w:tcPr>
          <w:p>
            <w:r>
              <w:rPr>
                <w:rFonts w:ascii="Times New Roman" w:hAnsi="Times New Roman"/>
                <w:b/>
              </w:rPr>
              <w:t>Mrs. SRUTI SUDEVAN</w:t>
            </w:r>
          </w:p>
          <w:p>
            <w:pPr>
              <w:spacing w:line="276" w:lineRule="auto"/>
            </w:pPr>
            <w:r>
              <w:t>Head of the Department &amp; Associate Professor</w:t>
              <w:br/>
              <w:t>Dept. of Computer Applications</w:t>
              <w:br/>
              <w:t>AWH Engineering College, Calicut</w:t>
            </w:r>
          </w:p>
        </w:tc>
      </w:tr>
      <w:tr>
        <w:tc>
          <w:tcPr>
            <w:tcW w:type="dxa" w:w="4320"/>
          </w:tcPr>
          <w:p/>
        </w:tc>
        <w:tc>
          <w:tcPr>
            <w:tcW w:type="dxa" w:w="4320"/>
          </w:tcPr>
          <w:p/>
        </w:tc>
      </w:tr>
    </w:tbl>
    <w:p>
      <w:pPr>
        <w:spacing w:after="700" w:before="0" w:line="360" w:lineRule="auto"/>
        <w:jc w:val="both"/>
      </w:pPr>
    </w:p>
    <w:p>
      <w:pPr>
        <w:spacing w:after="700" w:before="0" w:line="360" w:lineRule="auto"/>
        <w:jc w:val="left"/>
      </w:pPr>
      <w:r>
        <w:rPr>
          <w:rFonts w:ascii="Times New Roman" w:hAnsi="Times New Roman"/>
          <w:b w:val="0"/>
          <w:i/>
          <w:color w:val="111111"/>
          <w:sz w:val="22"/>
        </w:rPr>
        <w:t>Submitted for the Viva-Voce Examination held on: ............................................................</w:t>
      </w:r>
    </w:p>
    <w:tbl>
      <w:tblPr>
        <w:tblW w:type="auto" w:w="0"/>
        <w:jc w:val="center"/>
        <w:tblLook w:firstColumn="1" w:firstRow="1" w:lastColumn="0" w:lastRow="0" w:noHBand="0" w:noVBand="1" w:val="04A0"/>
      </w:tblPr>
      <w:tblGrid>
        <w:gridCol w:w="4320"/>
        <w:gridCol w:w="4320"/>
      </w:tblGrid>
      <w:tr>
        <w:tc>
          <w:tcPr>
            <w:tcW w:type="dxa" w:w="4320"/>
          </w:tcPr>
          <w:p>
            <w:r>
              <w:rPr>
                <w:rFonts w:ascii="Times New Roman" w:hAnsi="Times New Roman"/>
                <w:b/>
              </w:rPr>
              <w:t>EXTERNAL EXAMINER</w:t>
            </w:r>
          </w:p>
        </w:tc>
        <w:tc>
          <w:tcPr>
            <w:tcW w:type="dxa" w:w="4320"/>
          </w:tcPr>
          <w:p>
            <w:r>
              <w:rPr>
                <w:rFonts w:ascii="Times New Roman" w:hAnsi="Times New Roman"/>
                <w:b/>
              </w:rPr>
              <w:t>INTERNAL EXAMINER</w:t>
            </w:r>
          </w:p>
        </w:tc>
      </w:tr>
    </w:tbl>
    <w:p>
      <w:r>
        <w:br w:type="page"/>
      </w:r>
    </w:p>
    <w:p>
      <w:pPr>
        <w:spacing w:after="480" w:before="300" w:line="360" w:lineRule="auto"/>
        <w:jc w:val="center"/>
      </w:pPr>
      <w:r>
        <w:rPr>
          <w:rFonts w:ascii="Times New Roman" w:hAnsi="Times New Roman"/>
          <w:b/>
          <w:i w:val="0"/>
          <w:color w:val="111111"/>
          <w:sz w:val="28"/>
        </w:rPr>
        <w:t>ACKNOWLEDGEMENT</w:t>
      </w:r>
    </w:p>
    <w:p>
      <w:pPr>
        <w:spacing w:after="280" w:before="0" w:line="360" w:lineRule="auto"/>
        <w:ind w:firstLine="720"/>
        <w:jc w:val="both"/>
      </w:pPr>
      <w:r>
        <w:rPr>
          <w:rFonts w:ascii="Times New Roman" w:hAnsi="Times New Roman"/>
          <w:b w:val="0"/>
          <w:i w:val="0"/>
          <w:color w:val="111111"/>
          <w:sz w:val="24"/>
        </w:rPr>
        <w:t>I express my profound sense of gratitude and sincere indebtedness to our respected Principal, Dr. Sabeena MV, for providing all necessary institutional facilities, computational infrastructure, and academic encouragement that made the completion of this project thesis possible.</w:t>
      </w:r>
    </w:p>
    <w:p>
      <w:pPr>
        <w:spacing w:after="280" w:before="0" w:line="360" w:lineRule="auto"/>
        <w:ind w:firstLine="720"/>
        <w:jc w:val="both"/>
      </w:pPr>
      <w:r>
        <w:rPr>
          <w:rFonts w:ascii="Times New Roman" w:hAnsi="Times New Roman"/>
          <w:b w:val="0"/>
          <w:i w:val="0"/>
          <w:color w:val="111111"/>
          <w:sz w:val="24"/>
        </w:rPr>
        <w:t>I convey my deepest and heartfelt thanks to Mrs. Sruti Sudevan, Head of the Department of Computer Applications, for her continuous inspiration, academic leadership, and vital encouragement throughout the duration of the MCA program and during this project endeavor.</w:t>
      </w:r>
    </w:p>
    <w:p>
      <w:pPr>
        <w:spacing w:after="280" w:before="0" w:line="360" w:lineRule="auto"/>
        <w:ind w:firstLine="720"/>
        <w:jc w:val="both"/>
      </w:pPr>
      <w:r>
        <w:rPr>
          <w:rFonts w:ascii="Times New Roman" w:hAnsi="Times New Roman"/>
          <w:b w:val="0"/>
          <w:i w:val="0"/>
          <w:color w:val="111111"/>
          <w:sz w:val="24"/>
        </w:rPr>
        <w:t>I take immense privilege in expressing my sincere gratitude to my Project Guide, Ms. Ameena Afsar, Assistant Professor, Department of Computer Applications, for her technical mentorship, invaluable suggestions, and patient supervision. Her constructive critiques, insightful suggestions, and thorough evaluations at every phase of system modeling, design, and testing helped shape this project into an academically rigorous and socially impactful system.</w:t>
      </w:r>
    </w:p>
    <w:p>
      <w:pPr>
        <w:spacing w:after="280" w:before="0" w:line="360" w:lineRule="auto"/>
        <w:ind w:firstLine="720"/>
        <w:jc w:val="both"/>
      </w:pPr>
      <w:r>
        <w:rPr>
          <w:rFonts w:ascii="Times New Roman" w:hAnsi="Times New Roman"/>
          <w:b w:val="0"/>
          <w:i w:val="0"/>
          <w:color w:val="111111"/>
          <w:sz w:val="24"/>
        </w:rPr>
        <w:t>I also extend my sincere gratitude to all the teaching and technical staff members of the Department of Computer Applications for their invaluable support, timely suggestions, and generous academic assistance throughout the project development cycle.</w:t>
      </w:r>
    </w:p>
    <w:p>
      <w:pPr>
        <w:spacing w:after="280" w:before="0" w:line="360" w:lineRule="auto"/>
        <w:ind w:firstLine="720"/>
        <w:jc w:val="both"/>
      </w:pPr>
      <w:r>
        <w:rPr>
          <w:rFonts w:ascii="Times New Roman" w:hAnsi="Times New Roman"/>
          <w:b w:val="0"/>
          <w:i w:val="0"/>
          <w:color w:val="111111"/>
          <w:sz w:val="24"/>
        </w:rPr>
        <w:t>I express my loving thanks to my family members and batchmates whose unwavering moral support, sacrifices, and continuous encouragement have been the bedrock of my life and education. Their feedback during user experience reviews and software testing has been deeply appreciated.</w:t>
      </w:r>
    </w:p>
    <w:p>
      <w:pPr>
        <w:spacing w:after="700" w:before="0" w:line="360" w:lineRule="auto"/>
        <w:ind w:firstLine="720"/>
        <w:jc w:val="both"/>
      </w:pPr>
      <w:r>
        <w:rPr>
          <w:rFonts w:ascii="Times New Roman" w:hAnsi="Times New Roman"/>
          <w:b w:val="0"/>
          <w:i w:val="0"/>
          <w:color w:val="111111"/>
          <w:sz w:val="24"/>
        </w:rPr>
        <w:t>Above all, I surrender myself in eternal gratitude before the Almighty for granting me the wisdom, health, strength, and perseverance to complete this project thesis successfully.</w:t>
      </w:r>
    </w:p>
    <w:p>
      <w:pPr>
        <w:spacing w:after="0" w:before="0" w:line="360" w:lineRule="auto"/>
        <w:jc w:val="right"/>
      </w:pPr>
      <w:r>
        <w:rPr>
          <w:rFonts w:ascii="Times New Roman" w:hAnsi="Times New Roman"/>
          <w:b/>
          <w:i w:val="0"/>
          <w:color w:val="111111"/>
          <w:sz w:val="24"/>
        </w:rPr>
        <w:t>ARSHAN NIZAR K P</w:t>
        <w:br/>
        <w:t>(Register Number: AWH25MCA-2010)</w:t>
      </w:r>
    </w:p>
    <w:p>
      <w:r>
        <w:br w:type="page"/>
      </w:r>
    </w:p>
    <w:p>
      <w:pPr>
        <w:spacing w:after="480" w:before="300" w:line="360" w:lineRule="auto"/>
        <w:jc w:val="center"/>
      </w:pPr>
      <w:r>
        <w:rPr>
          <w:rFonts w:ascii="Times New Roman" w:hAnsi="Times New Roman"/>
          <w:b/>
          <w:i w:val="0"/>
          <w:color w:val="111111"/>
          <w:sz w:val="28"/>
        </w:rPr>
        <w:t>ABSTRACT</w:t>
      </w:r>
    </w:p>
    <w:p>
      <w:pPr>
        <w:spacing w:after="280" w:before="0" w:line="360" w:lineRule="auto"/>
        <w:ind w:firstLine="720"/>
        <w:jc w:val="both"/>
      </w:pPr>
      <w:r>
        <w:rPr>
          <w:rFonts w:ascii="Times New Roman" w:hAnsi="Times New Roman"/>
          <w:b w:val="0"/>
          <w:i w:val="0"/>
          <w:color w:val="111111"/>
          <w:sz w:val="24"/>
        </w:rPr>
        <w:t>Chemotherapy-induced alopecia (hair loss) is widely recognized in oncological medicine as one of the most psychologically distressing and traumatic side effects for cancer patients, precipitating profound erosion of self-esteem, clinical anxiety, and acute social alienation. While thousands of empathetic citizens wish to donate natural hair for medical wig fabrication, traditional donation mechanisms across Kerala and India remain uncoordinated, fragmented, and heavily vulnerable to logistics failures. Existing approaches rely on informal WhatsApp groups, untracked courier drop-offs, and open social media appeals. This absence of centralized coordination creates acute bottlenecks: donors receive zero visibility into parcel arrivals; non-governmental organizations (NGOs) receive unsorted specimens lacking vital technical metadata; and immunocompromised cancer patients are forced to physically travel with paper diagnostic reports to prove their condition.</w:t>
      </w:r>
    </w:p>
    <w:p>
      <w:pPr>
        <w:spacing w:after="280" w:before="0" w:line="360" w:lineRule="auto"/>
        <w:ind w:firstLine="720"/>
        <w:jc w:val="both"/>
      </w:pPr>
      <w:r>
        <w:rPr>
          <w:rFonts w:ascii="Times New Roman" w:hAnsi="Times New Roman"/>
          <w:b w:val="0"/>
          <w:i w:val="0"/>
          <w:color w:val="111111"/>
          <w:sz w:val="24"/>
        </w:rPr>
        <w:t>To decisively resolve these failures, this thesis presents HairFidence: A Centralized Role-Based Web Application for Hair Donation Lifecycle Management, an end-to-end, secure, 3-Tier Model-View-Controller (MVC) web architecture. The platform digitizes, automates, and audits the entire hair donation, clinical verification, and prosthesis allocation lifecycle. Engineered using semantic HTML5, Vanilla CSS3 custom properties, and JavaScript (ES6+) on the client side, paired with a modular PHP 8.x backend engine, all transactional states are anchored in an optimized 8-table relational MySQL schema running in an Apache XAMPP environment.</w:t>
      </w:r>
    </w:p>
    <w:p>
      <w:pPr>
        <w:spacing w:after="0" w:before="0" w:line="360" w:lineRule="auto"/>
        <w:ind w:firstLine="720"/>
        <w:jc w:val="both"/>
      </w:pPr>
      <w:r>
        <w:rPr>
          <w:rFonts w:ascii="Times New Roman" w:hAnsi="Times New Roman"/>
          <w:b w:val="0"/>
          <w:i w:val="0"/>
          <w:color w:val="111111"/>
          <w:sz w:val="24"/>
        </w:rPr>
        <w:t>HairFidence partitions governance across four discrete role modules: System Administrator (institutional NGO accreditation and grievance resolution), Healthcare NGOs (physical parcel audits, clinical diagnostic report verification, and community donation drives), Donors (specification authoring and multi-stage visual pipeline tracking), and Patients (secure medical report uploading and catalog browsing). A critical technical contribution is the implementation of Pessimistic Concurrency Locking via SELECT ... FOR UPDATE wrapped within atomic PDO database transactions, strictly preventing double-booking race conditions during simultaneous patient requests. Rigorous unit, integration, and black-box test suites validate that the system delivers robust data security, zero-cost wig access for cancer survivors, and total transparency for civic donors.</w:t>
      </w:r>
    </w:p>
    <w:p>
      <w:r>
        <w:br w:type="page"/>
      </w:r>
    </w:p>
    <w:p>
      <w:pPr>
        <w:spacing w:after="400" w:before="300" w:line="360" w:lineRule="auto"/>
        <w:jc w:val="center"/>
      </w:pPr>
      <w:r>
        <w:rPr>
          <w:rFonts w:ascii="Times New Roman" w:hAnsi="Times New Roman"/>
          <w:b/>
          <w:i w:val="0"/>
          <w:color w:val="111111"/>
          <w:sz w:val="28"/>
        </w:rPr>
        <w:t>CONTENTS</w:t>
      </w:r>
    </w:p>
    <w:tbl>
      <w:tblPr>
        <w:tblW w:type="auto" w:w="0"/>
        <w:jc w:val="center"/>
        <w:tblLayout w:type="fixed"/>
        <w:tblLook w:firstColumn="1" w:firstRow="1" w:lastColumn="0" w:lastRow="0" w:noHBand="0" w:noVBand="1" w:val="04A0"/>
      </w:tblPr>
      <w:tblGrid>
        <w:gridCol w:w="4320"/>
        <w:gridCol w:w="4320"/>
      </w:tblGrid>
      <w:tr>
        <w:tc>
          <w:tcPr>
            <w:tcW w:type="dxa" w:w="7344"/>
          </w:tcPr>
          <w:p>
            <w:pPr>
              <w:spacing w:after="30" w:before="30"/>
            </w:pPr>
            <w:r>
              <w:rPr>
                <w:rFonts w:ascii="Times New Roman" w:hAnsi="Times New Roman"/>
                <w:b/>
                <w:sz w:val="20"/>
              </w:rPr>
              <w:t>CERTIFICATE</w:t>
            </w:r>
          </w:p>
        </w:tc>
        <w:tc>
          <w:tcPr>
            <w:tcW w:type="dxa" w:w="1296"/>
          </w:tcPr>
          <w:p>
            <w:pPr>
              <w:spacing w:after="30" w:before="30"/>
              <w:jc w:val="right"/>
            </w:pPr>
            <w:r>
              <w:rPr>
                <w:rFonts w:ascii="Times New Roman" w:hAnsi="Times New Roman"/>
                <w:b/>
                <w:sz w:val="20"/>
              </w:rPr>
              <w:t>ii</w:t>
            </w:r>
          </w:p>
        </w:tc>
      </w:tr>
      <w:tr>
        <w:tc>
          <w:tcPr>
            <w:tcW w:type="dxa" w:w="7344"/>
          </w:tcPr>
          <w:p>
            <w:pPr>
              <w:spacing w:after="30" w:before="30"/>
            </w:pPr>
            <w:r>
              <w:rPr>
                <w:rFonts w:ascii="Times New Roman" w:hAnsi="Times New Roman"/>
                <w:b/>
                <w:sz w:val="20"/>
              </w:rPr>
              <w:t>ACKNOWLEDGEMENT</w:t>
            </w:r>
          </w:p>
        </w:tc>
        <w:tc>
          <w:tcPr>
            <w:tcW w:type="dxa" w:w="1296"/>
          </w:tcPr>
          <w:p>
            <w:pPr>
              <w:spacing w:after="30" w:before="30"/>
              <w:jc w:val="right"/>
            </w:pPr>
            <w:r>
              <w:rPr>
                <w:rFonts w:ascii="Times New Roman" w:hAnsi="Times New Roman"/>
                <w:b/>
                <w:sz w:val="20"/>
              </w:rPr>
              <w:t>iii</w:t>
            </w:r>
          </w:p>
        </w:tc>
      </w:tr>
      <w:tr>
        <w:tc>
          <w:tcPr>
            <w:tcW w:type="dxa" w:w="7344"/>
          </w:tcPr>
          <w:p>
            <w:pPr>
              <w:spacing w:after="30" w:before="30"/>
            </w:pPr>
            <w:r>
              <w:rPr>
                <w:rFonts w:ascii="Times New Roman" w:hAnsi="Times New Roman"/>
                <w:b/>
                <w:sz w:val="20"/>
              </w:rPr>
              <w:t>ABSTRACT</w:t>
            </w:r>
          </w:p>
        </w:tc>
        <w:tc>
          <w:tcPr>
            <w:tcW w:type="dxa" w:w="1296"/>
          </w:tcPr>
          <w:p>
            <w:pPr>
              <w:spacing w:after="30" w:before="30"/>
              <w:jc w:val="right"/>
            </w:pPr>
            <w:r>
              <w:rPr>
                <w:rFonts w:ascii="Times New Roman" w:hAnsi="Times New Roman"/>
                <w:b/>
                <w:sz w:val="20"/>
              </w:rPr>
              <w:t>iv</w:t>
            </w:r>
          </w:p>
        </w:tc>
      </w:tr>
      <w:tr>
        <w:tc>
          <w:tcPr>
            <w:tcW w:type="dxa" w:w="7344"/>
          </w:tcPr>
          <w:p>
            <w:pPr>
              <w:spacing w:after="30" w:before="30"/>
            </w:pPr>
            <w:r>
              <w:rPr>
                <w:rFonts w:ascii="Times New Roman" w:hAnsi="Times New Roman"/>
                <w:b/>
                <w:sz w:val="20"/>
              </w:rPr>
              <w:t>CHAPTER 1: INTRODUCTION</w:t>
            </w:r>
          </w:p>
        </w:tc>
        <w:tc>
          <w:tcPr>
            <w:tcW w:type="dxa" w:w="1296"/>
          </w:tcPr>
          <w:p>
            <w:pPr>
              <w:spacing w:after="30" w:before="30"/>
              <w:jc w:val="right"/>
            </w:pPr>
            <w:r>
              <w:rPr>
                <w:rFonts w:ascii="Times New Roman" w:hAnsi="Times New Roman"/>
                <w:b/>
                <w:sz w:val="20"/>
              </w:rPr>
              <w:t>1</w:t>
            </w:r>
          </w:p>
        </w:tc>
      </w:tr>
      <w:tr>
        <w:tc>
          <w:tcPr>
            <w:tcW w:type="dxa" w:w="7344"/>
          </w:tcPr>
          <w:p>
            <w:pPr>
              <w:spacing w:after="30" w:before="30"/>
            </w:pPr>
            <w:r>
              <w:rPr>
                <w:rFonts w:ascii="Times New Roman" w:hAnsi="Times New Roman"/>
                <w:b w:val="0"/>
                <w:sz w:val="20"/>
              </w:rPr>
              <w:t xml:space="preserve">    1.1 Domain Overview &amp; Background</w:t>
            </w:r>
          </w:p>
        </w:tc>
        <w:tc>
          <w:tcPr>
            <w:tcW w:type="dxa" w:w="1296"/>
          </w:tcPr>
          <w:p>
            <w:pPr>
              <w:spacing w:after="30" w:before="30"/>
              <w:jc w:val="right"/>
            </w:pPr>
            <w:r>
              <w:rPr>
                <w:rFonts w:ascii="Times New Roman" w:hAnsi="Times New Roman"/>
                <w:b w:val="0"/>
                <w:sz w:val="20"/>
              </w:rPr>
              <w:t>1</w:t>
            </w:r>
          </w:p>
        </w:tc>
      </w:tr>
      <w:tr>
        <w:tc>
          <w:tcPr>
            <w:tcW w:type="dxa" w:w="7344"/>
          </w:tcPr>
          <w:p>
            <w:pPr>
              <w:spacing w:after="30" w:before="30"/>
            </w:pPr>
            <w:r>
              <w:rPr>
                <w:rFonts w:ascii="Times New Roman" w:hAnsi="Times New Roman"/>
                <w:b w:val="0"/>
                <w:sz w:val="20"/>
              </w:rPr>
              <w:t xml:space="preserve">    1.2 Motivation</w:t>
            </w:r>
          </w:p>
        </w:tc>
        <w:tc>
          <w:tcPr>
            <w:tcW w:type="dxa" w:w="1296"/>
          </w:tcPr>
          <w:p>
            <w:pPr>
              <w:spacing w:after="30" w:before="30"/>
              <w:jc w:val="right"/>
            </w:pPr>
            <w:r>
              <w:rPr>
                <w:rFonts w:ascii="Times New Roman" w:hAnsi="Times New Roman"/>
                <w:b w:val="0"/>
                <w:sz w:val="20"/>
              </w:rPr>
              <w:t>3</w:t>
            </w:r>
          </w:p>
        </w:tc>
      </w:tr>
      <w:tr>
        <w:tc>
          <w:tcPr>
            <w:tcW w:type="dxa" w:w="7344"/>
          </w:tcPr>
          <w:p>
            <w:pPr>
              <w:spacing w:after="30" w:before="30"/>
            </w:pPr>
            <w:r>
              <w:rPr>
                <w:rFonts w:ascii="Times New Roman" w:hAnsi="Times New Roman"/>
                <w:b w:val="0"/>
                <w:sz w:val="20"/>
              </w:rPr>
              <w:t xml:space="preserve">    1.3 Problem Statement</w:t>
            </w:r>
          </w:p>
        </w:tc>
        <w:tc>
          <w:tcPr>
            <w:tcW w:type="dxa" w:w="1296"/>
          </w:tcPr>
          <w:p>
            <w:pPr>
              <w:spacing w:after="30" w:before="30"/>
              <w:jc w:val="right"/>
            </w:pPr>
            <w:r>
              <w:rPr>
                <w:rFonts w:ascii="Times New Roman" w:hAnsi="Times New Roman"/>
                <w:b w:val="0"/>
                <w:sz w:val="20"/>
              </w:rPr>
              <w:t>5</w:t>
            </w:r>
          </w:p>
        </w:tc>
      </w:tr>
      <w:tr>
        <w:tc>
          <w:tcPr>
            <w:tcW w:type="dxa" w:w="7344"/>
          </w:tcPr>
          <w:p>
            <w:pPr>
              <w:spacing w:after="30" w:before="30"/>
            </w:pPr>
            <w:r>
              <w:rPr>
                <w:rFonts w:ascii="Times New Roman" w:hAnsi="Times New Roman"/>
                <w:b w:val="0"/>
                <w:sz w:val="20"/>
              </w:rPr>
              <w:t xml:space="preserve">    1.4 Objectives</w:t>
            </w:r>
          </w:p>
        </w:tc>
        <w:tc>
          <w:tcPr>
            <w:tcW w:type="dxa" w:w="1296"/>
          </w:tcPr>
          <w:p>
            <w:pPr>
              <w:spacing w:after="30" w:before="30"/>
              <w:jc w:val="right"/>
            </w:pPr>
            <w:r>
              <w:rPr>
                <w:rFonts w:ascii="Times New Roman" w:hAnsi="Times New Roman"/>
                <w:b w:val="0"/>
                <w:sz w:val="20"/>
              </w:rPr>
              <w:t>6</w:t>
            </w:r>
          </w:p>
        </w:tc>
      </w:tr>
      <w:tr>
        <w:tc>
          <w:tcPr>
            <w:tcW w:type="dxa" w:w="7344"/>
          </w:tcPr>
          <w:p>
            <w:pPr>
              <w:spacing w:after="30" w:before="30"/>
            </w:pPr>
            <w:r>
              <w:rPr>
                <w:rFonts w:ascii="Times New Roman" w:hAnsi="Times New Roman"/>
                <w:b w:val="0"/>
                <w:sz w:val="20"/>
              </w:rPr>
              <w:t xml:space="preserve">    1.5 Organization of the Report</w:t>
            </w:r>
          </w:p>
        </w:tc>
        <w:tc>
          <w:tcPr>
            <w:tcW w:type="dxa" w:w="1296"/>
          </w:tcPr>
          <w:p>
            <w:pPr>
              <w:spacing w:after="30" w:before="30"/>
              <w:jc w:val="right"/>
            </w:pPr>
            <w:r>
              <w:rPr>
                <w:rFonts w:ascii="Times New Roman" w:hAnsi="Times New Roman"/>
                <w:b w:val="0"/>
                <w:sz w:val="20"/>
              </w:rPr>
              <w:t>7</w:t>
            </w:r>
          </w:p>
        </w:tc>
      </w:tr>
      <w:tr>
        <w:tc>
          <w:tcPr>
            <w:tcW w:type="dxa" w:w="7344"/>
          </w:tcPr>
          <w:p>
            <w:pPr>
              <w:spacing w:after="30" w:before="30"/>
            </w:pPr>
            <w:r>
              <w:rPr>
                <w:rFonts w:ascii="Times New Roman" w:hAnsi="Times New Roman"/>
                <w:b/>
                <w:sz w:val="20"/>
              </w:rPr>
              <w:t>CHAPTER 2: SYSTEM ANALYSIS</w:t>
            </w:r>
          </w:p>
        </w:tc>
        <w:tc>
          <w:tcPr>
            <w:tcW w:type="dxa" w:w="1296"/>
          </w:tcPr>
          <w:p>
            <w:pPr>
              <w:spacing w:after="30" w:before="30"/>
              <w:jc w:val="right"/>
            </w:pPr>
            <w:r>
              <w:rPr>
                <w:rFonts w:ascii="Times New Roman" w:hAnsi="Times New Roman"/>
                <w:b/>
                <w:sz w:val="20"/>
              </w:rPr>
              <w:t>8</w:t>
            </w:r>
          </w:p>
        </w:tc>
      </w:tr>
      <w:tr>
        <w:tc>
          <w:tcPr>
            <w:tcW w:type="dxa" w:w="7344"/>
          </w:tcPr>
          <w:p>
            <w:pPr>
              <w:spacing w:after="30" w:before="30"/>
            </w:pPr>
            <w:r>
              <w:rPr>
                <w:rFonts w:ascii="Times New Roman" w:hAnsi="Times New Roman"/>
                <w:b w:val="0"/>
                <w:sz w:val="20"/>
              </w:rPr>
              <w:t xml:space="preserve">    2.1 Existing System</w:t>
            </w:r>
          </w:p>
        </w:tc>
        <w:tc>
          <w:tcPr>
            <w:tcW w:type="dxa" w:w="1296"/>
          </w:tcPr>
          <w:p>
            <w:pPr>
              <w:spacing w:after="30" w:before="30"/>
              <w:jc w:val="right"/>
            </w:pPr>
            <w:r>
              <w:rPr>
                <w:rFonts w:ascii="Times New Roman" w:hAnsi="Times New Roman"/>
                <w:b w:val="0"/>
                <w:sz w:val="20"/>
              </w:rPr>
              <w:t>8</w:t>
            </w:r>
          </w:p>
        </w:tc>
      </w:tr>
      <w:tr>
        <w:tc>
          <w:tcPr>
            <w:tcW w:type="dxa" w:w="7344"/>
          </w:tcPr>
          <w:p>
            <w:pPr>
              <w:spacing w:after="30" w:before="30"/>
            </w:pPr>
            <w:r>
              <w:rPr>
                <w:rFonts w:ascii="Times New Roman" w:hAnsi="Times New Roman"/>
                <w:b w:val="0"/>
                <w:sz w:val="20"/>
              </w:rPr>
              <w:t xml:space="preserve">    2.2 Proposed System</w:t>
            </w:r>
          </w:p>
        </w:tc>
        <w:tc>
          <w:tcPr>
            <w:tcW w:type="dxa" w:w="1296"/>
          </w:tcPr>
          <w:p>
            <w:pPr>
              <w:spacing w:after="30" w:before="30"/>
              <w:jc w:val="right"/>
            </w:pPr>
            <w:r>
              <w:rPr>
                <w:rFonts w:ascii="Times New Roman" w:hAnsi="Times New Roman"/>
                <w:b w:val="0"/>
                <w:sz w:val="20"/>
              </w:rPr>
              <w:t>10</w:t>
            </w:r>
          </w:p>
        </w:tc>
      </w:tr>
      <w:tr>
        <w:tc>
          <w:tcPr>
            <w:tcW w:type="dxa" w:w="7344"/>
          </w:tcPr>
          <w:p>
            <w:pPr>
              <w:spacing w:after="30" w:before="30"/>
            </w:pPr>
            <w:r>
              <w:rPr>
                <w:rFonts w:ascii="Times New Roman" w:hAnsi="Times New Roman"/>
                <w:b w:val="0"/>
                <w:sz w:val="20"/>
              </w:rPr>
              <w:t xml:space="preserve">    2.3 Module Description</w:t>
            </w:r>
          </w:p>
        </w:tc>
        <w:tc>
          <w:tcPr>
            <w:tcW w:type="dxa" w:w="1296"/>
          </w:tcPr>
          <w:p>
            <w:pPr>
              <w:spacing w:after="30" w:before="30"/>
              <w:jc w:val="right"/>
            </w:pPr>
            <w:r>
              <w:rPr>
                <w:rFonts w:ascii="Times New Roman" w:hAnsi="Times New Roman"/>
                <w:b w:val="0"/>
                <w:sz w:val="20"/>
              </w:rPr>
              <w:t>12</w:t>
            </w:r>
          </w:p>
        </w:tc>
      </w:tr>
      <w:tr>
        <w:tc>
          <w:tcPr>
            <w:tcW w:type="dxa" w:w="7344"/>
          </w:tcPr>
          <w:p>
            <w:pPr>
              <w:spacing w:after="30" w:before="30"/>
            </w:pPr>
            <w:r>
              <w:rPr>
                <w:rFonts w:ascii="Times New Roman" w:hAnsi="Times New Roman"/>
                <w:b w:val="0"/>
                <w:sz w:val="20"/>
              </w:rPr>
              <w:t xml:space="preserve">    2.4 Sprint Planning</w:t>
            </w:r>
          </w:p>
        </w:tc>
        <w:tc>
          <w:tcPr>
            <w:tcW w:type="dxa" w:w="1296"/>
          </w:tcPr>
          <w:p>
            <w:pPr>
              <w:spacing w:after="30" w:before="30"/>
              <w:jc w:val="right"/>
            </w:pPr>
            <w:r>
              <w:rPr>
                <w:rFonts w:ascii="Times New Roman" w:hAnsi="Times New Roman"/>
                <w:b w:val="0"/>
                <w:sz w:val="20"/>
              </w:rPr>
              <w:t>14</w:t>
            </w:r>
          </w:p>
        </w:tc>
      </w:tr>
      <w:tr>
        <w:tc>
          <w:tcPr>
            <w:tcW w:type="dxa" w:w="7344"/>
          </w:tcPr>
          <w:p>
            <w:pPr>
              <w:spacing w:after="30" w:before="30"/>
            </w:pPr>
            <w:r>
              <w:rPr>
                <w:rFonts w:ascii="Times New Roman" w:hAnsi="Times New Roman"/>
                <w:b w:val="0"/>
                <w:sz w:val="20"/>
              </w:rPr>
              <w:t xml:space="preserve">    2.5 User Stories</w:t>
            </w:r>
          </w:p>
        </w:tc>
        <w:tc>
          <w:tcPr>
            <w:tcW w:type="dxa" w:w="1296"/>
          </w:tcPr>
          <w:p>
            <w:pPr>
              <w:spacing w:after="30" w:before="30"/>
              <w:jc w:val="right"/>
            </w:pPr>
            <w:r>
              <w:rPr>
                <w:rFonts w:ascii="Times New Roman" w:hAnsi="Times New Roman"/>
                <w:b w:val="0"/>
                <w:sz w:val="20"/>
              </w:rPr>
              <w:t>16</w:t>
            </w:r>
          </w:p>
        </w:tc>
      </w:tr>
      <w:tr>
        <w:tc>
          <w:tcPr>
            <w:tcW w:type="dxa" w:w="7344"/>
          </w:tcPr>
          <w:p>
            <w:pPr>
              <w:spacing w:after="30" w:before="30"/>
            </w:pPr>
            <w:r>
              <w:rPr>
                <w:rFonts w:ascii="Times New Roman" w:hAnsi="Times New Roman"/>
                <w:b/>
                <w:sz w:val="20"/>
              </w:rPr>
              <w:t>CHAPTER 3: FEASIBILITY STUDY</w:t>
            </w:r>
          </w:p>
        </w:tc>
        <w:tc>
          <w:tcPr>
            <w:tcW w:type="dxa" w:w="1296"/>
          </w:tcPr>
          <w:p>
            <w:pPr>
              <w:spacing w:after="30" w:before="30"/>
              <w:jc w:val="right"/>
            </w:pPr>
            <w:r>
              <w:rPr>
                <w:rFonts w:ascii="Times New Roman" w:hAnsi="Times New Roman"/>
                <w:b/>
                <w:sz w:val="20"/>
              </w:rPr>
              <w:t>18</w:t>
            </w:r>
          </w:p>
        </w:tc>
      </w:tr>
      <w:tr>
        <w:tc>
          <w:tcPr>
            <w:tcW w:type="dxa" w:w="7344"/>
          </w:tcPr>
          <w:p>
            <w:pPr>
              <w:spacing w:after="30" w:before="30"/>
            </w:pPr>
            <w:r>
              <w:rPr>
                <w:rFonts w:ascii="Times New Roman" w:hAnsi="Times New Roman"/>
                <w:b w:val="0"/>
                <w:sz w:val="20"/>
              </w:rPr>
              <w:t xml:space="preserve">    3.1 Economic Feasibility</w:t>
            </w:r>
          </w:p>
        </w:tc>
        <w:tc>
          <w:tcPr>
            <w:tcW w:type="dxa" w:w="1296"/>
          </w:tcPr>
          <w:p>
            <w:pPr>
              <w:spacing w:after="30" w:before="30"/>
              <w:jc w:val="right"/>
            </w:pPr>
            <w:r>
              <w:rPr>
                <w:rFonts w:ascii="Times New Roman" w:hAnsi="Times New Roman"/>
                <w:b w:val="0"/>
                <w:sz w:val="20"/>
              </w:rPr>
              <w:t>18</w:t>
            </w:r>
          </w:p>
        </w:tc>
      </w:tr>
      <w:tr>
        <w:tc>
          <w:tcPr>
            <w:tcW w:type="dxa" w:w="7344"/>
          </w:tcPr>
          <w:p>
            <w:pPr>
              <w:spacing w:after="30" w:before="30"/>
            </w:pPr>
            <w:r>
              <w:rPr>
                <w:rFonts w:ascii="Times New Roman" w:hAnsi="Times New Roman"/>
                <w:b w:val="0"/>
                <w:sz w:val="20"/>
              </w:rPr>
              <w:t xml:space="preserve">    3.2 Technical Feasibility</w:t>
            </w:r>
          </w:p>
        </w:tc>
        <w:tc>
          <w:tcPr>
            <w:tcW w:type="dxa" w:w="1296"/>
          </w:tcPr>
          <w:p>
            <w:pPr>
              <w:spacing w:after="30" w:before="30"/>
              <w:jc w:val="right"/>
            </w:pPr>
            <w:r>
              <w:rPr>
                <w:rFonts w:ascii="Times New Roman" w:hAnsi="Times New Roman"/>
                <w:b w:val="0"/>
                <w:sz w:val="20"/>
              </w:rPr>
              <w:t>19</w:t>
            </w:r>
          </w:p>
        </w:tc>
      </w:tr>
      <w:tr>
        <w:tc>
          <w:tcPr>
            <w:tcW w:type="dxa" w:w="7344"/>
          </w:tcPr>
          <w:p>
            <w:pPr>
              <w:spacing w:after="30" w:before="30"/>
            </w:pPr>
            <w:r>
              <w:rPr>
                <w:rFonts w:ascii="Times New Roman" w:hAnsi="Times New Roman"/>
                <w:b w:val="0"/>
                <w:sz w:val="20"/>
              </w:rPr>
              <w:t xml:space="preserve">    3.3 Operational Feasibility</w:t>
            </w:r>
          </w:p>
        </w:tc>
        <w:tc>
          <w:tcPr>
            <w:tcW w:type="dxa" w:w="1296"/>
          </w:tcPr>
          <w:p>
            <w:pPr>
              <w:spacing w:after="30" w:before="30"/>
              <w:jc w:val="right"/>
            </w:pPr>
            <w:r>
              <w:rPr>
                <w:rFonts w:ascii="Times New Roman" w:hAnsi="Times New Roman"/>
                <w:b w:val="0"/>
                <w:sz w:val="20"/>
              </w:rPr>
              <w:t>20</w:t>
            </w:r>
          </w:p>
        </w:tc>
      </w:tr>
      <w:tr>
        <w:tc>
          <w:tcPr>
            <w:tcW w:type="dxa" w:w="7344"/>
          </w:tcPr>
          <w:p>
            <w:pPr>
              <w:spacing w:after="30" w:before="30"/>
            </w:pPr>
            <w:r>
              <w:rPr>
                <w:rFonts w:ascii="Times New Roman" w:hAnsi="Times New Roman"/>
                <w:b w:val="0"/>
                <w:sz w:val="20"/>
              </w:rPr>
              <w:t xml:space="preserve">    3.4 Behavioral Feasibility</w:t>
            </w:r>
          </w:p>
        </w:tc>
        <w:tc>
          <w:tcPr>
            <w:tcW w:type="dxa" w:w="1296"/>
          </w:tcPr>
          <w:p>
            <w:pPr>
              <w:spacing w:after="30" w:before="30"/>
              <w:jc w:val="right"/>
            </w:pPr>
            <w:r>
              <w:rPr>
                <w:rFonts w:ascii="Times New Roman" w:hAnsi="Times New Roman"/>
                <w:b w:val="0"/>
                <w:sz w:val="20"/>
              </w:rPr>
              <w:t>21</w:t>
            </w:r>
          </w:p>
        </w:tc>
      </w:tr>
      <w:tr>
        <w:tc>
          <w:tcPr>
            <w:tcW w:type="dxa" w:w="7344"/>
          </w:tcPr>
          <w:p>
            <w:pPr>
              <w:spacing w:after="30" w:before="30"/>
            </w:pPr>
            <w:r>
              <w:rPr>
                <w:rFonts w:ascii="Times New Roman" w:hAnsi="Times New Roman"/>
                <w:b w:val="0"/>
                <w:sz w:val="20"/>
              </w:rPr>
              <w:t xml:space="preserve">    3.5 Software Feasibility</w:t>
            </w:r>
          </w:p>
        </w:tc>
        <w:tc>
          <w:tcPr>
            <w:tcW w:type="dxa" w:w="1296"/>
          </w:tcPr>
          <w:p>
            <w:pPr>
              <w:spacing w:after="30" w:before="30"/>
              <w:jc w:val="right"/>
            </w:pPr>
            <w:r>
              <w:rPr>
                <w:rFonts w:ascii="Times New Roman" w:hAnsi="Times New Roman"/>
                <w:b w:val="0"/>
                <w:sz w:val="20"/>
              </w:rPr>
              <w:t>22</w:t>
            </w:r>
          </w:p>
        </w:tc>
      </w:tr>
      <w:tr>
        <w:tc>
          <w:tcPr>
            <w:tcW w:type="dxa" w:w="7344"/>
          </w:tcPr>
          <w:p>
            <w:pPr>
              <w:spacing w:after="30" w:before="30"/>
            </w:pPr>
            <w:r>
              <w:rPr>
                <w:rFonts w:ascii="Times New Roman" w:hAnsi="Times New Roman"/>
                <w:b/>
                <w:sz w:val="20"/>
              </w:rPr>
              <w:t>CHAPTER 4: SOFTWARE ENGINEERING PARADIGM</w:t>
            </w:r>
          </w:p>
        </w:tc>
        <w:tc>
          <w:tcPr>
            <w:tcW w:type="dxa" w:w="1296"/>
          </w:tcPr>
          <w:p>
            <w:pPr>
              <w:spacing w:after="30" w:before="30"/>
              <w:jc w:val="right"/>
            </w:pPr>
            <w:r>
              <w:rPr>
                <w:rFonts w:ascii="Times New Roman" w:hAnsi="Times New Roman"/>
                <w:b/>
                <w:sz w:val="20"/>
              </w:rPr>
              <w:t>23</w:t>
            </w:r>
          </w:p>
        </w:tc>
      </w:tr>
      <w:tr>
        <w:tc>
          <w:tcPr>
            <w:tcW w:type="dxa" w:w="7344"/>
          </w:tcPr>
          <w:p>
            <w:pPr>
              <w:spacing w:after="30" w:before="30"/>
            </w:pPr>
            <w:r>
              <w:rPr>
                <w:rFonts w:ascii="Times New Roman" w:hAnsi="Times New Roman"/>
                <w:b w:val="0"/>
                <w:sz w:val="20"/>
              </w:rPr>
              <w:t xml:space="preserve">    4.1 Agile Development Methodology</w:t>
            </w:r>
          </w:p>
        </w:tc>
        <w:tc>
          <w:tcPr>
            <w:tcW w:type="dxa" w:w="1296"/>
          </w:tcPr>
          <w:p>
            <w:pPr>
              <w:spacing w:after="30" w:before="30"/>
              <w:jc w:val="right"/>
            </w:pPr>
            <w:r>
              <w:rPr>
                <w:rFonts w:ascii="Times New Roman" w:hAnsi="Times New Roman"/>
                <w:b w:val="0"/>
                <w:sz w:val="20"/>
              </w:rPr>
              <w:t>23</w:t>
            </w:r>
          </w:p>
        </w:tc>
      </w:tr>
      <w:tr>
        <w:tc>
          <w:tcPr>
            <w:tcW w:type="dxa" w:w="7344"/>
          </w:tcPr>
          <w:p>
            <w:pPr>
              <w:spacing w:after="30" w:before="30"/>
            </w:pPr>
            <w:r>
              <w:rPr>
                <w:rFonts w:ascii="Times New Roman" w:hAnsi="Times New Roman"/>
                <w:b w:val="0"/>
                <w:sz w:val="20"/>
              </w:rPr>
              <w:t xml:space="preserve">    4.2 Scrum Framework</w:t>
            </w:r>
          </w:p>
        </w:tc>
        <w:tc>
          <w:tcPr>
            <w:tcW w:type="dxa" w:w="1296"/>
          </w:tcPr>
          <w:p>
            <w:pPr>
              <w:spacing w:after="30" w:before="30"/>
              <w:jc w:val="right"/>
            </w:pPr>
            <w:r>
              <w:rPr>
                <w:rFonts w:ascii="Times New Roman" w:hAnsi="Times New Roman"/>
                <w:b w:val="0"/>
                <w:sz w:val="20"/>
              </w:rPr>
              <w:t>25</w:t>
            </w:r>
          </w:p>
        </w:tc>
      </w:tr>
      <w:tr>
        <w:tc>
          <w:tcPr>
            <w:tcW w:type="dxa" w:w="7344"/>
          </w:tcPr>
          <w:p>
            <w:pPr>
              <w:spacing w:after="30" w:before="30"/>
            </w:pPr>
            <w:r>
              <w:rPr>
                <w:rFonts w:ascii="Times New Roman" w:hAnsi="Times New Roman"/>
                <w:b/>
                <w:sz w:val="20"/>
              </w:rPr>
              <w:t>CHAPTER 5: SYSTEM REQUIREMENT SPECIFICATION</w:t>
            </w:r>
          </w:p>
        </w:tc>
        <w:tc>
          <w:tcPr>
            <w:tcW w:type="dxa" w:w="1296"/>
          </w:tcPr>
          <w:p>
            <w:pPr>
              <w:spacing w:after="30" w:before="30"/>
              <w:jc w:val="right"/>
            </w:pPr>
            <w:r>
              <w:rPr>
                <w:rFonts w:ascii="Times New Roman" w:hAnsi="Times New Roman"/>
                <w:b/>
                <w:sz w:val="20"/>
              </w:rPr>
              <w:t>27</w:t>
            </w:r>
          </w:p>
        </w:tc>
      </w:tr>
      <w:tr>
        <w:tc>
          <w:tcPr>
            <w:tcW w:type="dxa" w:w="7344"/>
          </w:tcPr>
          <w:p>
            <w:pPr>
              <w:spacing w:after="30" w:before="30"/>
            </w:pPr>
            <w:r>
              <w:rPr>
                <w:rFonts w:ascii="Times New Roman" w:hAnsi="Times New Roman"/>
                <w:b w:val="0"/>
                <w:sz w:val="20"/>
              </w:rPr>
              <w:t xml:space="preserve">    5.1 Software Requirements</w:t>
            </w:r>
          </w:p>
        </w:tc>
        <w:tc>
          <w:tcPr>
            <w:tcW w:type="dxa" w:w="1296"/>
          </w:tcPr>
          <w:p>
            <w:pPr>
              <w:spacing w:after="30" w:before="30"/>
              <w:jc w:val="right"/>
            </w:pPr>
            <w:r>
              <w:rPr>
                <w:rFonts w:ascii="Times New Roman" w:hAnsi="Times New Roman"/>
                <w:b w:val="0"/>
                <w:sz w:val="20"/>
              </w:rPr>
              <w:t>27</w:t>
            </w:r>
          </w:p>
        </w:tc>
      </w:tr>
      <w:tr>
        <w:tc>
          <w:tcPr>
            <w:tcW w:type="dxa" w:w="7344"/>
          </w:tcPr>
          <w:p>
            <w:pPr>
              <w:spacing w:after="30" w:before="30"/>
            </w:pPr>
            <w:r>
              <w:rPr>
                <w:rFonts w:ascii="Times New Roman" w:hAnsi="Times New Roman"/>
                <w:b w:val="0"/>
                <w:sz w:val="20"/>
              </w:rPr>
              <w:t xml:space="preserve">    5.2 Hardware Requirements</w:t>
            </w:r>
          </w:p>
        </w:tc>
        <w:tc>
          <w:tcPr>
            <w:tcW w:type="dxa" w:w="1296"/>
          </w:tcPr>
          <w:p>
            <w:pPr>
              <w:spacing w:after="30" w:before="30"/>
              <w:jc w:val="right"/>
            </w:pPr>
            <w:r>
              <w:rPr>
                <w:rFonts w:ascii="Times New Roman" w:hAnsi="Times New Roman"/>
                <w:b w:val="0"/>
                <w:sz w:val="20"/>
              </w:rPr>
              <w:t>29</w:t>
            </w:r>
          </w:p>
        </w:tc>
      </w:tr>
      <w:tr>
        <w:tc>
          <w:tcPr>
            <w:tcW w:type="dxa" w:w="7344"/>
          </w:tcPr>
          <w:p>
            <w:pPr>
              <w:spacing w:after="30" w:before="30"/>
            </w:pPr>
            <w:r>
              <w:rPr>
                <w:rFonts w:ascii="Times New Roman" w:hAnsi="Times New Roman"/>
                <w:b/>
                <w:sz w:val="20"/>
              </w:rPr>
              <w:t>CHAPTER 6: SYSTEM DESIGN</w:t>
            </w:r>
          </w:p>
        </w:tc>
        <w:tc>
          <w:tcPr>
            <w:tcW w:type="dxa" w:w="1296"/>
          </w:tcPr>
          <w:p>
            <w:pPr>
              <w:spacing w:after="30" w:before="30"/>
              <w:jc w:val="right"/>
            </w:pPr>
            <w:r>
              <w:rPr>
                <w:rFonts w:ascii="Times New Roman" w:hAnsi="Times New Roman"/>
                <w:b/>
                <w:sz w:val="20"/>
              </w:rPr>
              <w:t>31</w:t>
            </w:r>
          </w:p>
        </w:tc>
      </w:tr>
      <w:tr>
        <w:tc>
          <w:tcPr>
            <w:tcW w:type="dxa" w:w="7344"/>
          </w:tcPr>
          <w:p>
            <w:pPr>
              <w:spacing w:after="30" w:before="30"/>
            </w:pPr>
            <w:r>
              <w:rPr>
                <w:rFonts w:ascii="Times New Roman" w:hAnsi="Times New Roman"/>
                <w:b w:val="0"/>
                <w:sz w:val="20"/>
              </w:rPr>
              <w:t xml:space="preserve">    6.1 Database Design &amp; Normalization (1NF, 2NF, 3NF)</w:t>
            </w:r>
          </w:p>
        </w:tc>
        <w:tc>
          <w:tcPr>
            <w:tcW w:type="dxa" w:w="1296"/>
          </w:tcPr>
          <w:p>
            <w:pPr>
              <w:spacing w:after="30" w:before="30"/>
              <w:jc w:val="right"/>
            </w:pPr>
            <w:r>
              <w:rPr>
                <w:rFonts w:ascii="Times New Roman" w:hAnsi="Times New Roman"/>
                <w:b w:val="0"/>
                <w:sz w:val="20"/>
              </w:rPr>
              <w:t>31</w:t>
            </w:r>
          </w:p>
        </w:tc>
      </w:tr>
      <w:tr>
        <w:tc>
          <w:tcPr>
            <w:tcW w:type="dxa" w:w="7344"/>
          </w:tcPr>
          <w:p>
            <w:pPr>
              <w:spacing w:after="30" w:before="30"/>
            </w:pPr>
            <w:r>
              <w:rPr>
                <w:rFonts w:ascii="Times New Roman" w:hAnsi="Times New Roman"/>
                <w:b w:val="0"/>
                <w:sz w:val="20"/>
              </w:rPr>
              <w:t xml:space="preserve">    6.2 Data Dictionary (8 Tables)</w:t>
            </w:r>
          </w:p>
        </w:tc>
        <w:tc>
          <w:tcPr>
            <w:tcW w:type="dxa" w:w="1296"/>
          </w:tcPr>
          <w:p>
            <w:pPr>
              <w:spacing w:after="30" w:before="30"/>
              <w:jc w:val="right"/>
            </w:pPr>
            <w:r>
              <w:rPr>
                <w:rFonts w:ascii="Times New Roman" w:hAnsi="Times New Roman"/>
                <w:b w:val="0"/>
                <w:sz w:val="20"/>
              </w:rPr>
              <w:t>34</w:t>
            </w:r>
          </w:p>
        </w:tc>
      </w:tr>
      <w:tr>
        <w:tc>
          <w:tcPr>
            <w:tcW w:type="dxa" w:w="7344"/>
          </w:tcPr>
          <w:p>
            <w:pPr>
              <w:spacing w:after="30" w:before="30"/>
            </w:pPr>
            <w:r>
              <w:rPr>
                <w:rFonts w:ascii="Times New Roman" w:hAnsi="Times New Roman"/>
                <w:b w:val="0"/>
                <w:sz w:val="20"/>
              </w:rPr>
              <w:t xml:space="preserve">    6.3 UML Architecture (Class &amp; Sequence Trace)</w:t>
            </w:r>
          </w:p>
        </w:tc>
        <w:tc>
          <w:tcPr>
            <w:tcW w:type="dxa" w:w="1296"/>
          </w:tcPr>
          <w:p>
            <w:pPr>
              <w:spacing w:after="30" w:before="30"/>
              <w:jc w:val="right"/>
            </w:pPr>
            <w:r>
              <w:rPr>
                <w:rFonts w:ascii="Times New Roman" w:hAnsi="Times New Roman"/>
                <w:b w:val="0"/>
                <w:sz w:val="20"/>
              </w:rPr>
              <w:t>39</w:t>
            </w:r>
          </w:p>
        </w:tc>
      </w:tr>
      <w:tr>
        <w:tc>
          <w:tcPr>
            <w:tcW w:type="dxa" w:w="7344"/>
          </w:tcPr>
          <w:p>
            <w:pPr>
              <w:spacing w:after="30" w:before="30"/>
            </w:pPr>
            <w:r>
              <w:rPr>
                <w:rFonts w:ascii="Times New Roman" w:hAnsi="Times New Roman"/>
                <w:b w:val="0"/>
                <w:sz w:val="20"/>
              </w:rPr>
              <w:t xml:space="preserve">    6.4 Use Case Diagram &amp; Actor Mapping</w:t>
            </w:r>
          </w:p>
        </w:tc>
        <w:tc>
          <w:tcPr>
            <w:tcW w:type="dxa" w:w="1296"/>
          </w:tcPr>
          <w:p>
            <w:pPr>
              <w:spacing w:after="30" w:before="30"/>
              <w:jc w:val="right"/>
            </w:pPr>
            <w:r>
              <w:rPr>
                <w:rFonts w:ascii="Times New Roman" w:hAnsi="Times New Roman"/>
                <w:b w:val="0"/>
                <w:sz w:val="20"/>
              </w:rPr>
              <w:t>42</w:t>
            </w:r>
          </w:p>
        </w:tc>
      </w:tr>
      <w:tr>
        <w:tc>
          <w:tcPr>
            <w:tcW w:type="dxa" w:w="7344"/>
          </w:tcPr>
          <w:p>
            <w:pPr>
              <w:spacing w:after="30" w:before="30"/>
            </w:pPr>
            <w:r>
              <w:rPr>
                <w:rFonts w:ascii="Times New Roman" w:hAnsi="Times New Roman"/>
                <w:b w:val="0"/>
                <w:sz w:val="20"/>
              </w:rPr>
              <w:t xml:space="preserve">    6.5 System Scenarios</w:t>
            </w:r>
          </w:p>
        </w:tc>
        <w:tc>
          <w:tcPr>
            <w:tcW w:type="dxa" w:w="1296"/>
          </w:tcPr>
          <w:p>
            <w:pPr>
              <w:spacing w:after="30" w:before="30"/>
              <w:jc w:val="right"/>
            </w:pPr>
            <w:r>
              <w:rPr>
                <w:rFonts w:ascii="Times New Roman" w:hAnsi="Times New Roman"/>
                <w:b w:val="0"/>
                <w:sz w:val="20"/>
              </w:rPr>
              <w:t>44</w:t>
            </w:r>
          </w:p>
        </w:tc>
      </w:tr>
      <w:tr>
        <w:tc>
          <w:tcPr>
            <w:tcW w:type="dxa" w:w="7344"/>
          </w:tcPr>
          <w:p>
            <w:pPr>
              <w:spacing w:after="30" w:before="30"/>
            </w:pPr>
            <w:r>
              <w:rPr>
                <w:rFonts w:ascii="Times New Roman" w:hAnsi="Times New Roman"/>
                <w:b/>
                <w:sz w:val="20"/>
              </w:rPr>
              <w:t>CHAPTER 7: SYSTEM DEVELOPMENT</w:t>
            </w:r>
          </w:p>
        </w:tc>
        <w:tc>
          <w:tcPr>
            <w:tcW w:type="dxa" w:w="1296"/>
          </w:tcPr>
          <w:p>
            <w:pPr>
              <w:spacing w:after="30" w:before="30"/>
              <w:jc w:val="right"/>
            </w:pPr>
            <w:r>
              <w:rPr>
                <w:rFonts w:ascii="Times New Roman" w:hAnsi="Times New Roman"/>
                <w:b/>
                <w:sz w:val="20"/>
              </w:rPr>
              <w:t>46</w:t>
            </w:r>
          </w:p>
        </w:tc>
      </w:tr>
      <w:tr>
        <w:tc>
          <w:tcPr>
            <w:tcW w:type="dxa" w:w="7344"/>
          </w:tcPr>
          <w:p>
            <w:pPr>
              <w:spacing w:after="30" w:before="30"/>
            </w:pPr>
            <w:r>
              <w:rPr>
                <w:rFonts w:ascii="Times New Roman" w:hAnsi="Times New Roman"/>
                <w:b w:val="0"/>
                <w:sz w:val="20"/>
              </w:rPr>
              <w:t xml:space="preserve">    7.1 Development Lifecycle Activities</w:t>
            </w:r>
          </w:p>
        </w:tc>
        <w:tc>
          <w:tcPr>
            <w:tcW w:type="dxa" w:w="1296"/>
          </w:tcPr>
          <w:p>
            <w:pPr>
              <w:spacing w:after="30" w:before="30"/>
              <w:jc w:val="right"/>
            </w:pPr>
            <w:r>
              <w:rPr>
                <w:rFonts w:ascii="Times New Roman" w:hAnsi="Times New Roman"/>
                <w:b w:val="0"/>
                <w:sz w:val="20"/>
              </w:rPr>
              <w:t>46</w:t>
            </w:r>
          </w:p>
        </w:tc>
      </w:tr>
      <w:tr>
        <w:tc>
          <w:tcPr>
            <w:tcW w:type="dxa" w:w="7344"/>
          </w:tcPr>
          <w:p>
            <w:pPr>
              <w:spacing w:after="30" w:before="30"/>
            </w:pPr>
            <w:r>
              <w:rPr>
                <w:rFonts w:ascii="Times New Roman" w:hAnsi="Times New Roman"/>
                <w:b w:val="0"/>
                <w:sz w:val="20"/>
              </w:rPr>
              <w:t xml:space="preserve">    7.2 Implementation Technologies</w:t>
            </w:r>
          </w:p>
        </w:tc>
        <w:tc>
          <w:tcPr>
            <w:tcW w:type="dxa" w:w="1296"/>
          </w:tcPr>
          <w:p>
            <w:pPr>
              <w:spacing w:after="30" w:before="30"/>
              <w:jc w:val="right"/>
            </w:pPr>
            <w:r>
              <w:rPr>
                <w:rFonts w:ascii="Times New Roman" w:hAnsi="Times New Roman"/>
                <w:b w:val="0"/>
                <w:sz w:val="20"/>
              </w:rPr>
              <w:t>48</w:t>
            </w:r>
          </w:p>
        </w:tc>
      </w:tr>
      <w:tr>
        <w:tc>
          <w:tcPr>
            <w:tcW w:type="dxa" w:w="7344"/>
          </w:tcPr>
          <w:p>
            <w:pPr>
              <w:spacing w:after="30" w:before="30"/>
            </w:pPr>
            <w:r>
              <w:rPr>
                <w:rFonts w:ascii="Times New Roman" w:hAnsi="Times New Roman"/>
                <w:b w:val="0"/>
                <w:sz w:val="20"/>
              </w:rPr>
              <w:t xml:space="preserve">    7.3 Core Code Implementations</w:t>
            </w:r>
          </w:p>
        </w:tc>
        <w:tc>
          <w:tcPr>
            <w:tcW w:type="dxa" w:w="1296"/>
          </w:tcPr>
          <w:p>
            <w:pPr>
              <w:spacing w:after="30" w:before="30"/>
              <w:jc w:val="right"/>
            </w:pPr>
            <w:r>
              <w:rPr>
                <w:rFonts w:ascii="Times New Roman" w:hAnsi="Times New Roman"/>
                <w:b w:val="0"/>
                <w:sz w:val="20"/>
              </w:rPr>
              <w:t>50</w:t>
            </w:r>
          </w:p>
        </w:tc>
      </w:tr>
      <w:tr>
        <w:tc>
          <w:tcPr>
            <w:tcW w:type="dxa" w:w="7344"/>
          </w:tcPr>
          <w:p>
            <w:pPr>
              <w:spacing w:after="30" w:before="30"/>
            </w:pPr>
            <w:r>
              <w:rPr>
                <w:rFonts w:ascii="Times New Roman" w:hAnsi="Times New Roman"/>
                <w:b/>
                <w:sz w:val="20"/>
              </w:rPr>
              <w:t>CHAPTER 8: SYSTEM TESTING AND IMPLEMENTATION</w:t>
            </w:r>
          </w:p>
        </w:tc>
        <w:tc>
          <w:tcPr>
            <w:tcW w:type="dxa" w:w="1296"/>
          </w:tcPr>
          <w:p>
            <w:pPr>
              <w:spacing w:after="30" w:before="30"/>
              <w:jc w:val="right"/>
            </w:pPr>
            <w:r>
              <w:rPr>
                <w:rFonts w:ascii="Times New Roman" w:hAnsi="Times New Roman"/>
                <w:b/>
                <w:sz w:val="20"/>
              </w:rPr>
              <w:t>54</w:t>
            </w:r>
          </w:p>
        </w:tc>
      </w:tr>
      <w:tr>
        <w:tc>
          <w:tcPr>
            <w:tcW w:type="dxa" w:w="7344"/>
          </w:tcPr>
          <w:p>
            <w:pPr>
              <w:spacing w:after="30" w:before="30"/>
            </w:pPr>
            <w:r>
              <w:rPr>
                <w:rFonts w:ascii="Times New Roman" w:hAnsi="Times New Roman"/>
                <w:b w:val="0"/>
                <w:sz w:val="20"/>
              </w:rPr>
              <w:t xml:space="preserve">    8.1 Types of Testing</w:t>
            </w:r>
          </w:p>
        </w:tc>
        <w:tc>
          <w:tcPr>
            <w:tcW w:type="dxa" w:w="1296"/>
          </w:tcPr>
          <w:p>
            <w:pPr>
              <w:spacing w:after="30" w:before="30"/>
              <w:jc w:val="right"/>
            </w:pPr>
            <w:r>
              <w:rPr>
                <w:rFonts w:ascii="Times New Roman" w:hAnsi="Times New Roman"/>
                <w:b w:val="0"/>
                <w:sz w:val="20"/>
              </w:rPr>
              <w:t>54</w:t>
            </w:r>
          </w:p>
        </w:tc>
      </w:tr>
      <w:tr>
        <w:tc>
          <w:tcPr>
            <w:tcW w:type="dxa" w:w="7344"/>
          </w:tcPr>
          <w:p>
            <w:pPr>
              <w:spacing w:after="30" w:before="30"/>
            </w:pPr>
            <w:r>
              <w:rPr>
                <w:rFonts w:ascii="Times New Roman" w:hAnsi="Times New Roman"/>
                <w:b w:val="0"/>
                <w:sz w:val="20"/>
              </w:rPr>
              <w:t xml:space="preserve">    8.2 Test Case Matrix</w:t>
            </w:r>
          </w:p>
        </w:tc>
        <w:tc>
          <w:tcPr>
            <w:tcW w:type="dxa" w:w="1296"/>
          </w:tcPr>
          <w:p>
            <w:pPr>
              <w:spacing w:after="30" w:before="30"/>
              <w:jc w:val="right"/>
            </w:pPr>
            <w:r>
              <w:rPr>
                <w:rFonts w:ascii="Times New Roman" w:hAnsi="Times New Roman"/>
                <w:b w:val="0"/>
                <w:sz w:val="20"/>
              </w:rPr>
              <w:t>56</w:t>
            </w:r>
          </w:p>
        </w:tc>
      </w:tr>
      <w:tr>
        <w:tc>
          <w:tcPr>
            <w:tcW w:type="dxa" w:w="7344"/>
          </w:tcPr>
          <w:p>
            <w:pPr>
              <w:spacing w:after="30" w:before="30"/>
            </w:pPr>
            <w:r>
              <w:rPr>
                <w:rFonts w:ascii="Times New Roman" w:hAnsi="Times New Roman"/>
                <w:b w:val="0"/>
                <w:sz w:val="20"/>
              </w:rPr>
              <w:t xml:space="preserve">    8.3 Deployment &amp; Cutover Strategy</w:t>
            </w:r>
          </w:p>
        </w:tc>
        <w:tc>
          <w:tcPr>
            <w:tcW w:type="dxa" w:w="1296"/>
          </w:tcPr>
          <w:p>
            <w:pPr>
              <w:spacing w:after="30" w:before="30"/>
              <w:jc w:val="right"/>
            </w:pPr>
            <w:r>
              <w:rPr>
                <w:rFonts w:ascii="Times New Roman" w:hAnsi="Times New Roman"/>
                <w:b w:val="0"/>
                <w:sz w:val="20"/>
              </w:rPr>
              <w:t>59</w:t>
            </w:r>
          </w:p>
        </w:tc>
      </w:tr>
      <w:tr>
        <w:tc>
          <w:tcPr>
            <w:tcW w:type="dxa" w:w="7344"/>
          </w:tcPr>
          <w:p>
            <w:pPr>
              <w:spacing w:after="30" w:before="30"/>
            </w:pPr>
            <w:r>
              <w:rPr>
                <w:rFonts w:ascii="Times New Roman" w:hAnsi="Times New Roman"/>
                <w:b/>
                <w:sz w:val="20"/>
              </w:rPr>
              <w:t>CHAPTER 9: SYSTEM MAINTENANCE</w:t>
            </w:r>
          </w:p>
        </w:tc>
        <w:tc>
          <w:tcPr>
            <w:tcW w:type="dxa" w:w="1296"/>
          </w:tcPr>
          <w:p>
            <w:pPr>
              <w:spacing w:after="30" w:before="30"/>
              <w:jc w:val="right"/>
            </w:pPr>
            <w:r>
              <w:rPr>
                <w:rFonts w:ascii="Times New Roman" w:hAnsi="Times New Roman"/>
                <w:b/>
                <w:sz w:val="20"/>
              </w:rPr>
              <w:t>60</w:t>
            </w:r>
          </w:p>
        </w:tc>
      </w:tr>
      <w:tr>
        <w:tc>
          <w:tcPr>
            <w:tcW w:type="dxa" w:w="7344"/>
          </w:tcPr>
          <w:p>
            <w:pPr>
              <w:spacing w:after="30" w:before="30"/>
            </w:pPr>
            <w:r>
              <w:rPr>
                <w:rFonts w:ascii="Times New Roman" w:hAnsi="Times New Roman"/>
                <w:b w:val="0"/>
                <w:sz w:val="20"/>
              </w:rPr>
              <w:t xml:space="preserve">    9.1 Corrective Maintenance</w:t>
            </w:r>
          </w:p>
        </w:tc>
        <w:tc>
          <w:tcPr>
            <w:tcW w:type="dxa" w:w="1296"/>
          </w:tcPr>
          <w:p>
            <w:pPr>
              <w:spacing w:after="30" w:before="30"/>
              <w:jc w:val="right"/>
            </w:pPr>
            <w:r>
              <w:rPr>
                <w:rFonts w:ascii="Times New Roman" w:hAnsi="Times New Roman"/>
                <w:b w:val="0"/>
                <w:sz w:val="20"/>
              </w:rPr>
              <w:t>60</w:t>
            </w:r>
          </w:p>
        </w:tc>
      </w:tr>
      <w:tr>
        <w:tc>
          <w:tcPr>
            <w:tcW w:type="dxa" w:w="7344"/>
          </w:tcPr>
          <w:p>
            <w:pPr>
              <w:spacing w:after="30" w:before="30"/>
            </w:pPr>
            <w:r>
              <w:rPr>
                <w:rFonts w:ascii="Times New Roman" w:hAnsi="Times New Roman"/>
                <w:b w:val="0"/>
                <w:sz w:val="20"/>
              </w:rPr>
              <w:t xml:space="preserve">    9.2 Adaptive Maintenance</w:t>
            </w:r>
          </w:p>
        </w:tc>
        <w:tc>
          <w:tcPr>
            <w:tcW w:type="dxa" w:w="1296"/>
          </w:tcPr>
          <w:p>
            <w:pPr>
              <w:spacing w:after="30" w:before="30"/>
              <w:jc w:val="right"/>
            </w:pPr>
            <w:r>
              <w:rPr>
                <w:rFonts w:ascii="Times New Roman" w:hAnsi="Times New Roman"/>
                <w:b w:val="0"/>
                <w:sz w:val="20"/>
              </w:rPr>
              <w:t>61</w:t>
            </w:r>
          </w:p>
        </w:tc>
      </w:tr>
      <w:tr>
        <w:tc>
          <w:tcPr>
            <w:tcW w:type="dxa" w:w="7344"/>
          </w:tcPr>
          <w:p>
            <w:pPr>
              <w:spacing w:after="30" w:before="30"/>
            </w:pPr>
            <w:r>
              <w:rPr>
                <w:rFonts w:ascii="Times New Roman" w:hAnsi="Times New Roman"/>
                <w:b w:val="0"/>
                <w:sz w:val="20"/>
              </w:rPr>
              <w:t xml:space="preserve">    9.3 Perfective Maintenance</w:t>
            </w:r>
          </w:p>
        </w:tc>
        <w:tc>
          <w:tcPr>
            <w:tcW w:type="dxa" w:w="1296"/>
          </w:tcPr>
          <w:p>
            <w:pPr>
              <w:spacing w:after="30" w:before="30"/>
              <w:jc w:val="right"/>
            </w:pPr>
            <w:r>
              <w:rPr>
                <w:rFonts w:ascii="Times New Roman" w:hAnsi="Times New Roman"/>
                <w:b w:val="0"/>
                <w:sz w:val="20"/>
              </w:rPr>
              <w:t>62</w:t>
            </w:r>
          </w:p>
        </w:tc>
      </w:tr>
      <w:tr>
        <w:tc>
          <w:tcPr>
            <w:tcW w:type="dxa" w:w="7344"/>
          </w:tcPr>
          <w:p>
            <w:pPr>
              <w:spacing w:after="30" w:before="30"/>
            </w:pPr>
            <w:r>
              <w:rPr>
                <w:rFonts w:ascii="Times New Roman" w:hAnsi="Times New Roman"/>
                <w:b/>
                <w:sz w:val="20"/>
              </w:rPr>
              <w:t>CHAPTER 10: FUTURE ENHANCEMENTS</w:t>
            </w:r>
          </w:p>
        </w:tc>
        <w:tc>
          <w:tcPr>
            <w:tcW w:type="dxa" w:w="1296"/>
          </w:tcPr>
          <w:p>
            <w:pPr>
              <w:spacing w:after="30" w:before="30"/>
              <w:jc w:val="right"/>
            </w:pPr>
            <w:r>
              <w:rPr>
                <w:rFonts w:ascii="Times New Roman" w:hAnsi="Times New Roman"/>
                <w:b/>
                <w:sz w:val="20"/>
              </w:rPr>
              <w:t>63</w:t>
            </w:r>
          </w:p>
        </w:tc>
      </w:tr>
      <w:tr>
        <w:tc>
          <w:tcPr>
            <w:tcW w:type="dxa" w:w="7344"/>
          </w:tcPr>
          <w:p>
            <w:pPr>
              <w:spacing w:after="30" w:before="30"/>
            </w:pPr>
            <w:r>
              <w:rPr>
                <w:rFonts w:ascii="Times New Roman" w:hAnsi="Times New Roman"/>
                <w:b/>
                <w:sz w:val="20"/>
              </w:rPr>
              <w:t>CHAPTER 11: CONCLUSION</w:t>
            </w:r>
          </w:p>
        </w:tc>
        <w:tc>
          <w:tcPr>
            <w:tcW w:type="dxa" w:w="1296"/>
          </w:tcPr>
          <w:p>
            <w:pPr>
              <w:spacing w:after="30" w:before="30"/>
              <w:jc w:val="right"/>
            </w:pPr>
            <w:r>
              <w:rPr>
                <w:rFonts w:ascii="Times New Roman" w:hAnsi="Times New Roman"/>
                <w:b/>
                <w:sz w:val="20"/>
              </w:rPr>
              <w:t>65</w:t>
            </w:r>
          </w:p>
        </w:tc>
      </w:tr>
      <w:tr>
        <w:tc>
          <w:tcPr>
            <w:tcW w:type="dxa" w:w="7344"/>
          </w:tcPr>
          <w:p>
            <w:pPr>
              <w:spacing w:after="30" w:before="30"/>
            </w:pPr>
            <w:r>
              <w:rPr>
                <w:rFonts w:ascii="Times New Roman" w:hAnsi="Times New Roman"/>
                <w:b/>
                <w:sz w:val="20"/>
              </w:rPr>
              <w:t>CHAPTER 12: APPENDIX (UI SCREENSHOTS &amp; WORKFLOWS)</w:t>
            </w:r>
          </w:p>
        </w:tc>
        <w:tc>
          <w:tcPr>
            <w:tcW w:type="dxa" w:w="1296"/>
          </w:tcPr>
          <w:p>
            <w:pPr>
              <w:spacing w:after="30" w:before="30"/>
              <w:jc w:val="right"/>
            </w:pPr>
            <w:r>
              <w:rPr>
                <w:rFonts w:ascii="Times New Roman" w:hAnsi="Times New Roman"/>
                <w:b/>
                <w:sz w:val="20"/>
              </w:rPr>
              <w:t>67</w:t>
            </w:r>
          </w:p>
        </w:tc>
      </w:tr>
      <w:tr>
        <w:tc>
          <w:tcPr>
            <w:tcW w:type="dxa" w:w="7344"/>
          </w:tcPr>
          <w:p>
            <w:pPr>
              <w:spacing w:after="30" w:before="30"/>
            </w:pPr>
            <w:r>
              <w:rPr>
                <w:rFonts w:ascii="Times New Roman" w:hAnsi="Times New Roman"/>
                <w:b/>
                <w:sz w:val="20"/>
              </w:rPr>
              <w:t>CHAPTER 13: BIBLIOGRAPHY</w:t>
            </w:r>
          </w:p>
        </w:tc>
        <w:tc>
          <w:tcPr>
            <w:tcW w:type="dxa" w:w="1296"/>
          </w:tcPr>
          <w:p>
            <w:pPr>
              <w:spacing w:after="30" w:before="30"/>
              <w:jc w:val="right"/>
            </w:pPr>
            <w:r>
              <w:rPr>
                <w:rFonts w:ascii="Times New Roman" w:hAnsi="Times New Roman"/>
                <w:b/>
                <w:sz w:val="20"/>
              </w:rPr>
              <w:t>82</w:t>
            </w:r>
          </w:p>
        </w:tc>
      </w:tr>
    </w:tbl>
    <w:p>
      <w:pPr>
        <w:sectPr>
          <w:headerReference w:type="default" r:id="rId10"/>
          <w:footerReference w:type="default" r:id="rId11"/>
          <w:pgSz w:w="12240" w:h="15840"/>
          <w:pgMar w:top="1440" w:right="1440" w:bottom="1440" w:left="2160" w:header="720" w:footer="720" w:gutter="0"/>
          <w:cols w:space="720"/>
          <w:docGrid w:linePitch="360"/>
        </w:sectPr>
      </w:pPr>
    </w:p>
    <w:p>
      <w:r>
        <w:br w:type="page"/>
      </w:r>
    </w:p>
    <w:p>
      <w:pPr>
        <w:spacing w:after="120" w:before="4400" w:line="360" w:lineRule="auto"/>
        <w:jc w:val="both"/>
      </w:pPr>
    </w:p>
    <w:p>
      <w:pPr>
        <w:spacing w:after="0" w:before="0" w:line="360" w:lineRule="auto"/>
        <w:jc w:val="center"/>
      </w:pPr>
      <w:r>
        <w:rPr>
          <w:rFonts w:ascii="Times New Roman" w:hAnsi="Times New Roman"/>
          <w:b/>
          <w:i w:val="0"/>
          <w:color w:val="111111"/>
          <w:sz w:val="32"/>
        </w:rPr>
        <w:t>CHAPTER 1: INTRODUCTION</w:t>
      </w:r>
    </w:p>
    <w:p>
      <w:r>
        <w:br w:type="page"/>
      </w:r>
    </w:p>
    <w:p>
      <w:pPr>
        <w:spacing w:after="160" w:before="320" w:line="276" w:lineRule="auto"/>
        <w:jc w:val="left"/>
      </w:pPr>
      <w:r>
        <w:rPr>
          <w:rFonts w:ascii="Times New Roman" w:hAnsi="Times New Roman"/>
          <w:b/>
          <w:i w:val="0"/>
          <w:color w:val="111111"/>
          <w:sz w:val="28"/>
        </w:rPr>
        <w:t>CHAPTER 1: INTRODUCTION</w:t>
      </w:r>
    </w:p>
    <w:p>
      <w:pPr>
        <w:spacing w:after="120" w:before="240" w:line="276" w:lineRule="auto"/>
        <w:jc w:val="left"/>
      </w:pPr>
      <w:r>
        <w:rPr>
          <w:rFonts w:ascii="Times New Roman" w:hAnsi="Times New Roman"/>
          <w:b/>
          <w:i w:val="0"/>
          <w:color w:val="111111"/>
          <w:sz w:val="24"/>
        </w:rPr>
        <w:t>1.1 Domain Overview &amp; Background</w:t>
      </w:r>
    </w:p>
    <w:p>
      <w:pPr>
        <w:spacing w:after="120" w:before="0" w:line="360" w:lineRule="auto"/>
        <w:ind w:firstLine="720"/>
        <w:jc w:val="both"/>
      </w:pPr>
      <w:r>
        <w:rPr>
          <w:rFonts w:ascii="Times New Roman" w:hAnsi="Times New Roman"/>
          <w:b w:val="0"/>
          <w:i w:val="0"/>
          <w:color w:val="111111"/>
          <w:sz w:val="24"/>
        </w:rPr>
        <w:t>In modern oncological healthcare management, advanced chemotherapy regimens, targeted biological agents, and radiotherapy have substantially improved clinical remission rates and overall survival statistics for cancer patients worldwide. However, the cytotoxic agents utilized in these regimens attack rapidly dividing physiological cells indiscriminately. Consequently, along with malignant tumor cells, healthy hair follicle keratinocytes are severely damaged, leading to complete or extensive alopecia (hair loss). Oncological literature emphasizes that chemotherapy-induced alopecia is clinically classified among the top three most emotionally traumatic and psychologically debilitating adverse effects endured by cancer patients, exerting an acute psychological toll on women, adolescents, and children.</w:t>
      </w:r>
    </w:p>
    <w:p>
      <w:pPr>
        <w:spacing w:after="120" w:before="0" w:line="360" w:lineRule="auto"/>
        <w:ind w:firstLine="720"/>
        <w:jc w:val="both"/>
      </w:pPr>
      <w:r>
        <w:rPr>
          <w:rFonts w:ascii="Times New Roman" w:hAnsi="Times New Roman"/>
          <w:b w:val="0"/>
          <w:i w:val="0"/>
          <w:color w:val="111111"/>
          <w:sz w:val="24"/>
        </w:rPr>
        <w:t>Unlike internal organ distress or systemic fatigue, alopecia serves as an involuntary, overt visual badge of malignancy. It frequently forces patients into unintended disclosure of their health status, eroding self-confidence, inducing clinical depression, and accelerating social withdrawal. The restoration of personal identity during oncological therapy has a profound therapeutic benefit: medical literature confirms that patient emotional well-being directly enhances immune response compliance and survival resilience. In response, cranial prostheses—specifically custom natural hair medical wigs—provide immediate emotional rehabilitation, enabling recovering individuals to reclaim their social presence and emotional autonomy.</w:t>
      </w:r>
    </w:p>
    <w:p>
      <w:pPr>
        <w:spacing w:after="120" w:before="0" w:line="360" w:lineRule="auto"/>
        <w:ind w:firstLine="720"/>
        <w:jc w:val="both"/>
      </w:pPr>
      <w:r>
        <w:rPr>
          <w:rFonts w:ascii="Times New Roman" w:hAnsi="Times New Roman"/>
          <w:b w:val="0"/>
          <w:i w:val="0"/>
          <w:color w:val="111111"/>
          <w:sz w:val="24"/>
        </w:rPr>
        <w:t>Nevertheless, the manufacturing and economic dynamics of cranial prostheses present a formidable structural barrier. Medical-grade wigs hand-crafted from natural human hair require 10 to 12 individual donor bundles, specialized sanitization, color-sorting, and hand-knotting upon a breathable monofilament silicone cap. In commercial marketplaces, these medical prostheses command exorbitant prices ranging between ₹25,000 and ₹1,20,000 per unit. For economically disadvantaged and middle-class cancer patients already bearing catastrophic costs of chemotherapeutic infusions and diagnostic scans, purchasing a commercial natural hair wig is impossible. Synthetic nylon or acrylic alternatives, while cheaper, cause severe scalp pruritus, contact dermatitis, and heat discomfort upon immunocompromised scalps.</w:t>
      </w:r>
    </w:p>
    <w:p>
      <w:pPr>
        <w:spacing w:after="120" w:before="0" w:line="360" w:lineRule="auto"/>
        <w:ind w:firstLine="720"/>
        <w:jc w:val="both"/>
      </w:pPr>
      <w:r>
        <w:rPr>
          <w:rFonts w:ascii="Times New Roman" w:hAnsi="Times New Roman"/>
          <w:b w:val="0"/>
          <w:i w:val="0"/>
          <w:color w:val="111111"/>
          <w:sz w:val="24"/>
        </w:rPr>
        <w:t>Concurrently, a massive demographic of altruistic citizens actively desires to donate their natural hair to assist cancer survivors. In Kerala and across India, hundreds of individuals cut their hair monthly with the explicit charitable intent of supporting cancer patients. Regrettably, the charitable supply chain linking civic donors to certified wig fabrication trusts and immunocompromised patients is severely broken, disorganized, and vulnerable to operational failure.</w:t>
      </w:r>
    </w:p>
    <w:p>
      <w:pPr>
        <w:spacing w:after="120" w:before="240" w:line="276" w:lineRule="auto"/>
        <w:jc w:val="left"/>
      </w:pPr>
      <w:r>
        <w:rPr>
          <w:rFonts w:ascii="Times New Roman" w:hAnsi="Times New Roman"/>
          <w:b/>
          <w:i w:val="0"/>
          <w:color w:val="111111"/>
          <w:sz w:val="24"/>
        </w:rPr>
        <w:t>1.2 Motivation</w:t>
      </w:r>
    </w:p>
    <w:p>
      <w:pPr>
        <w:spacing w:after="120" w:before="0" w:line="360" w:lineRule="auto"/>
        <w:ind w:firstLine="720"/>
        <w:jc w:val="both"/>
      </w:pPr>
      <w:r>
        <w:rPr>
          <w:rFonts w:ascii="Times New Roman" w:hAnsi="Times New Roman"/>
          <w:b w:val="0"/>
          <w:i w:val="0"/>
          <w:color w:val="111111"/>
          <w:sz w:val="24"/>
        </w:rPr>
        <w:t>Traditional charitable hair donation avenues rely almost exclusively on sporadic, informal mechanisms: unmonitored postal parcels sent to hospital addresses, untracked courier packets dropped at regional charitable trusts, and emotional appeals broadcast across open social media platforms such as Instagram, Facebook, and WhatsApp groups. These informal conduits suffer from catastrophic vulnerabilities:</w:t>
      </w:r>
    </w:p>
    <w:p>
      <w:pPr>
        <w:spacing w:after="120" w:before="0" w:line="360" w:lineRule="auto"/>
        <w:ind w:firstLine="720"/>
        <w:jc w:val="both"/>
      </w:pPr>
      <w:r>
        <w:rPr>
          <w:rFonts w:ascii="Times New Roman" w:hAnsi="Times New Roman"/>
          <w:b w:val="0"/>
          <w:i w:val="0"/>
          <w:color w:val="111111"/>
          <w:sz w:val="24"/>
        </w:rPr>
        <w:t>1. Severe Trust Deficits and Zero Donor Visibility: When a citizen cuts 10 to 15 inches of natural hair and dispatches it via postal mail, they receive zero formal acknowledgment, shipment tracking, or verification. Donors are left in complete uncertainty regarding whether their specimen arrived safely, was spoiled by dampness, or was discarded due to sub-standard packaging.</w:t>
      </w:r>
    </w:p>
    <w:p>
      <w:pPr>
        <w:spacing w:after="120" w:before="0" w:line="360" w:lineRule="auto"/>
        <w:ind w:firstLine="720"/>
        <w:jc w:val="both"/>
      </w:pPr>
      <w:r>
        <w:rPr>
          <w:rFonts w:ascii="Times New Roman" w:hAnsi="Times New Roman"/>
          <w:b w:val="0"/>
          <w:i w:val="0"/>
          <w:color w:val="111111"/>
          <w:sz w:val="24"/>
        </w:rPr>
        <w:t>2. Clinical Record Exposure and Privacy Infringements: Desperate families seeking wigs for cancer-stricken relatives frequently publish unredacted medical diagnostic cards, biopsy reports, and personal phone numbers on public social media forums. This exposes vulnerable patients to identity theft, predatory commercial quacks, and public indignity.</w:t>
      </w:r>
    </w:p>
    <w:p>
      <w:pPr>
        <w:spacing w:after="120" w:before="0" w:line="360" w:lineRule="auto"/>
        <w:ind w:firstLine="720"/>
        <w:jc w:val="both"/>
      </w:pPr>
      <w:r>
        <w:rPr>
          <w:rFonts w:ascii="Times New Roman" w:hAnsi="Times New Roman"/>
          <w:b w:val="0"/>
          <w:i w:val="0"/>
          <w:color w:val="111111"/>
          <w:sz w:val="24"/>
        </w:rPr>
        <w:t>3. NGO Operational Bottlenecks and Unsorted Specimens: Non-governmental organizations (NGOs) receive hundreds of unsolicited physical parcels without standardized donor metadata. Staff members spend valuable hours sorting hair bundles by hand, lacking recorded data on strand length, texture, chemical treatment status, or donor contact info.</w:t>
      </w:r>
    </w:p>
    <w:p>
      <w:pPr>
        <w:spacing w:after="120" w:before="0" w:line="360" w:lineRule="auto"/>
        <w:ind w:firstLine="720"/>
        <w:jc w:val="both"/>
      </w:pPr>
      <w:r>
        <w:rPr>
          <w:rFonts w:ascii="Times New Roman" w:hAnsi="Times New Roman"/>
          <w:b w:val="0"/>
          <w:i w:val="0"/>
          <w:color w:val="111111"/>
          <w:sz w:val="24"/>
        </w:rPr>
        <w:t>4. Commercial Intermediation and Fraud: The absence of an auditable inventory registry enables unethical middlemen to intercept freely donated hair bundles and divert them into lucrative commercial extension markets, completely bypassing the cancer survivors for whom the hair was intended.</w:t>
      </w:r>
    </w:p>
    <w:p>
      <w:pPr>
        <w:spacing w:after="120" w:before="0" w:line="360" w:lineRule="auto"/>
        <w:ind w:firstLine="720"/>
        <w:jc w:val="both"/>
      </w:pPr>
      <w:r>
        <w:rPr>
          <w:rFonts w:ascii="Times New Roman" w:hAnsi="Times New Roman"/>
          <w:b w:val="0"/>
          <w:i w:val="0"/>
          <w:color w:val="111111"/>
          <w:sz w:val="24"/>
        </w:rPr>
        <w:t>These critical societal and technical challenges provided the definitive motivation to conceptualize, design, and engineer HairFidence—a centralized, verifiable, role-governed web application that formalizes and digitizes the hair donation lifecycle under strict institutional oversight.</w:t>
      </w:r>
    </w:p>
    <w:p>
      <w:pPr>
        <w:spacing w:after="120" w:before="240" w:line="276" w:lineRule="auto"/>
        <w:jc w:val="left"/>
      </w:pPr>
      <w:r>
        <w:rPr>
          <w:rFonts w:ascii="Times New Roman" w:hAnsi="Times New Roman"/>
          <w:b/>
          <w:i w:val="0"/>
          <w:color w:val="111111"/>
          <w:sz w:val="24"/>
        </w:rPr>
        <w:t>1.3 Problem Statement</w:t>
      </w:r>
    </w:p>
    <w:p>
      <w:pPr>
        <w:spacing w:after="120" w:before="0" w:line="360" w:lineRule="auto"/>
        <w:ind w:firstLine="720"/>
        <w:jc w:val="both"/>
      </w:pPr>
      <w:r>
        <w:rPr>
          <w:rFonts w:ascii="Times New Roman" w:hAnsi="Times New Roman"/>
          <w:b w:val="0"/>
          <w:i w:val="0"/>
          <w:color w:val="111111"/>
          <w:sz w:val="24"/>
        </w:rPr>
        <w:t>There exists a critical absence of an integrated, verifiable, and privacy-preserving digital platform to govern the end-to-end lifecycle of humanitarian hair donations. Existing informal channels lack institutional verification, expose sensitive oncology patient records to public forums, leave altruistic donors without parcel traceability, and provide no concurrency protection against double-allocating donated assets. Consequently, there is an urgent technical necessity for a secure 3-Tier Model-View-Controller web application that enforces Role-Based Access Control (RBAC), isolates medical documents, automates multi-stage parcel tracking, and guarantees transactional consistency across all donor contributions, NGO clinical audits, and patient wig allocation workflows.</w:t>
      </w:r>
    </w:p>
    <w:p>
      <w:pPr>
        <w:spacing w:after="120" w:before="240" w:line="276" w:lineRule="auto"/>
        <w:jc w:val="left"/>
      </w:pPr>
      <w:r>
        <w:rPr>
          <w:rFonts w:ascii="Times New Roman" w:hAnsi="Times New Roman"/>
          <w:b/>
          <w:i w:val="0"/>
          <w:color w:val="111111"/>
          <w:sz w:val="24"/>
        </w:rPr>
        <w:t>1.4 Objectives</w:t>
      </w:r>
    </w:p>
    <w:p>
      <w:pPr>
        <w:spacing w:after="120" w:before="0" w:line="360" w:lineRule="auto"/>
        <w:ind w:firstLine="720"/>
        <w:jc w:val="both"/>
      </w:pPr>
      <w:r>
        <w:rPr>
          <w:rFonts w:ascii="Times New Roman" w:hAnsi="Times New Roman"/>
          <w:b w:val="0"/>
          <w:i w:val="0"/>
          <w:color w:val="111111"/>
          <w:sz w:val="24"/>
        </w:rPr>
        <w:t>The primary technical, architectural, and operational objectives of the HairFidence system are summarized as follows:</w:t>
      </w:r>
    </w:p>
    <w:p>
      <w:pPr>
        <w:spacing w:after="120" w:before="0" w:line="360" w:lineRule="auto"/>
        <w:ind w:firstLine="720"/>
        <w:jc w:val="both"/>
      </w:pPr>
      <w:r>
        <w:rPr>
          <w:rFonts w:ascii="Times New Roman" w:hAnsi="Times New Roman"/>
          <w:b w:val="0"/>
          <w:i w:val="0"/>
          <w:color w:val="111111"/>
          <w:sz w:val="24"/>
        </w:rPr>
        <w:t>• Centralized Digital Cataloging: Unify fragmented donation initiatives by providing a structured web portal where donors register precise hair attributes (length in inches, hair texture, specimen photograph) and track real-time parcel availability.</w:t>
      </w:r>
    </w:p>
    <w:p>
      <w:pPr>
        <w:spacing w:after="120" w:before="0" w:line="360" w:lineRule="auto"/>
        <w:ind w:firstLine="720"/>
        <w:jc w:val="both"/>
      </w:pPr>
      <w:r>
        <w:rPr>
          <w:rFonts w:ascii="Times New Roman" w:hAnsi="Times New Roman"/>
          <w:b w:val="0"/>
          <w:i w:val="0"/>
          <w:color w:val="111111"/>
          <w:sz w:val="24"/>
        </w:rPr>
        <w:t>• Institutional NGO Accreditation: Establish healthcare NGOs as accredited clinical gatekeepers empowered to inspect physical parcels, verify patient medical diagnoses, and coordinate wig fabrication.</w:t>
      </w:r>
    </w:p>
    <w:p>
      <w:pPr>
        <w:spacing w:after="120" w:before="0" w:line="360" w:lineRule="auto"/>
        <w:ind w:firstLine="720"/>
        <w:jc w:val="both"/>
      </w:pPr>
      <w:r>
        <w:rPr>
          <w:rFonts w:ascii="Times New Roman" w:hAnsi="Times New Roman"/>
          <w:b w:val="0"/>
          <w:i w:val="0"/>
          <w:color w:val="111111"/>
          <w:sz w:val="24"/>
        </w:rPr>
        <w:t>• Confidential Diagnostic Validation: Implement an isolated, encrypted file-handling pipeline that allows immunocompromised cancer survivors to upload diagnostic oncology summaries with strict RBAC visibility limited to authorized auditors.</w:t>
      </w:r>
    </w:p>
    <w:p>
      <w:pPr>
        <w:spacing w:after="120" w:before="0" w:line="360" w:lineRule="auto"/>
        <w:ind w:firstLine="720"/>
        <w:jc w:val="both"/>
      </w:pPr>
      <w:r>
        <w:rPr>
          <w:rFonts w:ascii="Times New Roman" w:hAnsi="Times New Roman"/>
          <w:b w:val="0"/>
          <w:i w:val="0"/>
          <w:color w:val="111111"/>
          <w:sz w:val="24"/>
        </w:rPr>
        <w:t>• Concurrency-Safe Asset Allocation: Enforce Pessimistic Concurrency Locking (SELECT ... FOR UPDATE) inside atomic PDO transactions, eliminating race conditions and double-allocation when multiple patients request matching hair posts simultaneously.</w:t>
      </w:r>
    </w:p>
    <w:p>
      <w:pPr>
        <w:spacing w:after="120" w:before="0" w:line="360" w:lineRule="auto"/>
        <w:ind w:firstLine="720"/>
        <w:jc w:val="both"/>
      </w:pPr>
      <w:r>
        <w:rPr>
          <w:rFonts w:ascii="Times New Roman" w:hAnsi="Times New Roman"/>
          <w:b w:val="0"/>
          <w:i w:val="0"/>
          <w:color w:val="111111"/>
          <w:sz w:val="24"/>
        </w:rPr>
        <w:t>• Multi-Stage Lifecycle Pipeline: Provide visual state-machine tracking across three discrete states: 'Available' (cataloged), 'Processing' (locked under NGO clinical review), and 'Donated' (physically verified and handed over for wig crafting).</w:t>
      </w:r>
    </w:p>
    <w:p>
      <w:pPr>
        <w:spacing w:after="120" w:before="0" w:line="360" w:lineRule="auto"/>
        <w:ind w:firstLine="720"/>
        <w:jc w:val="both"/>
      </w:pPr>
      <w:r>
        <w:rPr>
          <w:rFonts w:ascii="Times New Roman" w:hAnsi="Times New Roman"/>
          <w:b w:val="0"/>
          <w:i w:val="0"/>
          <w:color w:val="111111"/>
          <w:sz w:val="24"/>
        </w:rPr>
        <w:t>• Community Outreach &amp; Grievance Redressal: Equip accredited NGOs to publish community hair donation drives and provide an institutional ticketing module for rapid grievance resolution.</w:t>
      </w:r>
    </w:p>
    <w:p>
      <w:pPr>
        <w:spacing w:after="120" w:before="240" w:line="276" w:lineRule="auto"/>
        <w:jc w:val="left"/>
      </w:pPr>
      <w:r>
        <w:rPr>
          <w:rFonts w:ascii="Times New Roman" w:hAnsi="Times New Roman"/>
          <w:b/>
          <w:i w:val="0"/>
          <w:color w:val="111111"/>
          <w:sz w:val="24"/>
        </w:rPr>
        <w:t>1.5 Organization of the Report</w:t>
      </w:r>
    </w:p>
    <w:p>
      <w:pPr>
        <w:spacing w:after="120" w:before="0" w:line="360" w:lineRule="auto"/>
        <w:ind w:firstLine="720"/>
        <w:jc w:val="both"/>
      </w:pPr>
      <w:r>
        <w:rPr>
          <w:rFonts w:ascii="Times New Roman" w:hAnsi="Times New Roman"/>
          <w:b w:val="0"/>
          <w:i w:val="0"/>
          <w:color w:val="111111"/>
          <w:sz w:val="24"/>
        </w:rPr>
        <w:t>This academic project report is organized into thirteen comprehensive chapters: Chapter 1 introduces the domain, motivation, and system objectives; Chapter 2 presents system analysis, sprint planning, and user stories; Chapter 3 evaluates economic, technical, operational, behavioral, and software feasibility; Chapter 4 outlines the Agile Scrum software engineering paradigm; Chapter 5 defines system hardware and software requirement specifications (SRS); Chapter 6 details system design, 3NF normalization, data dictionaries for all 8 tables, and UML diagrams; Chapter 7 covers modular development and core code implementations; Chapter 8 details testing types, worked test cases, and deployment strategies; Chapter 9 outlines maintenance methodologies; Chapter 10 projects future enhancements; Chapter 11 provides the final academic conclusion; Chapter 12 presents the complete Appendix containing UI screen layouts; and Chapter 13 lists authoritative web and textbook bibliographical citations.</w:t>
      </w:r>
    </w:p>
    <w:p>
      <w:r>
        <w:br w:type="page"/>
      </w:r>
    </w:p>
    <w:p>
      <w:pPr>
        <w:spacing w:after="120" w:before="4400" w:line="360" w:lineRule="auto"/>
        <w:jc w:val="both"/>
      </w:pPr>
    </w:p>
    <w:p>
      <w:pPr>
        <w:spacing w:after="0" w:before="0" w:line="360" w:lineRule="auto"/>
        <w:jc w:val="center"/>
      </w:pPr>
      <w:r>
        <w:rPr>
          <w:rFonts w:ascii="Times New Roman" w:hAnsi="Times New Roman"/>
          <w:b/>
          <w:i w:val="0"/>
          <w:color w:val="111111"/>
          <w:sz w:val="32"/>
        </w:rPr>
        <w:t>CHAPTER 2: SYSTEM ANALYSIS</w:t>
      </w:r>
    </w:p>
    <w:p>
      <w:r>
        <w:br w:type="page"/>
      </w:r>
    </w:p>
    <w:p>
      <w:pPr>
        <w:spacing w:after="160" w:before="320" w:line="276" w:lineRule="auto"/>
        <w:jc w:val="left"/>
      </w:pPr>
      <w:r>
        <w:rPr>
          <w:rFonts w:ascii="Times New Roman" w:hAnsi="Times New Roman"/>
          <w:b/>
          <w:i w:val="0"/>
          <w:color w:val="111111"/>
          <w:sz w:val="28"/>
        </w:rPr>
        <w:t>CHAPTER 2: SYSTEM ANALYSIS</w:t>
      </w:r>
    </w:p>
    <w:p>
      <w:pPr>
        <w:spacing w:after="120" w:before="240" w:line="276" w:lineRule="auto"/>
        <w:jc w:val="left"/>
      </w:pPr>
      <w:r>
        <w:rPr>
          <w:rFonts w:ascii="Times New Roman" w:hAnsi="Times New Roman"/>
          <w:b/>
          <w:i w:val="0"/>
          <w:color w:val="111111"/>
          <w:sz w:val="24"/>
        </w:rPr>
        <w:t>2.1 Existing System</w:t>
      </w:r>
    </w:p>
    <w:p>
      <w:pPr>
        <w:spacing w:after="120" w:before="0" w:line="360" w:lineRule="auto"/>
        <w:ind w:firstLine="720"/>
        <w:jc w:val="both"/>
      </w:pPr>
      <w:r>
        <w:rPr>
          <w:rFonts w:ascii="Times New Roman" w:hAnsi="Times New Roman"/>
          <w:b w:val="0"/>
          <w:i w:val="0"/>
          <w:color w:val="111111"/>
          <w:sz w:val="24"/>
        </w:rPr>
        <w:t>The conventional paradigm for hair donation and medical wig distribution across regional charitable centers is an entirely manual, fragmented, and unmonitored ecosystem. When an individual decides to donate hair, they must independently search for hospital charity wings or non-profit trusts through word-of-mouth or unverified social media posts. The donor cuts their hair at a local salon, wraps it in paper or polythene, and mails it via standard post to an NGO address without any unique parcel identifier.</w:t>
      </w:r>
    </w:p>
    <w:p>
      <w:pPr>
        <w:spacing w:after="120" w:before="0" w:line="360" w:lineRule="auto"/>
        <w:ind w:firstLine="720"/>
        <w:jc w:val="both"/>
      </w:pPr>
      <w:r>
        <w:rPr>
          <w:rFonts w:ascii="Times New Roman" w:hAnsi="Times New Roman"/>
          <w:b w:val="0"/>
          <w:i w:val="0"/>
          <w:color w:val="111111"/>
          <w:sz w:val="24"/>
        </w:rPr>
        <w:t>Upon parcel delivery at the charitable facility, administrative clerks manually open packets and transcribe donor names into paper logbooks or ad-hoc desktop spreadsheets. Crucial technical parameters—such as precise unstretched strand length, chemical treatment history, and moisture integrity—are either subjectively estimated or completely unrecorded. On the recipient end, cancer survivors or their relatives must physically commute to hospital charity offices, carrying physical paper biopsy reports and chemotherapy prescription cards to prove their clinical condition. Administrative personnel then manually search through disorganized physical storage bins to locate matching bundles. This process causes severe bottlenecks: parcels are frequently misplaced; unverified social media requests expose patients to fraudulent solicitations; and patients suffer profound humiliation when turned away due to inventory mismatches.</w:t>
      </w:r>
    </w:p>
    <w:p>
      <w:pPr>
        <w:spacing w:after="120" w:before="240" w:line="276" w:lineRule="auto"/>
        <w:jc w:val="left"/>
      </w:pPr>
      <w:r>
        <w:rPr>
          <w:rFonts w:ascii="Times New Roman" w:hAnsi="Times New Roman"/>
          <w:b/>
          <w:i w:val="0"/>
          <w:color w:val="111111"/>
          <w:sz w:val="24"/>
        </w:rPr>
        <w:t>2.2 Proposed System</w:t>
      </w:r>
    </w:p>
    <w:p>
      <w:pPr>
        <w:spacing w:after="120" w:before="0" w:line="360" w:lineRule="auto"/>
        <w:ind w:firstLine="720"/>
        <w:jc w:val="both"/>
      </w:pPr>
      <w:r>
        <w:rPr>
          <w:rFonts w:ascii="Times New Roman" w:hAnsi="Times New Roman"/>
          <w:b w:val="0"/>
          <w:i w:val="0"/>
          <w:color w:val="111111"/>
          <w:sz w:val="24"/>
        </w:rPr>
        <w:t>HairFidence re-engineers this broken humanitarian workflow into a secure, role-governed web application. The platform introduces a structured 4-tier Role-Based Access Control (RBAC) hierarchy comprising Administrator, Healthcare NGO, Hair Donor, and Cancer Patient modules. Donors register authenticated profiles, log detailed specimen attributes, and upload photographic verification. The hair post is cataloged in real-time in the 'Available' state.</w:t>
      </w:r>
    </w:p>
    <w:p>
      <w:pPr>
        <w:spacing w:after="120" w:before="0" w:line="360" w:lineRule="auto"/>
        <w:ind w:firstLine="720"/>
        <w:jc w:val="both"/>
      </w:pPr>
      <w:r>
        <w:rPr>
          <w:rFonts w:ascii="Times New Roman" w:hAnsi="Times New Roman"/>
          <w:b w:val="0"/>
          <w:i w:val="0"/>
          <w:color w:val="111111"/>
          <w:sz w:val="24"/>
        </w:rPr>
        <w:t>Cancer patients register authenticated profiles and securely upload digital copies of their oncology medical certificates. Patients can browse a live, multi-attribute searchable catalog of available hair donations. When a patient identifies a suitable hair asset, they submit an allocation request. The system triggers an atomic transaction that executes a Pessimistic Concurrency Lock (SELECT ... FOR UPDATE), instantly transitioning the post state from 'Available' to 'Processing'. This guarantees that no other patient can claim or request the locked asset.</w:t>
      </w:r>
    </w:p>
    <w:p>
      <w:pPr>
        <w:spacing w:after="120" w:before="0" w:line="360" w:lineRule="auto"/>
        <w:ind w:firstLine="720"/>
        <w:jc w:val="both"/>
      </w:pPr>
      <w:r>
        <w:rPr>
          <w:rFonts w:ascii="Times New Roman" w:hAnsi="Times New Roman"/>
          <w:b w:val="0"/>
          <w:i w:val="0"/>
          <w:color w:val="111111"/>
          <w:sz w:val="24"/>
        </w:rPr>
        <w:t>The selected partner NGO accesses its secure verification desk, audits the patient's diagnostic certificate, and inspects the physical hair parcel upon arrival. If verified, the NGO executes the approval action: the hair post permanently transitions to 'Donated', and the wig crafting workflow begins. If the medical criteria are not met, the NGO rejects the request: the system automatically unlocks the hair post and restores it back to 'Available' in the public catalog.</w:t>
      </w:r>
    </w:p>
    <w:p>
      <w:pPr>
        <w:spacing w:after="120" w:before="240" w:line="276" w:lineRule="auto"/>
        <w:jc w:val="left"/>
      </w:pPr>
      <w:r>
        <w:rPr>
          <w:rFonts w:ascii="Times New Roman" w:hAnsi="Times New Roman"/>
          <w:b/>
          <w:i w:val="0"/>
          <w:color w:val="111111"/>
          <w:sz w:val="24"/>
        </w:rPr>
        <w:t>2.3 Module Description</w:t>
      </w:r>
    </w:p>
    <w:p>
      <w:pPr>
        <w:spacing w:after="80" w:before="160" w:line="276" w:lineRule="auto"/>
        <w:jc w:val="left"/>
      </w:pPr>
      <w:r>
        <w:rPr>
          <w:rFonts w:ascii="Times New Roman" w:hAnsi="Times New Roman"/>
          <w:b/>
          <w:i w:val="0"/>
          <w:color w:val="111111"/>
          <w:sz w:val="24"/>
        </w:rPr>
        <w:t>1. Administrator Module</w:t>
      </w:r>
    </w:p>
    <w:p>
      <w:pPr>
        <w:spacing w:after="120" w:before="0" w:line="360" w:lineRule="auto"/>
        <w:ind w:firstLine="720"/>
        <w:jc w:val="both"/>
      </w:pPr>
      <w:r>
        <w:rPr>
          <w:rFonts w:ascii="Times New Roman" w:hAnsi="Times New Roman"/>
          <w:b w:val="0"/>
          <w:i w:val="0"/>
          <w:color w:val="111111"/>
          <w:sz w:val="24"/>
        </w:rPr>
        <w:t>The Administrator serves as the supreme governance authority. Key functions include: reviewing statutory registration certificates of applicant NGOs and approving or rejecting accounts; monitoring platform-wide analytics (total donors, active posts, patient requests, completed donations); auditing grievance tickets; and managing system security configurations.</w:t>
      </w:r>
    </w:p>
    <w:p>
      <w:pPr>
        <w:spacing w:after="80" w:before="160" w:line="276" w:lineRule="auto"/>
        <w:jc w:val="left"/>
      </w:pPr>
      <w:r>
        <w:rPr>
          <w:rFonts w:ascii="Times New Roman" w:hAnsi="Times New Roman"/>
          <w:b/>
          <w:i w:val="0"/>
          <w:color w:val="111111"/>
          <w:sz w:val="24"/>
        </w:rPr>
        <w:t>2. Healthcare NGO Module</w:t>
      </w:r>
    </w:p>
    <w:p>
      <w:pPr>
        <w:spacing w:after="120" w:before="0" w:line="360" w:lineRule="auto"/>
        <w:ind w:firstLine="720"/>
        <w:jc w:val="both"/>
      </w:pPr>
      <w:r>
        <w:rPr>
          <w:rFonts w:ascii="Times New Roman" w:hAnsi="Times New Roman"/>
          <w:b w:val="0"/>
          <w:i w:val="0"/>
          <w:color w:val="111111"/>
          <w:sz w:val="24"/>
        </w:rPr>
        <w:t>Accredited NGOs function as clinical and physical quality-control gatekeepers. Key functions include: auditing digital medical certificates uploaded by cancer patients; inspecting physical hair parcels upon mail delivery; managing request status (Approved / Rejected); and publishing community hair donation drives.</w:t>
      </w:r>
    </w:p>
    <w:p>
      <w:pPr>
        <w:spacing w:after="80" w:before="160" w:line="276" w:lineRule="auto"/>
        <w:jc w:val="left"/>
      </w:pPr>
      <w:r>
        <w:rPr>
          <w:rFonts w:ascii="Times New Roman" w:hAnsi="Times New Roman"/>
          <w:b/>
          <w:i w:val="0"/>
          <w:color w:val="111111"/>
          <w:sz w:val="24"/>
        </w:rPr>
        <w:t>3. Hair Donor Module</w:t>
      </w:r>
    </w:p>
    <w:p>
      <w:pPr>
        <w:spacing w:after="120" w:before="0" w:line="360" w:lineRule="auto"/>
        <w:ind w:firstLine="720"/>
        <w:jc w:val="both"/>
      </w:pPr>
      <w:r>
        <w:rPr>
          <w:rFonts w:ascii="Times New Roman" w:hAnsi="Times New Roman"/>
          <w:b w:val="0"/>
          <w:i w:val="0"/>
          <w:color w:val="111111"/>
          <w:sz w:val="24"/>
        </w:rPr>
        <w:t>Empowers civic donors with complete operational visibility. Key functions include: authoring hair donation posts (specifying strand length in inches, hair texture, and uploading specimen photographs); tracking the live lifecycle stage of their donation across an interactive progress bar; and viewing upcoming community collection drives.</w:t>
      </w:r>
    </w:p>
    <w:p>
      <w:pPr>
        <w:spacing w:after="80" w:before="160" w:line="276" w:lineRule="auto"/>
        <w:jc w:val="left"/>
      </w:pPr>
      <w:r>
        <w:rPr>
          <w:rFonts w:ascii="Times New Roman" w:hAnsi="Times New Roman"/>
          <w:b/>
          <w:i w:val="0"/>
          <w:color w:val="111111"/>
          <w:sz w:val="24"/>
        </w:rPr>
        <w:t>4. Cancer Patient Module</w:t>
      </w:r>
    </w:p>
    <w:p>
      <w:pPr>
        <w:spacing w:after="120" w:before="0" w:line="360" w:lineRule="auto"/>
        <w:ind w:firstLine="720"/>
        <w:jc w:val="both"/>
      </w:pPr>
      <w:r>
        <w:rPr>
          <w:rFonts w:ascii="Times New Roman" w:hAnsi="Times New Roman"/>
          <w:b w:val="0"/>
          <w:i w:val="0"/>
          <w:color w:val="111111"/>
          <w:sz w:val="24"/>
        </w:rPr>
        <w:t>Designed with utmost dignity and privacy. Key functions include: secure registration and encrypted uploading of diagnostic oncology certificates; browsing the live catalog with length and texture filters; submitting allocation requests protected by concurrency locks; and tracking request approval status.</w:t>
      </w:r>
    </w:p>
    <w:p>
      <w:pPr>
        <w:spacing w:after="120" w:before="240" w:line="276" w:lineRule="auto"/>
        <w:jc w:val="left"/>
      </w:pPr>
      <w:r>
        <w:rPr>
          <w:rFonts w:ascii="Times New Roman" w:hAnsi="Times New Roman"/>
          <w:b/>
          <w:i w:val="0"/>
          <w:color w:val="111111"/>
          <w:sz w:val="24"/>
        </w:rPr>
        <w:t>2.4 Sprint Planning</w:t>
      </w:r>
    </w:p>
    <w:p>
      <w:pPr>
        <w:spacing w:after="120" w:before="0" w:line="360" w:lineRule="auto"/>
        <w:ind w:firstLine="720"/>
        <w:jc w:val="both"/>
      </w:pPr>
      <w:r>
        <w:rPr>
          <w:rFonts w:ascii="Times New Roman" w:hAnsi="Times New Roman"/>
          <w:b w:val="0"/>
          <w:i w:val="0"/>
          <w:color w:val="111111"/>
          <w:sz w:val="24"/>
        </w:rPr>
        <w:t>Development was organized into two focused sprints using the Agile Scrum framework:</w:t>
      </w:r>
    </w:p>
    <w:p>
      <w:pPr>
        <w:spacing w:after="80" w:before="160" w:line="276" w:lineRule="auto"/>
        <w:jc w:val="left"/>
      </w:pPr>
      <w:r>
        <w:rPr>
          <w:rFonts w:ascii="Times New Roman" w:hAnsi="Times New Roman"/>
          <w:b/>
          <w:i w:val="0"/>
          <w:color w:val="111111"/>
          <w:sz w:val="24"/>
        </w:rPr>
        <w:t>Sprint 1: Core Architecture, Database Modeling &amp; Authentication</w:t>
      </w:r>
    </w:p>
    <w:tbl>
      <w:tblPr>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Module</w:t>
            </w:r>
          </w:p>
        </w:tc>
        <w:tc>
          <w:tcPr>
            <w:tcW w:type="dxa" w:w="144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Task Description</w:t>
            </w:r>
          </w:p>
        </w:tc>
        <w:tc>
          <w:tcPr>
            <w:tcW w:type="dxa" w:w="144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Hours</w:t>
            </w:r>
          </w:p>
        </w:tc>
        <w:tc>
          <w:tcPr>
            <w:tcW w:type="dxa" w:w="144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Expected Date</w:t>
            </w:r>
          </w:p>
        </w:tc>
        <w:tc>
          <w:tcPr>
            <w:tcW w:type="dxa" w:w="144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Actual Date</w:t>
            </w:r>
          </w:p>
        </w:tc>
        <w:tc>
          <w:tcPr>
            <w:tcW w:type="dxa" w:w="144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Remarks</w:t>
            </w:r>
          </w:p>
        </w:tc>
      </w:tr>
      <w:tr>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System</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Database Schema Design &amp; Tables Creation</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4</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10/07/25</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10/07/25</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8 Normalized Tables (InnoDB)</w:t>
            </w:r>
          </w:p>
        </w:tc>
      </w:tr>
      <w:tr>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Auth</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Login Controller &amp; RBAC Redirection</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3</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14/07/25</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14/07/25</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BCrypt Hashing &amp; Session Guard</w:t>
            </w:r>
          </w:p>
        </w:tc>
      </w:tr>
      <w:tr>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Auth</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Multi-Role Registration Pipelines</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4</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18/07/25</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18/07/25</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Donors, Patients &amp; NGOs</w:t>
            </w:r>
          </w:p>
        </w:tc>
      </w:tr>
      <w:tr>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Admin</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Admin Metric Engine &amp; Dashboard</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4</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22/07/25</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22/07/25</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KPI Counters &amp; Data Aggregation</w:t>
            </w:r>
          </w:p>
        </w:tc>
      </w:tr>
      <w:tr>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Admin</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NGO Accreditation Approval Workflow</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3</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26/07/25</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26/07/25</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Gated Access Control</w:t>
            </w:r>
          </w:p>
        </w:tc>
      </w:tr>
      <w:tr>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NGO</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NGO Registration &amp; Document Upload</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3</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30/07/25</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30/07/25</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Verification Queue</w:t>
            </w:r>
          </w:p>
        </w:tc>
      </w:tr>
      <w:tr>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NGO</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NGO Operational Dashboard Shell</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4</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04/08/25</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04/08/25</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Responsive Management View</w:t>
            </w:r>
          </w:p>
        </w:tc>
      </w:tr>
      <w:tr>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Donor</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Donor Shell &amp; Base Navigation</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3</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08/08/25</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08/08/25</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Responsive Flexbox Layout</w:t>
            </w:r>
          </w:p>
        </w:tc>
      </w:tr>
    </w:tbl>
    <w:p>
      <w:pPr>
        <w:spacing w:after="120" w:before="0" w:line="360" w:lineRule="auto"/>
        <w:jc w:val="both"/>
      </w:pPr>
    </w:p>
    <w:p>
      <w:pPr>
        <w:spacing w:after="80" w:before="160" w:line="276" w:lineRule="auto"/>
        <w:jc w:val="left"/>
      </w:pPr>
      <w:r>
        <w:rPr>
          <w:rFonts w:ascii="Times New Roman" w:hAnsi="Times New Roman"/>
          <w:b/>
          <w:i w:val="0"/>
          <w:color w:val="111111"/>
          <w:sz w:val="24"/>
        </w:rPr>
        <w:t>Sprint 2: Donation Logistics, Concurrency Control &amp; Clinical Audit</w:t>
      </w:r>
    </w:p>
    <w:tbl>
      <w:tblPr>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Module</w:t>
            </w:r>
          </w:p>
        </w:tc>
        <w:tc>
          <w:tcPr>
            <w:tcW w:type="dxa" w:w="144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Task Description</w:t>
            </w:r>
          </w:p>
        </w:tc>
        <w:tc>
          <w:tcPr>
            <w:tcW w:type="dxa" w:w="144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Hours</w:t>
            </w:r>
          </w:p>
        </w:tc>
        <w:tc>
          <w:tcPr>
            <w:tcW w:type="dxa" w:w="144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Expected Date</w:t>
            </w:r>
          </w:p>
        </w:tc>
        <w:tc>
          <w:tcPr>
            <w:tcW w:type="dxa" w:w="144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Actual Date</w:t>
            </w:r>
          </w:p>
        </w:tc>
        <w:tc>
          <w:tcPr>
            <w:tcW w:type="dxa" w:w="144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Remarks</w:t>
            </w:r>
          </w:p>
        </w:tc>
      </w:tr>
      <w:tr>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Donor</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Hair Post Authoring &amp; Image Upload</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4</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12/08/25</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12/08/25</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MIME Validation &amp; Sanitization</w:t>
            </w:r>
          </w:p>
        </w:tc>
      </w:tr>
      <w:tr>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Donor</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Multi-Stage Visual Pipeline Tracker</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3</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16/08/25</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16/08/25</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Available -&gt; Processing -&gt; Donated</w:t>
            </w:r>
          </w:p>
        </w:tc>
      </w:tr>
      <w:tr>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Patient</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Patient Registration &amp; Medical Upload</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4</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20/08/25</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20/08/25</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Isolated Storage &amp; RBAC</w:t>
            </w:r>
          </w:p>
        </w:tc>
      </w:tr>
      <w:tr>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Patient</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Interactive Hair Catalog &amp; Filters</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4</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24/08/25</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24/08/25</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Length &amp; Texture Filters</w:t>
            </w:r>
          </w:p>
        </w:tc>
      </w:tr>
      <w:tr>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Patient</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Submit Request with Concurrency Lock</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3</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28/08/25</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28/08/25</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SELECT ... FOR UPDATE</w:t>
            </w:r>
          </w:p>
        </w:tc>
      </w:tr>
      <w:tr>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NGO</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Clinical Audit &amp; Request State Machine</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4</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02/09/25</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02/09/25</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Atomic Approval &amp; Rollback</w:t>
            </w:r>
          </w:p>
        </w:tc>
      </w:tr>
      <w:tr>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NGO</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Community Campaign Publishing</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3</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06/09/25</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06/09/25</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Date &amp; Location Broadcasting</w:t>
            </w:r>
          </w:p>
        </w:tc>
      </w:tr>
      <w:tr>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System</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Complaint Ticketing &amp; Redressal</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3</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10/09/25</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10/09/25</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Grievance Logging &amp; Audit</w:t>
            </w:r>
          </w:p>
        </w:tc>
      </w:tr>
    </w:tbl>
    <w:p>
      <w:pPr>
        <w:spacing w:after="120" w:before="240" w:line="276" w:lineRule="auto"/>
        <w:jc w:val="left"/>
      </w:pPr>
      <w:r>
        <w:rPr>
          <w:rFonts w:ascii="Times New Roman" w:hAnsi="Times New Roman"/>
          <w:b/>
          <w:i w:val="0"/>
          <w:color w:val="111111"/>
          <w:sz w:val="24"/>
        </w:rPr>
        <w:t>2.5 User Stories</w:t>
      </w:r>
    </w:p>
    <w:p>
      <w:pPr>
        <w:spacing w:after="120" w:before="0" w:line="360" w:lineRule="auto"/>
        <w:ind w:firstLine="720"/>
        <w:jc w:val="both"/>
      </w:pPr>
      <w:r>
        <w:rPr>
          <w:rFonts w:ascii="Times New Roman" w:hAnsi="Times New Roman"/>
          <w:b w:val="0"/>
          <w:i w:val="0"/>
          <w:color w:val="111111"/>
          <w:sz w:val="24"/>
        </w:rPr>
        <w:t>• Administrator User Stories:</w:t>
        <w:br/>
        <w:t xml:space="preserve">  - As an Administrator, I want to review statutory registration numbers and certificates of applicant NGOs so that only legitimate healthcare charities are granted access to clinical data.</w:t>
        <w:br/>
        <w:t xml:space="preserve">  - As an Administrator, I want to view global platform metrics so that I can evaluate donation velocity and operational health.</w:t>
        <w:br/>
        <w:t xml:space="preserve">  - As an Administrator, I want to audit user complaints and mark them as Resolved so that platform grievances are resolved transparently.</w:t>
        <w:br/>
        <w:br/>
        <w:t>• Healthcare NGO User Stories:</w:t>
        <w:br/>
        <w:t xml:space="preserve">  - As an NGO Staff Member, I want to securely inspect cancer patient oncology reports so that free wigs are allocated exclusively to genuine medical patients.</w:t>
        <w:br/>
        <w:t xml:space="preserve">  - As an NGO Staff Member, I want to approve or reject hair requests so that verified assets transition to Donated and rejected assets are instantly returned to the public catalog.</w:t>
        <w:br/>
        <w:t xml:space="preserve">  - As an NGO Staff Member, I want to post community hair donation drives so that civic donors can attend in-person collection events.</w:t>
        <w:br/>
        <w:br/>
        <w:t>• Hair Donor User Stories:</w:t>
        <w:br/>
        <w:t xml:space="preserve">  - As a Hair Donor, I want to register hair specifications (length, texture, photo) so that patients can evaluate if the specimen suits their needs.</w:t>
        <w:br/>
        <w:t xml:space="preserve">  - As a Hair Donor, I want to view a real-time status tracker (Available -&gt; Processing -&gt; Donated) so that I receive certainty regarding the arrival and utilization of my hair.</w:t>
        <w:br/>
        <w:br/>
        <w:t>• Cancer Patient User Stories:</w:t>
        <w:br/>
        <w:t xml:space="preserve">  - As a Cancer Patient, I want to upload my diagnostic certificate to a private server directory so that my medical dignity is preserved without public exposure.</w:t>
        <w:br/>
        <w:t xml:space="preserve">  - As a Cancer Patient, I want to browse a live catalog of available hair donations and select a preferred NGO so that I can request a custom wig without financial burden.</w:t>
      </w:r>
    </w:p>
    <w:p>
      <w:r>
        <w:br w:type="page"/>
      </w:r>
    </w:p>
    <w:p>
      <w:pPr>
        <w:spacing w:after="120" w:before="4400" w:line="360" w:lineRule="auto"/>
        <w:jc w:val="both"/>
      </w:pPr>
    </w:p>
    <w:p>
      <w:pPr>
        <w:spacing w:after="0" w:before="0" w:line="360" w:lineRule="auto"/>
        <w:jc w:val="center"/>
      </w:pPr>
      <w:r>
        <w:rPr>
          <w:rFonts w:ascii="Times New Roman" w:hAnsi="Times New Roman"/>
          <w:b/>
          <w:i w:val="0"/>
          <w:color w:val="111111"/>
          <w:sz w:val="32"/>
        </w:rPr>
        <w:t>CHAPTER 3: FEASIBILITY STUDY</w:t>
      </w:r>
    </w:p>
    <w:p>
      <w:r>
        <w:br w:type="page"/>
      </w:r>
    </w:p>
    <w:p>
      <w:pPr>
        <w:spacing w:after="160" w:before="320" w:line="276" w:lineRule="auto"/>
        <w:jc w:val="left"/>
      </w:pPr>
      <w:r>
        <w:rPr>
          <w:rFonts w:ascii="Times New Roman" w:hAnsi="Times New Roman"/>
          <w:b/>
          <w:i w:val="0"/>
          <w:color w:val="111111"/>
          <w:sz w:val="28"/>
        </w:rPr>
        <w:t>CHAPTER 3: FEASIBILITY STUDY</w:t>
      </w:r>
    </w:p>
    <w:p>
      <w:pPr>
        <w:spacing w:after="120" w:before="240" w:line="276" w:lineRule="auto"/>
        <w:jc w:val="left"/>
      </w:pPr>
      <w:r>
        <w:rPr>
          <w:rFonts w:ascii="Times New Roman" w:hAnsi="Times New Roman"/>
          <w:b/>
          <w:i w:val="0"/>
          <w:color w:val="111111"/>
          <w:sz w:val="24"/>
        </w:rPr>
        <w:t>3.1 Economic Feasibility</w:t>
      </w:r>
    </w:p>
    <w:p>
      <w:pPr>
        <w:spacing w:after="120" w:before="0" w:line="360" w:lineRule="auto"/>
        <w:ind w:firstLine="720"/>
        <w:jc w:val="both"/>
      </w:pPr>
      <w:r>
        <w:rPr>
          <w:rFonts w:ascii="Times New Roman" w:hAnsi="Times New Roman"/>
          <w:b w:val="0"/>
          <w:i w:val="0"/>
          <w:color w:val="111111"/>
          <w:sz w:val="24"/>
        </w:rPr>
        <w:t>Economic feasibility analyzes whether the anticipated societal and operational benefits justify development and deployment expenditures. HairFidence is engineered entirely upon Free and Open-Source Software (FOSS) technologies: PHP 8.x, Apache HTTP Server, MariaDB/MySQL, and open web standards. By eliminating commercial software licensing fees, capital expenditure is strictly minimized. Infrastructure requirements are modest: a budget Virtual Private Server (VPS) or standard shared hosting environment satisfies all processing demands. Furthermore, by automating manual inventory logging and document review, the platform saves hundreds of labor hours for non-profit organizations, yielding a rapid return on investment (ROI).</w:t>
      </w:r>
    </w:p>
    <w:p>
      <w:pPr>
        <w:spacing w:after="120" w:before="240" w:line="276" w:lineRule="auto"/>
        <w:jc w:val="left"/>
      </w:pPr>
      <w:r>
        <w:rPr>
          <w:rFonts w:ascii="Times New Roman" w:hAnsi="Times New Roman"/>
          <w:b/>
          <w:i w:val="0"/>
          <w:color w:val="111111"/>
          <w:sz w:val="24"/>
        </w:rPr>
        <w:t>3.2 Technical Feasibility</w:t>
      </w:r>
    </w:p>
    <w:p>
      <w:pPr>
        <w:spacing w:after="120" w:before="0" w:line="360" w:lineRule="auto"/>
        <w:ind w:firstLine="720"/>
        <w:jc w:val="both"/>
      </w:pPr>
      <w:r>
        <w:rPr>
          <w:rFonts w:ascii="Times New Roman" w:hAnsi="Times New Roman"/>
          <w:b w:val="0"/>
          <w:i w:val="0"/>
          <w:color w:val="111111"/>
          <w:sz w:val="24"/>
        </w:rPr>
        <w:t>Technical feasibility evaluates the capability and maturity of the technology stack to meet system objectives. PHP 8.x provides a mature scripting engine with robust PDO extensions for database abstraction. MariaDB/MySQL with the InnoDB engine delivers strict ACID transactional compliance, foreign key cascade enforcement, and pessimistic concurrency locking. Client-side code runs natively in any standard web browser using semantic HTML5, Vanilla CSS3 custom properties, and modern JavaScript (ES6+), requiring zero client-side installation. The technical architecture is robust, predictable, and highly scalable.</w:t>
      </w:r>
    </w:p>
    <w:p>
      <w:pPr>
        <w:spacing w:after="120" w:before="240" w:line="276" w:lineRule="auto"/>
        <w:jc w:val="left"/>
      </w:pPr>
      <w:r>
        <w:rPr>
          <w:rFonts w:ascii="Times New Roman" w:hAnsi="Times New Roman"/>
          <w:b/>
          <w:i w:val="0"/>
          <w:color w:val="111111"/>
          <w:sz w:val="24"/>
        </w:rPr>
        <w:t>3.3 Operational Feasibility</w:t>
      </w:r>
    </w:p>
    <w:p>
      <w:pPr>
        <w:spacing w:after="120" w:before="0" w:line="360" w:lineRule="auto"/>
        <w:ind w:firstLine="720"/>
        <w:jc w:val="both"/>
      </w:pPr>
      <w:r>
        <w:rPr>
          <w:rFonts w:ascii="Times New Roman" w:hAnsi="Times New Roman"/>
          <w:b w:val="0"/>
          <w:i w:val="0"/>
          <w:color w:val="111111"/>
          <w:sz w:val="24"/>
        </w:rPr>
        <w:t>Operational feasibility assesses whether the software can be successfully integrated into the daily routines of stakeholders. HairFidence provides role-partitioned interfaces that mirror the real-world responsibilities of administrators, NGO caseworkers, donors, and cancer patients. By replacing paper registers with automated dashboards and visual pipeline indicators, operational friction is eliminated. Workflows require no advanced technical training, ensuring smooth institutional adoption.</w:t>
      </w:r>
    </w:p>
    <w:p>
      <w:pPr>
        <w:spacing w:after="120" w:before="240" w:line="276" w:lineRule="auto"/>
        <w:jc w:val="left"/>
      </w:pPr>
      <w:r>
        <w:rPr>
          <w:rFonts w:ascii="Times New Roman" w:hAnsi="Times New Roman"/>
          <w:b/>
          <w:i w:val="0"/>
          <w:color w:val="111111"/>
          <w:sz w:val="24"/>
        </w:rPr>
        <w:t>3.4 Behavioral Feasibility</w:t>
      </w:r>
    </w:p>
    <w:p>
      <w:pPr>
        <w:spacing w:after="120" w:before="0" w:line="360" w:lineRule="auto"/>
        <w:ind w:firstLine="720"/>
        <w:jc w:val="both"/>
      </w:pPr>
      <w:r>
        <w:rPr>
          <w:rFonts w:ascii="Times New Roman" w:hAnsi="Times New Roman"/>
          <w:b w:val="0"/>
          <w:i w:val="0"/>
          <w:color w:val="111111"/>
          <w:sz w:val="24"/>
        </w:rPr>
        <w:t>Behavioral feasibility examines human-computer interaction and user acceptance. For cancer patients coping with chemotherapy trauma, the application provides an empathetic, confidential environment where medical documents are strictly protected from public exposure. For donors, the emotional satisfaction of charitable giving is reinforced through transparent, stage-by-stage visual tracking. These user-centric considerations ensure widespread community acceptance and sustained engagement.</w:t>
      </w:r>
    </w:p>
    <w:p>
      <w:pPr>
        <w:spacing w:after="120" w:before="240" w:line="276" w:lineRule="auto"/>
        <w:jc w:val="left"/>
      </w:pPr>
      <w:r>
        <w:rPr>
          <w:rFonts w:ascii="Times New Roman" w:hAnsi="Times New Roman"/>
          <w:b/>
          <w:i w:val="0"/>
          <w:color w:val="111111"/>
          <w:sz w:val="24"/>
        </w:rPr>
        <w:t>3.5 Software Feasibility</w:t>
      </w:r>
    </w:p>
    <w:p>
      <w:pPr>
        <w:spacing w:after="120" w:before="0" w:line="360" w:lineRule="auto"/>
        <w:ind w:firstLine="720"/>
        <w:jc w:val="both"/>
      </w:pPr>
      <w:r>
        <w:rPr>
          <w:rFonts w:ascii="Times New Roman" w:hAnsi="Times New Roman"/>
          <w:b w:val="0"/>
          <w:i w:val="0"/>
          <w:color w:val="111111"/>
          <w:sz w:val="24"/>
        </w:rPr>
        <w:t>Software feasibility examines operating platform dependencies, browser compliance, and maintenance overhead. HairFidence adheres strictly to universal W3C web standards, ensuring seamless cross-browser compatibility across Google Chrome, Mozilla Firefox, Microsoft Edge, and Apple Safari. Responsive CSS grid and flexbox layouts adapt flawlessly across smartphones, tablets, and desktop monitors without requiring separate native device applications.</w:t>
      </w:r>
    </w:p>
    <w:p>
      <w:r>
        <w:br w:type="page"/>
      </w:r>
    </w:p>
    <w:p>
      <w:pPr>
        <w:spacing w:after="120" w:before="4400" w:line="360" w:lineRule="auto"/>
        <w:jc w:val="both"/>
      </w:pPr>
    </w:p>
    <w:p>
      <w:pPr>
        <w:spacing w:after="0" w:before="0" w:line="360" w:lineRule="auto"/>
        <w:jc w:val="center"/>
      </w:pPr>
      <w:r>
        <w:rPr>
          <w:rFonts w:ascii="Times New Roman" w:hAnsi="Times New Roman"/>
          <w:b/>
          <w:i w:val="0"/>
          <w:color w:val="111111"/>
          <w:sz w:val="32"/>
        </w:rPr>
        <w:t>CHAPTER 4: SOFTWARE ENGINEERING PARADIGM</w:t>
      </w:r>
    </w:p>
    <w:p>
      <w:r>
        <w:br w:type="page"/>
      </w:r>
    </w:p>
    <w:p>
      <w:pPr>
        <w:spacing w:after="160" w:before="320" w:line="276" w:lineRule="auto"/>
        <w:jc w:val="left"/>
      </w:pPr>
      <w:r>
        <w:rPr>
          <w:rFonts w:ascii="Times New Roman" w:hAnsi="Times New Roman"/>
          <w:b/>
          <w:i w:val="0"/>
          <w:color w:val="111111"/>
          <w:sz w:val="28"/>
        </w:rPr>
        <w:t>CHAPTER 4: SOFTWARE ENGINEERING PARADIGM</w:t>
      </w:r>
    </w:p>
    <w:p>
      <w:pPr>
        <w:spacing w:after="120" w:before="240" w:line="276" w:lineRule="auto"/>
        <w:jc w:val="left"/>
      </w:pPr>
      <w:r>
        <w:rPr>
          <w:rFonts w:ascii="Times New Roman" w:hAnsi="Times New Roman"/>
          <w:b/>
          <w:i w:val="0"/>
          <w:color w:val="111111"/>
          <w:sz w:val="24"/>
        </w:rPr>
        <w:t>4.1 Agile Development Methodology</w:t>
      </w:r>
    </w:p>
    <w:p>
      <w:pPr>
        <w:spacing w:after="120" w:before="0" w:line="360" w:lineRule="auto"/>
        <w:ind w:firstLine="720"/>
        <w:jc w:val="both"/>
      </w:pPr>
      <w:r>
        <w:rPr>
          <w:rFonts w:ascii="Times New Roman" w:hAnsi="Times New Roman"/>
          <w:b w:val="0"/>
          <w:i w:val="0"/>
          <w:color w:val="111111"/>
          <w:sz w:val="24"/>
        </w:rPr>
        <w:t>The development of HairFidence was guided by the Agile methodology. In contrast to rigid, sequential waterfall models, Agile prioritizes iterative enhancements, flexibility, and continuous stakeholder feedback. The project was decomposed into modular iterations where functional units were designed, coded, tested, and validated incrementally. This iterative approach allowed rapid adaptation to real-world operational requirements, such as optimizing document upload security and refining the multi-state donation tracking pipeline.</w:t>
      </w:r>
    </w:p>
    <w:p>
      <w:pPr>
        <w:spacing w:after="120" w:before="240" w:line="276" w:lineRule="auto"/>
        <w:jc w:val="left"/>
      </w:pPr>
      <w:r>
        <w:rPr>
          <w:rFonts w:ascii="Times New Roman" w:hAnsi="Times New Roman"/>
          <w:b/>
          <w:i w:val="0"/>
          <w:color w:val="111111"/>
          <w:sz w:val="24"/>
        </w:rPr>
        <w:t>4.2 Scrum Framework</w:t>
      </w:r>
    </w:p>
    <w:p>
      <w:pPr>
        <w:spacing w:after="120" w:before="0" w:line="360" w:lineRule="auto"/>
        <w:ind w:firstLine="720"/>
        <w:jc w:val="both"/>
      </w:pPr>
      <w:r>
        <w:rPr>
          <w:rFonts w:ascii="Times New Roman" w:hAnsi="Times New Roman"/>
          <w:b w:val="0"/>
          <w:i w:val="0"/>
          <w:color w:val="111111"/>
          <w:sz w:val="24"/>
        </w:rPr>
        <w:t>Scrum was adopted as the operational framework to govern sprint execution. The team maintained structured roles, ceremonies, and artifacts:</w:t>
      </w:r>
    </w:p>
    <w:p>
      <w:pPr>
        <w:spacing w:after="120" w:before="0" w:line="360" w:lineRule="auto"/>
        <w:ind w:firstLine="720"/>
        <w:jc w:val="both"/>
      </w:pPr>
      <w:r>
        <w:rPr>
          <w:rFonts w:ascii="Times New Roman" w:hAnsi="Times New Roman"/>
          <w:b w:val="0"/>
          <w:i w:val="0"/>
          <w:color w:val="111111"/>
          <w:sz w:val="24"/>
        </w:rPr>
        <w:t>• Scrum Roles:</w:t>
        <w:br/>
        <w:t xml:space="preserve">  - Product Owner: Defined core functional objectives, established acceptance criteria, and prioritized the product backlog based on healthcare stakeholder needs.</w:t>
        <w:br/>
        <w:t xml:space="preserve">  - Scrum Master: Facilitated sprint cadence, eliminated technical roadblocks, and ensured strict adherence to Scrum principles.</w:t>
        <w:br/>
        <w:t xml:space="preserve">  - Development Team: Engineered frontend responsive interfaces, backend PHP controllers, database migrations, and automated test cases.</w:t>
        <w:br/>
        <w:br/>
        <w:t>• Scrum Ceremonies:</w:t>
        <w:br/>
        <w:t xml:space="preserve">  - Sprint Planning: At the start of each sprint cycle, high-priority user stories were broken down into technical tasks with estimated hours.</w:t>
        <w:br/>
        <w:t xml:space="preserve">  - Daily Scrum: Brief daily check-ins to review progress, synchronize tasks, and identify impediments.</w:t>
        <w:br/>
        <w:t xml:space="preserve">  - Sprint Review: End-of-sprint live demonstrations of functional modules to validate feature completion.</w:t>
        <w:br/>
        <w:t xml:space="preserve">  - Sprint Retrospective: Team reviews to identify process improvements for subsequent iterations.</w:t>
        <w:br/>
        <w:br/>
        <w:t>• Scrum Artifacts:</w:t>
        <w:br/>
        <w:t xml:space="preserve">  - Product Backlog: Master repository of all desired system features and security requirements.</w:t>
        <w:br/>
        <w:t xml:space="preserve">  - Sprint Backlog: Subset of backlog items committed for execution during a specific sprint cycle.</w:t>
        <w:br/>
        <w:t xml:space="preserve">  - Burndown Tracking: Visual charts monitoring remaining effort versus elapsed sprint hours.</w:t>
      </w:r>
    </w:p>
    <w:p>
      <w:r>
        <w:br w:type="page"/>
      </w:r>
    </w:p>
    <w:p>
      <w:pPr>
        <w:spacing w:after="120" w:before="4400" w:line="360" w:lineRule="auto"/>
        <w:jc w:val="both"/>
      </w:pPr>
    </w:p>
    <w:p>
      <w:pPr>
        <w:spacing w:after="0" w:before="0" w:line="360" w:lineRule="auto"/>
        <w:jc w:val="center"/>
      </w:pPr>
      <w:r>
        <w:rPr>
          <w:rFonts w:ascii="Times New Roman" w:hAnsi="Times New Roman"/>
          <w:b/>
          <w:i w:val="0"/>
          <w:color w:val="111111"/>
          <w:sz w:val="32"/>
        </w:rPr>
        <w:t>CHAPTER 5: SYSTEM REQUIREMENT SPECIFICATION</w:t>
      </w:r>
    </w:p>
    <w:p>
      <w:r>
        <w:br w:type="page"/>
      </w:r>
    </w:p>
    <w:p>
      <w:pPr>
        <w:spacing w:after="160" w:before="320" w:line="276" w:lineRule="auto"/>
        <w:jc w:val="left"/>
      </w:pPr>
      <w:r>
        <w:rPr>
          <w:rFonts w:ascii="Times New Roman" w:hAnsi="Times New Roman"/>
          <w:b/>
          <w:i w:val="0"/>
          <w:color w:val="111111"/>
          <w:sz w:val="28"/>
        </w:rPr>
        <w:t>CHAPTER 5: SYSTEM REQUIREMENT SPECIFICATION</w:t>
      </w:r>
    </w:p>
    <w:p>
      <w:pPr>
        <w:spacing w:after="120" w:before="240" w:line="276" w:lineRule="auto"/>
        <w:jc w:val="left"/>
      </w:pPr>
      <w:r>
        <w:rPr>
          <w:rFonts w:ascii="Times New Roman" w:hAnsi="Times New Roman"/>
          <w:b/>
          <w:i w:val="0"/>
          <w:color w:val="111111"/>
          <w:sz w:val="24"/>
        </w:rPr>
        <w:t>5.1 Software Requirements</w:t>
      </w:r>
    </w:p>
    <w:tbl>
      <w:tblPr>
        <w:tblW w:type="auto" w:w="0"/>
        <w:jc w:val="center"/>
        <w:tblLook w:firstColumn="1" w:firstRow="1" w:lastColumn="0" w:lastRow="0" w:noHBand="0" w:noVBand="1" w:val="04A0"/>
      </w:tblPr>
      <w:tblGrid>
        <w:gridCol w:w="4320"/>
        <w:gridCol w:w="4320"/>
      </w:tblGrid>
      <w:tr>
        <w:tc>
          <w:tcPr>
            <w:tcW w:type="dxa" w:w="4320"/>
            <w:shd w:fill="F1F5F9"/>
          </w:tcPr>
          <w:p>
            <w:r>
              <w:rPr>
                <w:b/>
              </w:rPr>
              <w:t>Parameter</w:t>
            </w:r>
          </w:p>
        </w:tc>
        <w:tc>
          <w:tcPr>
            <w:tcW w:type="dxa" w:w="4320"/>
            <w:shd w:fill="F1F5F9"/>
          </w:tcPr>
          <w:p>
            <w:r>
              <w:rPr>
                <w:b/>
              </w:rPr>
              <w:t>Specification</w:t>
            </w:r>
          </w:p>
        </w:tc>
      </w:tr>
      <w:tr>
        <w:tc>
          <w:tcPr>
            <w:tcW w:type="dxa" w:w="4320"/>
            <w:tcBorders>
              <w:top w:val="single" w:sz="4" w:space="0" w:color="CBD5E1"/>
              <w:bottom w:val="single" w:sz="4" w:space="0" w:color="CBD5E1"/>
              <w:left w:val="single" w:sz="4" w:space="0" w:color="CBD5E1"/>
              <w:right w:val="single" w:sz="4" w:space="0" w:color="CBD5E1"/>
            </w:tcBorders>
          </w:tcPr>
          <w:p>
            <w:r>
              <w:rPr>
                <w:rFonts w:ascii="Times New Roman" w:hAnsi="Times New Roman"/>
                <w:sz w:val="19"/>
              </w:rPr>
              <w:t>Operating System</w:t>
            </w:r>
          </w:p>
        </w:tc>
        <w:tc>
          <w:tcPr>
            <w:tcW w:type="dxa" w:w="4320"/>
            <w:tcBorders>
              <w:top w:val="single" w:sz="4" w:space="0" w:color="CBD5E1"/>
              <w:bottom w:val="single" w:sz="4" w:space="0" w:color="CBD5E1"/>
              <w:left w:val="single" w:sz="4" w:space="0" w:color="CBD5E1"/>
              <w:right w:val="single" w:sz="4" w:space="0" w:color="CBD5E1"/>
            </w:tcBorders>
          </w:tcPr>
          <w:p>
            <w:r>
              <w:rPr>
                <w:rFonts w:ascii="Times New Roman" w:hAnsi="Times New Roman"/>
                <w:sz w:val="19"/>
              </w:rPr>
              <w:t>Microsoft Windows 10 / 11 (64-bit) / Ubuntu Server 22.04 LTS / Linux</w:t>
            </w:r>
          </w:p>
        </w:tc>
      </w:tr>
      <w:tr>
        <w:tc>
          <w:tcPr>
            <w:tcW w:type="dxa" w:w="4320"/>
            <w:tcBorders>
              <w:top w:val="single" w:sz="4" w:space="0" w:color="CBD5E1"/>
              <w:bottom w:val="single" w:sz="4" w:space="0" w:color="CBD5E1"/>
              <w:left w:val="single" w:sz="4" w:space="0" w:color="CBD5E1"/>
              <w:right w:val="single" w:sz="4" w:space="0" w:color="CBD5E1"/>
            </w:tcBorders>
          </w:tcPr>
          <w:p>
            <w:r>
              <w:rPr>
                <w:rFonts w:ascii="Times New Roman" w:hAnsi="Times New Roman"/>
                <w:sz w:val="19"/>
              </w:rPr>
              <w:t>Web Server</w:t>
            </w:r>
          </w:p>
        </w:tc>
        <w:tc>
          <w:tcPr>
            <w:tcW w:type="dxa" w:w="4320"/>
            <w:tcBorders>
              <w:top w:val="single" w:sz="4" w:space="0" w:color="CBD5E1"/>
              <w:bottom w:val="single" w:sz="4" w:space="0" w:color="CBD5E1"/>
              <w:left w:val="single" w:sz="4" w:space="0" w:color="CBD5E1"/>
              <w:right w:val="single" w:sz="4" w:space="0" w:color="CBD5E1"/>
            </w:tcBorders>
          </w:tcPr>
          <w:p>
            <w:r>
              <w:rPr>
                <w:rFonts w:ascii="Times New Roman" w:hAnsi="Times New Roman"/>
                <w:sz w:val="19"/>
              </w:rPr>
              <w:t>Apache HTTP Server 2.4.x (via XAMPP Control Panel v3.3+)</w:t>
            </w:r>
          </w:p>
        </w:tc>
      </w:tr>
      <w:tr>
        <w:tc>
          <w:tcPr>
            <w:tcW w:type="dxa" w:w="4320"/>
            <w:tcBorders>
              <w:top w:val="single" w:sz="4" w:space="0" w:color="CBD5E1"/>
              <w:bottom w:val="single" w:sz="4" w:space="0" w:color="CBD5E1"/>
              <w:left w:val="single" w:sz="4" w:space="0" w:color="CBD5E1"/>
              <w:right w:val="single" w:sz="4" w:space="0" w:color="CBD5E1"/>
            </w:tcBorders>
          </w:tcPr>
          <w:p>
            <w:r>
              <w:rPr>
                <w:rFonts w:ascii="Times New Roman" w:hAnsi="Times New Roman"/>
                <w:sz w:val="19"/>
              </w:rPr>
              <w:t>Backend Scripting Engine</w:t>
            </w:r>
          </w:p>
        </w:tc>
        <w:tc>
          <w:tcPr>
            <w:tcW w:type="dxa" w:w="4320"/>
            <w:tcBorders>
              <w:top w:val="single" w:sz="4" w:space="0" w:color="CBD5E1"/>
              <w:bottom w:val="single" w:sz="4" w:space="0" w:color="CBD5E1"/>
              <w:left w:val="single" w:sz="4" w:space="0" w:color="CBD5E1"/>
              <w:right w:val="single" w:sz="4" w:space="0" w:color="CBD5E1"/>
            </w:tcBorders>
          </w:tcPr>
          <w:p>
            <w:r>
              <w:rPr>
                <w:rFonts w:ascii="Times New Roman" w:hAnsi="Times New Roman"/>
                <w:sz w:val="19"/>
              </w:rPr>
              <w:t>PHP 8.2+ with PDO, OpenSSL, and Fileinfo extensions</w:t>
            </w:r>
          </w:p>
        </w:tc>
      </w:tr>
      <w:tr>
        <w:tc>
          <w:tcPr>
            <w:tcW w:type="dxa" w:w="4320"/>
            <w:tcBorders>
              <w:top w:val="single" w:sz="4" w:space="0" w:color="CBD5E1"/>
              <w:bottom w:val="single" w:sz="4" w:space="0" w:color="CBD5E1"/>
              <w:left w:val="single" w:sz="4" w:space="0" w:color="CBD5E1"/>
              <w:right w:val="single" w:sz="4" w:space="0" w:color="CBD5E1"/>
            </w:tcBorders>
          </w:tcPr>
          <w:p>
            <w:r>
              <w:rPr>
                <w:rFonts w:ascii="Times New Roman" w:hAnsi="Times New Roman"/>
                <w:sz w:val="19"/>
              </w:rPr>
              <w:t>Database Management System</w:t>
            </w:r>
          </w:p>
        </w:tc>
        <w:tc>
          <w:tcPr>
            <w:tcW w:type="dxa" w:w="4320"/>
            <w:tcBorders>
              <w:top w:val="single" w:sz="4" w:space="0" w:color="CBD5E1"/>
              <w:bottom w:val="single" w:sz="4" w:space="0" w:color="CBD5E1"/>
              <w:left w:val="single" w:sz="4" w:space="0" w:color="CBD5E1"/>
              <w:right w:val="single" w:sz="4" w:space="0" w:color="CBD5E1"/>
            </w:tcBorders>
          </w:tcPr>
          <w:p>
            <w:r>
              <w:rPr>
                <w:rFonts w:ascii="Times New Roman" w:hAnsi="Times New Roman"/>
                <w:sz w:val="19"/>
              </w:rPr>
              <w:t>MySQL 8.0+ / MariaDB 10.4+ with InnoDB Storage Engine</w:t>
            </w:r>
          </w:p>
        </w:tc>
      </w:tr>
      <w:tr>
        <w:tc>
          <w:tcPr>
            <w:tcW w:type="dxa" w:w="4320"/>
            <w:tcBorders>
              <w:top w:val="single" w:sz="4" w:space="0" w:color="CBD5E1"/>
              <w:bottom w:val="single" w:sz="4" w:space="0" w:color="CBD5E1"/>
              <w:left w:val="single" w:sz="4" w:space="0" w:color="CBD5E1"/>
              <w:right w:val="single" w:sz="4" w:space="0" w:color="CBD5E1"/>
            </w:tcBorders>
          </w:tcPr>
          <w:p>
            <w:r>
              <w:rPr>
                <w:rFonts w:ascii="Times New Roman" w:hAnsi="Times New Roman"/>
                <w:sz w:val="19"/>
              </w:rPr>
              <w:t>Frontend Architecture</w:t>
            </w:r>
          </w:p>
        </w:tc>
        <w:tc>
          <w:tcPr>
            <w:tcW w:type="dxa" w:w="4320"/>
            <w:tcBorders>
              <w:top w:val="single" w:sz="4" w:space="0" w:color="CBD5E1"/>
              <w:bottom w:val="single" w:sz="4" w:space="0" w:color="CBD5E1"/>
              <w:left w:val="single" w:sz="4" w:space="0" w:color="CBD5E1"/>
              <w:right w:val="single" w:sz="4" w:space="0" w:color="CBD5E1"/>
            </w:tcBorders>
          </w:tcPr>
          <w:p>
            <w:r>
              <w:rPr>
                <w:rFonts w:ascii="Times New Roman" w:hAnsi="Times New Roman"/>
                <w:sz w:val="19"/>
              </w:rPr>
              <w:t>HTML5, Vanilla CSS3 (Custom Properties), JavaScript (ES6+)</w:t>
            </w:r>
          </w:p>
        </w:tc>
      </w:tr>
      <w:tr>
        <w:tc>
          <w:tcPr>
            <w:tcW w:type="dxa" w:w="4320"/>
            <w:tcBorders>
              <w:top w:val="single" w:sz="4" w:space="0" w:color="CBD5E1"/>
              <w:bottom w:val="single" w:sz="4" w:space="0" w:color="CBD5E1"/>
              <w:left w:val="single" w:sz="4" w:space="0" w:color="CBD5E1"/>
              <w:right w:val="single" w:sz="4" w:space="0" w:color="CBD5E1"/>
            </w:tcBorders>
          </w:tcPr>
          <w:p>
            <w:r>
              <w:rPr>
                <w:rFonts w:ascii="Times New Roman" w:hAnsi="Times New Roman"/>
                <w:sz w:val="19"/>
              </w:rPr>
              <w:t>Development Environment</w:t>
            </w:r>
          </w:p>
        </w:tc>
        <w:tc>
          <w:tcPr>
            <w:tcW w:type="dxa" w:w="4320"/>
            <w:tcBorders>
              <w:top w:val="single" w:sz="4" w:space="0" w:color="CBD5E1"/>
              <w:bottom w:val="single" w:sz="4" w:space="0" w:color="CBD5E1"/>
              <w:left w:val="single" w:sz="4" w:space="0" w:color="CBD5E1"/>
              <w:right w:val="single" w:sz="4" w:space="0" w:color="CBD5E1"/>
            </w:tcBorders>
          </w:tcPr>
          <w:p>
            <w:r>
              <w:rPr>
                <w:rFonts w:ascii="Times New Roman" w:hAnsi="Times New Roman"/>
                <w:sz w:val="19"/>
              </w:rPr>
              <w:t>Visual Studio Code (VS Code) with PHP Intelephense</w:t>
            </w:r>
          </w:p>
        </w:tc>
      </w:tr>
      <w:tr>
        <w:tc>
          <w:tcPr>
            <w:tcW w:type="dxa" w:w="4320"/>
            <w:tcBorders>
              <w:top w:val="single" w:sz="4" w:space="0" w:color="CBD5E1"/>
              <w:bottom w:val="single" w:sz="4" w:space="0" w:color="CBD5E1"/>
              <w:left w:val="single" w:sz="4" w:space="0" w:color="CBD5E1"/>
              <w:right w:val="single" w:sz="4" w:space="0" w:color="CBD5E1"/>
            </w:tcBorders>
          </w:tcPr>
          <w:p>
            <w:r>
              <w:rPr>
                <w:rFonts w:ascii="Times New Roman" w:hAnsi="Times New Roman"/>
                <w:sz w:val="19"/>
              </w:rPr>
              <w:t>Database Client Tools</w:t>
            </w:r>
          </w:p>
        </w:tc>
        <w:tc>
          <w:tcPr>
            <w:tcW w:type="dxa" w:w="4320"/>
            <w:tcBorders>
              <w:top w:val="single" w:sz="4" w:space="0" w:color="CBD5E1"/>
              <w:bottom w:val="single" w:sz="4" w:space="0" w:color="CBD5E1"/>
              <w:left w:val="single" w:sz="4" w:space="0" w:color="CBD5E1"/>
              <w:right w:val="single" w:sz="4" w:space="0" w:color="CBD5E1"/>
            </w:tcBorders>
          </w:tcPr>
          <w:p>
            <w:r>
              <w:rPr>
                <w:rFonts w:ascii="Times New Roman" w:hAnsi="Times New Roman"/>
                <w:sz w:val="19"/>
              </w:rPr>
              <w:t>phpMyAdmin 5.2+ and MySQL Command Line Client</w:t>
            </w:r>
          </w:p>
        </w:tc>
      </w:tr>
      <w:tr>
        <w:tc>
          <w:tcPr>
            <w:tcW w:type="dxa" w:w="4320"/>
            <w:tcBorders>
              <w:top w:val="single" w:sz="4" w:space="0" w:color="CBD5E1"/>
              <w:bottom w:val="single" w:sz="4" w:space="0" w:color="CBD5E1"/>
              <w:left w:val="single" w:sz="4" w:space="0" w:color="CBD5E1"/>
              <w:right w:val="single" w:sz="4" w:space="0" w:color="CBD5E1"/>
            </w:tcBorders>
          </w:tcPr>
          <w:p>
            <w:r>
              <w:rPr>
                <w:rFonts w:ascii="Times New Roman" w:hAnsi="Times New Roman"/>
                <w:sz w:val="19"/>
              </w:rPr>
              <w:t>Client Web Browsers</w:t>
            </w:r>
          </w:p>
        </w:tc>
        <w:tc>
          <w:tcPr>
            <w:tcW w:type="dxa" w:w="4320"/>
            <w:tcBorders>
              <w:top w:val="single" w:sz="4" w:space="0" w:color="CBD5E1"/>
              <w:bottom w:val="single" w:sz="4" w:space="0" w:color="CBD5E1"/>
              <w:left w:val="single" w:sz="4" w:space="0" w:color="CBD5E1"/>
              <w:right w:val="single" w:sz="4" w:space="0" w:color="CBD5E1"/>
            </w:tcBorders>
          </w:tcPr>
          <w:p>
            <w:r>
              <w:rPr>
                <w:rFonts w:ascii="Times New Roman" w:hAnsi="Times New Roman"/>
                <w:sz w:val="19"/>
              </w:rPr>
              <w:t>Google Chrome (v110+), Mozilla Firefox, Microsoft Edge, Safari</w:t>
            </w:r>
          </w:p>
        </w:tc>
      </w:tr>
    </w:tbl>
    <w:p>
      <w:pPr>
        <w:spacing w:after="160" w:before="0" w:line="360" w:lineRule="auto"/>
        <w:jc w:val="both"/>
      </w:pPr>
    </w:p>
    <w:p>
      <w:pPr>
        <w:spacing w:after="120" w:before="240" w:line="276" w:lineRule="auto"/>
        <w:jc w:val="left"/>
      </w:pPr>
      <w:r>
        <w:rPr>
          <w:rFonts w:ascii="Times New Roman" w:hAnsi="Times New Roman"/>
          <w:b/>
          <w:i w:val="0"/>
          <w:color w:val="111111"/>
          <w:sz w:val="24"/>
        </w:rPr>
        <w:t>5.2 Hardware Requirements</w:t>
      </w:r>
    </w:p>
    <w:tbl>
      <w:tblPr>
        <w:tblW w:type="auto" w:w="0"/>
        <w:jc w:val="center"/>
        <w:tblLook w:firstColumn="1" w:firstRow="1" w:lastColumn="0" w:lastRow="0" w:noHBand="0" w:noVBand="1" w:val="04A0"/>
      </w:tblPr>
      <w:tblGrid>
        <w:gridCol w:w="2880"/>
        <w:gridCol w:w="2880"/>
        <w:gridCol w:w="2880"/>
      </w:tblGrid>
      <w:tr>
        <w:tc>
          <w:tcPr>
            <w:tcW w:type="dxa" w:w="288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9"/>
              </w:rPr>
              <w:t>Hardware Component</w:t>
            </w:r>
          </w:p>
        </w:tc>
        <w:tc>
          <w:tcPr>
            <w:tcW w:type="dxa" w:w="288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9"/>
              </w:rPr>
              <w:t>Client-Side Specification</w:t>
            </w:r>
          </w:p>
        </w:tc>
        <w:tc>
          <w:tcPr>
            <w:tcW w:type="dxa" w:w="288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9"/>
              </w:rPr>
              <w:t>Server-Side Specification</w:t>
            </w:r>
          </w:p>
        </w:tc>
      </w:tr>
      <w:tr>
        <w:tc>
          <w:tcPr>
            <w:tcW w:type="dxa" w:w="2880"/>
            <w:tcBorders>
              <w:top w:val="single" w:sz="4" w:space="0" w:color="CBD5E1"/>
              <w:bottom w:val="single" w:sz="4" w:space="0" w:color="CBD5E1"/>
              <w:left w:val="single" w:sz="4" w:space="0" w:color="CBD5E1"/>
              <w:right w:val="single" w:sz="4" w:space="0" w:color="CBD5E1"/>
            </w:tcBorders>
          </w:tcPr>
          <w:p>
            <w:r>
              <w:rPr>
                <w:rFonts w:ascii="Times New Roman" w:hAnsi="Times New Roman"/>
                <w:sz w:val="19"/>
              </w:rPr>
              <w:t>Processor</w:t>
            </w:r>
          </w:p>
        </w:tc>
        <w:tc>
          <w:tcPr>
            <w:tcW w:type="dxa" w:w="2880"/>
            <w:tcBorders>
              <w:top w:val="single" w:sz="4" w:space="0" w:color="CBD5E1"/>
              <w:bottom w:val="single" w:sz="4" w:space="0" w:color="CBD5E1"/>
              <w:left w:val="single" w:sz="4" w:space="0" w:color="CBD5E1"/>
              <w:right w:val="single" w:sz="4" w:space="0" w:color="CBD5E1"/>
            </w:tcBorders>
          </w:tcPr>
          <w:p>
            <w:r>
              <w:rPr>
                <w:rFonts w:ascii="Times New Roman" w:hAnsi="Times New Roman"/>
                <w:sz w:val="19"/>
              </w:rPr>
              <w:t>Dual-Core 1.8 GHz Intel Core i3 / AMD</w:t>
            </w:r>
          </w:p>
        </w:tc>
        <w:tc>
          <w:tcPr>
            <w:tcW w:type="dxa" w:w="2880"/>
            <w:tcBorders>
              <w:top w:val="single" w:sz="4" w:space="0" w:color="CBD5E1"/>
              <w:bottom w:val="single" w:sz="4" w:space="0" w:color="CBD5E1"/>
              <w:left w:val="single" w:sz="4" w:space="0" w:color="CBD5E1"/>
              <w:right w:val="single" w:sz="4" w:space="0" w:color="CBD5E1"/>
            </w:tcBorders>
          </w:tcPr>
          <w:p>
            <w:r>
              <w:rPr>
                <w:rFonts w:ascii="Times New Roman" w:hAnsi="Times New Roman"/>
                <w:sz w:val="19"/>
              </w:rPr>
              <w:t>Quad-Core 2.4 GHz Intel Xeon / AMD EPYC</w:t>
            </w:r>
          </w:p>
        </w:tc>
      </w:tr>
      <w:tr>
        <w:tc>
          <w:tcPr>
            <w:tcW w:type="dxa" w:w="2880"/>
            <w:tcBorders>
              <w:top w:val="single" w:sz="4" w:space="0" w:color="CBD5E1"/>
              <w:bottom w:val="single" w:sz="4" w:space="0" w:color="CBD5E1"/>
              <w:left w:val="single" w:sz="4" w:space="0" w:color="CBD5E1"/>
              <w:right w:val="single" w:sz="4" w:space="0" w:color="CBD5E1"/>
            </w:tcBorders>
          </w:tcPr>
          <w:p>
            <w:r>
              <w:rPr>
                <w:rFonts w:ascii="Times New Roman" w:hAnsi="Times New Roman"/>
                <w:sz w:val="19"/>
              </w:rPr>
              <w:t>Memory (RAM)</w:t>
            </w:r>
          </w:p>
        </w:tc>
        <w:tc>
          <w:tcPr>
            <w:tcW w:type="dxa" w:w="2880"/>
            <w:tcBorders>
              <w:top w:val="single" w:sz="4" w:space="0" w:color="CBD5E1"/>
              <w:bottom w:val="single" w:sz="4" w:space="0" w:color="CBD5E1"/>
              <w:left w:val="single" w:sz="4" w:space="0" w:color="CBD5E1"/>
              <w:right w:val="single" w:sz="4" w:space="0" w:color="CBD5E1"/>
            </w:tcBorders>
          </w:tcPr>
          <w:p>
            <w:r>
              <w:rPr>
                <w:rFonts w:ascii="Times New Roman" w:hAnsi="Times New Roman"/>
                <w:sz w:val="19"/>
              </w:rPr>
              <w:t>2.0 GB DDR3 / DDR4 (4 GB recommended)</w:t>
            </w:r>
          </w:p>
        </w:tc>
        <w:tc>
          <w:tcPr>
            <w:tcW w:type="dxa" w:w="2880"/>
            <w:tcBorders>
              <w:top w:val="single" w:sz="4" w:space="0" w:color="CBD5E1"/>
              <w:bottom w:val="single" w:sz="4" w:space="0" w:color="CBD5E1"/>
              <w:left w:val="single" w:sz="4" w:space="0" w:color="CBD5E1"/>
              <w:right w:val="single" w:sz="4" w:space="0" w:color="CBD5E1"/>
            </w:tcBorders>
          </w:tcPr>
          <w:p>
            <w:r>
              <w:rPr>
                <w:rFonts w:ascii="Times New Roman" w:hAnsi="Times New Roman"/>
                <w:sz w:val="19"/>
              </w:rPr>
              <w:t>8.0 GB DDR4 ECC (16 GB recommended)</w:t>
            </w:r>
          </w:p>
        </w:tc>
      </w:tr>
      <w:tr>
        <w:tc>
          <w:tcPr>
            <w:tcW w:type="dxa" w:w="2880"/>
            <w:tcBorders>
              <w:top w:val="single" w:sz="4" w:space="0" w:color="CBD5E1"/>
              <w:bottom w:val="single" w:sz="4" w:space="0" w:color="CBD5E1"/>
              <w:left w:val="single" w:sz="4" w:space="0" w:color="CBD5E1"/>
              <w:right w:val="single" w:sz="4" w:space="0" w:color="CBD5E1"/>
            </w:tcBorders>
          </w:tcPr>
          <w:p>
            <w:r>
              <w:rPr>
                <w:rFonts w:ascii="Times New Roman" w:hAnsi="Times New Roman"/>
                <w:sz w:val="19"/>
              </w:rPr>
              <w:t>Storage Drive</w:t>
            </w:r>
          </w:p>
        </w:tc>
        <w:tc>
          <w:tcPr>
            <w:tcW w:type="dxa" w:w="2880"/>
            <w:tcBorders>
              <w:top w:val="single" w:sz="4" w:space="0" w:color="CBD5E1"/>
              <w:bottom w:val="single" w:sz="4" w:space="0" w:color="CBD5E1"/>
              <w:left w:val="single" w:sz="4" w:space="0" w:color="CBD5E1"/>
              <w:right w:val="single" w:sz="4" w:space="0" w:color="CBD5E1"/>
            </w:tcBorders>
          </w:tcPr>
          <w:p>
            <w:r>
              <w:rPr>
                <w:rFonts w:ascii="Times New Roman" w:hAnsi="Times New Roman"/>
                <w:sz w:val="19"/>
              </w:rPr>
              <w:t>500 MB free browser cache space</w:t>
            </w:r>
          </w:p>
        </w:tc>
        <w:tc>
          <w:tcPr>
            <w:tcW w:type="dxa" w:w="2880"/>
            <w:tcBorders>
              <w:top w:val="single" w:sz="4" w:space="0" w:color="CBD5E1"/>
              <w:bottom w:val="single" w:sz="4" w:space="0" w:color="CBD5E1"/>
              <w:left w:val="single" w:sz="4" w:space="0" w:color="CBD5E1"/>
              <w:right w:val="single" w:sz="4" w:space="0" w:color="CBD5E1"/>
            </w:tcBorders>
          </w:tcPr>
          <w:p>
            <w:r>
              <w:rPr>
                <w:rFonts w:ascii="Times New Roman" w:hAnsi="Times New Roman"/>
                <w:sz w:val="19"/>
              </w:rPr>
              <w:t>512 GB SSD (minimum 20 GB free partition)</w:t>
            </w:r>
          </w:p>
        </w:tc>
      </w:tr>
      <w:tr>
        <w:tc>
          <w:tcPr>
            <w:tcW w:type="dxa" w:w="2880"/>
            <w:tcBorders>
              <w:top w:val="single" w:sz="4" w:space="0" w:color="CBD5E1"/>
              <w:bottom w:val="single" w:sz="4" w:space="0" w:color="CBD5E1"/>
              <w:left w:val="single" w:sz="4" w:space="0" w:color="CBD5E1"/>
              <w:right w:val="single" w:sz="4" w:space="0" w:color="CBD5E1"/>
            </w:tcBorders>
          </w:tcPr>
          <w:p>
            <w:r>
              <w:rPr>
                <w:rFonts w:ascii="Times New Roman" w:hAnsi="Times New Roman"/>
                <w:sz w:val="19"/>
              </w:rPr>
              <w:t>Display Output</w:t>
            </w:r>
          </w:p>
        </w:tc>
        <w:tc>
          <w:tcPr>
            <w:tcW w:type="dxa" w:w="2880"/>
            <w:tcBorders>
              <w:top w:val="single" w:sz="4" w:space="0" w:color="CBD5E1"/>
              <w:bottom w:val="single" w:sz="4" w:space="0" w:color="CBD5E1"/>
              <w:left w:val="single" w:sz="4" w:space="0" w:color="CBD5E1"/>
              <w:right w:val="single" w:sz="4" w:space="0" w:color="CBD5E1"/>
            </w:tcBorders>
          </w:tcPr>
          <w:p>
            <w:r>
              <w:rPr>
                <w:rFonts w:ascii="Times New Roman" w:hAnsi="Times New Roman"/>
                <w:sz w:val="19"/>
              </w:rPr>
              <w:t>Minimum 1024x768 (1920x1080 Full HD)</w:t>
            </w:r>
          </w:p>
        </w:tc>
        <w:tc>
          <w:tcPr>
            <w:tcW w:type="dxa" w:w="2880"/>
            <w:tcBorders>
              <w:top w:val="single" w:sz="4" w:space="0" w:color="CBD5E1"/>
              <w:bottom w:val="single" w:sz="4" w:space="0" w:color="CBD5E1"/>
              <w:left w:val="single" w:sz="4" w:space="0" w:color="CBD5E1"/>
              <w:right w:val="single" w:sz="4" w:space="0" w:color="CBD5E1"/>
            </w:tcBorders>
          </w:tcPr>
          <w:p>
            <w:r>
              <w:rPr>
                <w:rFonts w:ascii="Times New Roman" w:hAnsi="Times New Roman"/>
                <w:sz w:val="19"/>
              </w:rPr>
              <w:t>Server Console / Headless Display</w:t>
            </w:r>
          </w:p>
        </w:tc>
      </w:tr>
      <w:tr>
        <w:tc>
          <w:tcPr>
            <w:tcW w:type="dxa" w:w="2880"/>
            <w:tcBorders>
              <w:top w:val="single" w:sz="4" w:space="0" w:color="CBD5E1"/>
              <w:bottom w:val="single" w:sz="4" w:space="0" w:color="CBD5E1"/>
              <w:left w:val="single" w:sz="4" w:space="0" w:color="CBD5E1"/>
              <w:right w:val="single" w:sz="4" w:space="0" w:color="CBD5E1"/>
            </w:tcBorders>
          </w:tcPr>
          <w:p>
            <w:r>
              <w:rPr>
                <w:rFonts w:ascii="Times New Roman" w:hAnsi="Times New Roman"/>
                <w:sz w:val="19"/>
              </w:rPr>
              <w:t>Network Interface</w:t>
            </w:r>
          </w:p>
        </w:tc>
        <w:tc>
          <w:tcPr>
            <w:tcW w:type="dxa" w:w="2880"/>
            <w:tcBorders>
              <w:top w:val="single" w:sz="4" w:space="0" w:color="CBD5E1"/>
              <w:bottom w:val="single" w:sz="4" w:space="0" w:color="CBD5E1"/>
              <w:left w:val="single" w:sz="4" w:space="0" w:color="CBD5E1"/>
              <w:right w:val="single" w:sz="4" w:space="0" w:color="CBD5E1"/>
            </w:tcBorders>
          </w:tcPr>
          <w:p>
            <w:r>
              <w:rPr>
                <w:rFonts w:ascii="Times New Roman" w:hAnsi="Times New Roman"/>
                <w:sz w:val="19"/>
              </w:rPr>
              <w:t>Standard Broadband / 4G (512 Kbps+)</w:t>
            </w:r>
          </w:p>
        </w:tc>
        <w:tc>
          <w:tcPr>
            <w:tcW w:type="dxa" w:w="2880"/>
            <w:tcBorders>
              <w:top w:val="single" w:sz="4" w:space="0" w:color="CBD5E1"/>
              <w:bottom w:val="single" w:sz="4" w:space="0" w:color="CBD5E1"/>
              <w:left w:val="single" w:sz="4" w:space="0" w:color="CBD5E1"/>
              <w:right w:val="single" w:sz="4" w:space="0" w:color="CBD5E1"/>
            </w:tcBorders>
          </w:tcPr>
          <w:p>
            <w:r>
              <w:rPr>
                <w:rFonts w:ascii="Times New Roman" w:hAnsi="Times New Roman"/>
                <w:sz w:val="19"/>
              </w:rPr>
              <w:t>Gigabit Ethernet (1000BASE-T) Static IP</w:t>
            </w:r>
          </w:p>
        </w:tc>
      </w:tr>
    </w:tbl>
    <w:p>
      <w:r>
        <w:br w:type="page"/>
      </w:r>
    </w:p>
    <w:p>
      <w:pPr>
        <w:spacing w:after="120" w:before="4400" w:line="360" w:lineRule="auto"/>
        <w:jc w:val="both"/>
      </w:pPr>
    </w:p>
    <w:p>
      <w:pPr>
        <w:spacing w:after="0" w:before="0" w:line="360" w:lineRule="auto"/>
        <w:jc w:val="center"/>
      </w:pPr>
      <w:r>
        <w:rPr>
          <w:rFonts w:ascii="Times New Roman" w:hAnsi="Times New Roman"/>
          <w:b/>
          <w:i w:val="0"/>
          <w:color w:val="111111"/>
          <w:sz w:val="32"/>
        </w:rPr>
        <w:t>CHAPTER 6: SYSTEM DESIGN</w:t>
      </w:r>
    </w:p>
    <w:p>
      <w:r>
        <w:br w:type="page"/>
      </w:r>
    </w:p>
    <w:p>
      <w:pPr>
        <w:spacing w:after="160" w:before="320" w:line="276" w:lineRule="auto"/>
        <w:jc w:val="left"/>
      </w:pPr>
      <w:r>
        <w:rPr>
          <w:rFonts w:ascii="Times New Roman" w:hAnsi="Times New Roman"/>
          <w:b/>
          <w:i w:val="0"/>
          <w:color w:val="111111"/>
          <w:sz w:val="28"/>
        </w:rPr>
        <w:t>CHAPTER 6: SYSTEM DESIGN</w:t>
      </w:r>
    </w:p>
    <w:p>
      <w:pPr>
        <w:spacing w:after="120" w:before="240" w:line="276" w:lineRule="auto"/>
        <w:jc w:val="left"/>
      </w:pPr>
      <w:r>
        <w:rPr>
          <w:rFonts w:ascii="Times New Roman" w:hAnsi="Times New Roman"/>
          <w:b/>
          <w:i w:val="0"/>
          <w:color w:val="111111"/>
          <w:sz w:val="24"/>
        </w:rPr>
        <w:t>6.1 Database Design &amp; Normalization (1NF, 2NF, 3NF)</w:t>
      </w:r>
    </w:p>
    <w:p>
      <w:pPr>
        <w:spacing w:after="120" w:before="0" w:line="360" w:lineRule="auto"/>
        <w:ind w:firstLine="720"/>
        <w:jc w:val="both"/>
      </w:pPr>
      <w:r>
        <w:rPr>
          <w:rFonts w:ascii="Times New Roman" w:hAnsi="Times New Roman"/>
          <w:b w:val="0"/>
          <w:i w:val="0"/>
          <w:color w:val="111111"/>
          <w:sz w:val="24"/>
        </w:rPr>
        <w:t>Relational database normalization is a formal mathematical methodology applied to eliminate data redundancy, prevent insertion, update, and deletion anomalies, and enforce referential integrity across transactional entities. HairFidence strictly complies with Third Normal Form (3NF):</w:t>
      </w:r>
    </w:p>
    <w:p>
      <w:pPr>
        <w:spacing w:after="120" w:before="0" w:line="360" w:lineRule="auto"/>
        <w:ind w:firstLine="720"/>
        <w:jc w:val="both"/>
      </w:pPr>
      <w:r>
        <w:rPr>
          <w:rFonts w:ascii="Times New Roman" w:hAnsi="Times New Roman"/>
          <w:b w:val="0"/>
          <w:i w:val="0"/>
          <w:color w:val="111111"/>
          <w:sz w:val="24"/>
        </w:rPr>
        <w:t>• First Normal Form (1NF): A relation R is in 1NF if and only if the domain of every attribute consists exclusively of atomic (indivisible) values, with no repeating groups or nested arrays. In HairFidence, all multi-valued attributes are decoupled into dedicated relational tuples. For example, attributes such as hair_length, hair_type, and image_url store single scalar values. Hence, 1NF is strictly satisfied.</w:t>
      </w:r>
    </w:p>
    <w:p>
      <w:pPr>
        <w:spacing w:after="120" w:before="0" w:line="360" w:lineRule="auto"/>
        <w:ind w:firstLine="720"/>
        <w:jc w:val="both"/>
      </w:pPr>
      <w:r>
        <w:rPr>
          <w:rFonts w:ascii="Times New Roman" w:hAnsi="Times New Roman"/>
          <w:b w:val="0"/>
          <w:i w:val="0"/>
          <w:color w:val="111111"/>
          <w:sz w:val="24"/>
        </w:rPr>
        <w:t>• Second Normal Form (2NF): A relation R is in 2NF if it is in 1NF and every non-prime attribute is fully functionally dependent on the entire primary key (no partial functional dependencies). In our relational schema, every entity table utilizes an independent, single-column surrogate primary key generated via AUTO_INCREMENT (|PK| = 1). Because no composite primary keys exist, partial dependencies cannot mathematically occur. Hence, 2NF is guaranteed.</w:t>
      </w:r>
    </w:p>
    <w:p>
      <w:pPr>
        <w:spacing w:after="120" w:before="0" w:line="360" w:lineRule="auto"/>
        <w:ind w:firstLine="720"/>
        <w:jc w:val="both"/>
      </w:pPr>
      <w:r>
        <w:rPr>
          <w:rFonts w:ascii="Times New Roman" w:hAnsi="Times New Roman"/>
          <w:b w:val="0"/>
          <w:i w:val="0"/>
          <w:color w:val="111111"/>
          <w:sz w:val="24"/>
        </w:rPr>
        <w:t>• Third Normal Form (3NF): A relation R is in 3NF if it is in 2NF and there exist no transitive dependencies (i.e., no non-prime attribute functionally determines another non-prime attribute: X -&gt; Y and Y -&gt; Z). User credentials reside strictly in the 'login' table, while specific profile attributes reside in 'donors', 'patients', and 'ngos'. In 'hair_requests', request status depends strictly on request_id, not transitively on patient_id or ngo_id. Therefore, 3NF is strictly achieved.</w:t>
      </w:r>
    </w:p>
    <w:p>
      <w:pPr>
        <w:spacing w:after="120" w:before="240" w:line="276" w:lineRule="auto"/>
        <w:jc w:val="left"/>
      </w:pPr>
      <w:r>
        <w:rPr>
          <w:rFonts w:ascii="Times New Roman" w:hAnsi="Times New Roman"/>
          <w:b/>
          <w:i w:val="0"/>
          <w:color w:val="111111"/>
          <w:sz w:val="24"/>
        </w:rPr>
        <w:t>6.2 Data Dictionary (8 Tables)</w:t>
      </w:r>
    </w:p>
    <w:p>
      <w:pPr>
        <w:spacing w:after="120" w:before="0" w:line="360" w:lineRule="auto"/>
        <w:ind w:firstLine="720"/>
        <w:jc w:val="both"/>
      </w:pPr>
      <w:r>
        <w:rPr>
          <w:rFonts w:ascii="Times New Roman" w:hAnsi="Times New Roman"/>
          <w:b w:val="0"/>
          <w:i w:val="0"/>
          <w:color w:val="111111"/>
          <w:sz w:val="24"/>
        </w:rPr>
        <w:t>The relational database structure comprises eight normalized tables, detailed as follows:</w:t>
      </w:r>
    </w:p>
    <w:p>
      <w:pPr>
        <w:spacing w:after="80" w:before="160" w:line="276" w:lineRule="auto"/>
        <w:jc w:val="left"/>
      </w:pPr>
      <w:r>
        <w:rPr>
          <w:rFonts w:ascii="Times New Roman" w:hAnsi="Times New Roman"/>
          <w:b/>
          <w:i w:val="0"/>
          <w:color w:val="111111"/>
          <w:sz w:val="24"/>
        </w:rPr>
        <w:t>Data Dictionary Table: login (Universal Authentication Store)</w:t>
      </w:r>
    </w:p>
    <w:tbl>
      <w:tblPr>
        <w:tblW w:type="auto" w:w="0"/>
        <w:jc w:val="center"/>
        <w:tblLook w:firstColumn="1" w:firstRow="1" w:lastColumn="0" w:lastRow="0" w:noHBand="0" w:noVBand="1" w:val="04A0"/>
      </w:tblPr>
      <w:tblGrid>
        <w:gridCol w:w="2160"/>
        <w:gridCol w:w="2160"/>
        <w:gridCol w:w="2160"/>
        <w:gridCol w:w="2160"/>
      </w:tblGrid>
      <w:tr>
        <w:tc>
          <w:tcPr>
            <w:tcW w:type="dxa" w:w="216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9"/>
              </w:rPr>
              <w:t>Field Name</w:t>
            </w:r>
          </w:p>
        </w:tc>
        <w:tc>
          <w:tcPr>
            <w:tcW w:type="dxa" w:w="216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9"/>
              </w:rPr>
              <w:t>Data Type</w:t>
            </w:r>
          </w:p>
        </w:tc>
        <w:tc>
          <w:tcPr>
            <w:tcW w:type="dxa" w:w="216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9"/>
              </w:rPr>
              <w:t>Description</w:t>
            </w:r>
          </w:p>
        </w:tc>
        <w:tc>
          <w:tcPr>
            <w:tcW w:type="dxa" w:w="216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9"/>
              </w:rPr>
              <w:t>Constraints</w:t>
            </w:r>
          </w:p>
        </w:tc>
      </w:tr>
      <w:tr>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login_id</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INT</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Unique authentication primary key</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AUTO_INCREMENT, PRIMARY KEY</w:t>
            </w:r>
          </w:p>
        </w:tc>
      </w:tr>
      <w:tr>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email</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VARCHAR(150)</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User electronic mail address for login</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NOT NULL, UNIQUE</w:t>
            </w:r>
          </w:p>
        </w:tc>
      </w:tr>
      <w:tr>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password</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VARCHAR(255)</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BCrypt cryptographic salted hash</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NOT NULL</w:t>
            </w:r>
          </w:p>
        </w:tc>
      </w:tr>
      <w:tr>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role</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ENUM('admin','ngo','donor','patient')</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Authorization role for RBAC routing</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NOT NULL</w:t>
            </w:r>
          </w:p>
        </w:tc>
      </w:tr>
      <w:tr>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created_at</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TIMESTAMP</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Account creation timestamp</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DEFAULT CURRENT_TIMESTAMP</w:t>
            </w:r>
          </w:p>
        </w:tc>
      </w:tr>
    </w:tbl>
    <w:p>
      <w:pPr>
        <w:spacing w:after="160" w:before="0" w:line="360" w:lineRule="auto"/>
        <w:jc w:val="both"/>
      </w:pPr>
    </w:p>
    <w:p>
      <w:pPr>
        <w:spacing w:after="80" w:before="160" w:line="276" w:lineRule="auto"/>
        <w:jc w:val="left"/>
      </w:pPr>
      <w:r>
        <w:rPr>
          <w:rFonts w:ascii="Times New Roman" w:hAnsi="Times New Roman"/>
          <w:b/>
          <w:i w:val="0"/>
          <w:color w:val="111111"/>
          <w:sz w:val="24"/>
        </w:rPr>
        <w:t>Data Dictionary Table: donors (Hair Donor Profiles)</w:t>
      </w:r>
    </w:p>
    <w:tbl>
      <w:tblPr>
        <w:tblW w:type="auto" w:w="0"/>
        <w:jc w:val="center"/>
        <w:tblLook w:firstColumn="1" w:firstRow="1" w:lastColumn="0" w:lastRow="0" w:noHBand="0" w:noVBand="1" w:val="04A0"/>
      </w:tblPr>
      <w:tblGrid>
        <w:gridCol w:w="2160"/>
        <w:gridCol w:w="2160"/>
        <w:gridCol w:w="2160"/>
        <w:gridCol w:w="2160"/>
      </w:tblGrid>
      <w:tr>
        <w:tc>
          <w:tcPr>
            <w:tcW w:type="dxa" w:w="216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9"/>
              </w:rPr>
              <w:t>Field Name</w:t>
            </w:r>
          </w:p>
        </w:tc>
        <w:tc>
          <w:tcPr>
            <w:tcW w:type="dxa" w:w="216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9"/>
              </w:rPr>
              <w:t>Data Type</w:t>
            </w:r>
          </w:p>
        </w:tc>
        <w:tc>
          <w:tcPr>
            <w:tcW w:type="dxa" w:w="216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9"/>
              </w:rPr>
              <w:t>Description</w:t>
            </w:r>
          </w:p>
        </w:tc>
        <w:tc>
          <w:tcPr>
            <w:tcW w:type="dxa" w:w="216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9"/>
              </w:rPr>
              <w:t>Constraints</w:t>
            </w:r>
          </w:p>
        </w:tc>
      </w:tr>
      <w:tr>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donor_id</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INT</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Unique donor entity identifier</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AUTO_INCREMENT, PRIMARY KEY</w:t>
            </w:r>
          </w:p>
        </w:tc>
      </w:tr>
      <w:tr>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login_id</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INT</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Foreign key referencing login credentials</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FOREIGN KEY -&gt; login(login_id) ON DELETE CASCADE</w:t>
            </w:r>
          </w:p>
        </w:tc>
      </w:tr>
      <w:tr>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full_name</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VARCHAR(100)</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Legal full name of hair donor</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NOT NULL</w:t>
            </w:r>
          </w:p>
        </w:tc>
      </w:tr>
      <w:tr>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phone</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VARCHAR(15)</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Contact telephone number</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NOT NULL</w:t>
            </w:r>
          </w:p>
        </w:tc>
      </w:tr>
      <w:tr>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address</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TEXT</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Postal address for courier pickup</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NOT NULL</w:t>
            </w:r>
          </w:p>
        </w:tc>
      </w:tr>
    </w:tbl>
    <w:p>
      <w:pPr>
        <w:spacing w:after="160" w:before="0" w:line="360" w:lineRule="auto"/>
        <w:jc w:val="both"/>
      </w:pPr>
    </w:p>
    <w:p>
      <w:pPr>
        <w:spacing w:after="80" w:before="160" w:line="276" w:lineRule="auto"/>
        <w:jc w:val="left"/>
      </w:pPr>
      <w:r>
        <w:rPr>
          <w:rFonts w:ascii="Times New Roman" w:hAnsi="Times New Roman"/>
          <w:b/>
          <w:i w:val="0"/>
          <w:color w:val="111111"/>
          <w:sz w:val="24"/>
        </w:rPr>
        <w:t>Data Dictionary Table: patients (Cancer Survivor Profiles)</w:t>
      </w:r>
    </w:p>
    <w:tbl>
      <w:tblPr>
        <w:tblW w:type="auto" w:w="0"/>
        <w:jc w:val="center"/>
        <w:tblLook w:firstColumn="1" w:firstRow="1" w:lastColumn="0" w:lastRow="0" w:noHBand="0" w:noVBand="1" w:val="04A0"/>
      </w:tblPr>
      <w:tblGrid>
        <w:gridCol w:w="2160"/>
        <w:gridCol w:w="2160"/>
        <w:gridCol w:w="2160"/>
        <w:gridCol w:w="2160"/>
      </w:tblGrid>
      <w:tr>
        <w:tc>
          <w:tcPr>
            <w:tcW w:type="dxa" w:w="216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9"/>
              </w:rPr>
              <w:t>Field Name</w:t>
            </w:r>
          </w:p>
        </w:tc>
        <w:tc>
          <w:tcPr>
            <w:tcW w:type="dxa" w:w="216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9"/>
              </w:rPr>
              <w:t>Data Type</w:t>
            </w:r>
          </w:p>
        </w:tc>
        <w:tc>
          <w:tcPr>
            <w:tcW w:type="dxa" w:w="216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9"/>
              </w:rPr>
              <w:t>Description</w:t>
            </w:r>
          </w:p>
        </w:tc>
        <w:tc>
          <w:tcPr>
            <w:tcW w:type="dxa" w:w="216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9"/>
              </w:rPr>
              <w:t>Constraints</w:t>
            </w:r>
          </w:p>
        </w:tc>
      </w:tr>
      <w:tr>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patient_id</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INT</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Unique patient entity identifier</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AUTO_INCREMENT, PRIMARY KEY</w:t>
            </w:r>
          </w:p>
        </w:tc>
      </w:tr>
      <w:tr>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login_id</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INT</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Foreign key referencing login credentials</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FOREIGN KEY -&gt; login(login_id) ON DELETE CASCADE</w:t>
            </w:r>
          </w:p>
        </w:tc>
      </w:tr>
      <w:tr>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full_name</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VARCHAR(100)</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Legal full name of cancer patient</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NOT NULL</w:t>
            </w:r>
          </w:p>
        </w:tc>
      </w:tr>
      <w:tr>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phone</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VARCHAR(15)</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Primary contact telephone number</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NOT NULL</w:t>
            </w:r>
          </w:p>
        </w:tc>
      </w:tr>
      <w:tr>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address</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TEXT</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Delivery residential address for wig shipment</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NOT NULL</w:t>
            </w:r>
          </w:p>
        </w:tc>
      </w:tr>
      <w:tr>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medical_report_url</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VARCHAR(255)</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File path to uploaded diagnostic report</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NOT NULL</w:t>
            </w:r>
          </w:p>
        </w:tc>
      </w:tr>
    </w:tbl>
    <w:p>
      <w:pPr>
        <w:spacing w:after="160" w:before="0" w:line="360" w:lineRule="auto"/>
        <w:jc w:val="both"/>
      </w:pPr>
    </w:p>
    <w:p>
      <w:pPr>
        <w:spacing w:after="80" w:before="160" w:line="276" w:lineRule="auto"/>
        <w:jc w:val="left"/>
      </w:pPr>
      <w:r>
        <w:rPr>
          <w:rFonts w:ascii="Times New Roman" w:hAnsi="Times New Roman"/>
          <w:b/>
          <w:i w:val="0"/>
          <w:color w:val="111111"/>
          <w:sz w:val="24"/>
        </w:rPr>
        <w:t>Data Dictionary Table: ngos (Accredited Healthcare Non-Profits)</w:t>
      </w:r>
    </w:p>
    <w:tbl>
      <w:tblPr>
        <w:tblW w:type="auto" w:w="0"/>
        <w:jc w:val="center"/>
        <w:tblLook w:firstColumn="1" w:firstRow="1" w:lastColumn="0" w:lastRow="0" w:noHBand="0" w:noVBand="1" w:val="04A0"/>
      </w:tblPr>
      <w:tblGrid>
        <w:gridCol w:w="2160"/>
        <w:gridCol w:w="2160"/>
        <w:gridCol w:w="2160"/>
        <w:gridCol w:w="2160"/>
      </w:tblGrid>
      <w:tr>
        <w:tc>
          <w:tcPr>
            <w:tcW w:type="dxa" w:w="216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9"/>
              </w:rPr>
              <w:t>Field Name</w:t>
            </w:r>
          </w:p>
        </w:tc>
        <w:tc>
          <w:tcPr>
            <w:tcW w:type="dxa" w:w="216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9"/>
              </w:rPr>
              <w:t>Data Type</w:t>
            </w:r>
          </w:p>
        </w:tc>
        <w:tc>
          <w:tcPr>
            <w:tcW w:type="dxa" w:w="216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9"/>
              </w:rPr>
              <w:t>Description</w:t>
            </w:r>
          </w:p>
        </w:tc>
        <w:tc>
          <w:tcPr>
            <w:tcW w:type="dxa" w:w="216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9"/>
              </w:rPr>
              <w:t>Constraints</w:t>
            </w:r>
          </w:p>
        </w:tc>
      </w:tr>
      <w:tr>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ngo_id</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INT</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Unique healthcare NGO identifier</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AUTO_INCREMENT, PRIMARY KEY</w:t>
            </w:r>
          </w:p>
        </w:tc>
      </w:tr>
      <w:tr>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login_id</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INT</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Foreign key referencing login credentials</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FOREIGN KEY -&gt; login(login_id) ON DELETE CASCADE</w:t>
            </w:r>
          </w:p>
        </w:tc>
      </w:tr>
      <w:tr>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organization_name</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VARCHAR(150)</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Statutory legal title of charitable foundation</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NOT NULL</w:t>
            </w:r>
          </w:p>
        </w:tc>
      </w:tr>
      <w:tr>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registration_number</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VARCHAR(100)</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Government society registration number</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NOT NULL</w:t>
            </w:r>
          </w:p>
        </w:tc>
      </w:tr>
      <w:tr>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is_approved</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TINYINT(1)</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Administrative accreditation flag</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DEFAULT 0 (0=Pending, 1=Approved)</w:t>
            </w:r>
          </w:p>
        </w:tc>
      </w:tr>
    </w:tbl>
    <w:p>
      <w:pPr>
        <w:spacing w:after="160" w:before="0" w:line="360" w:lineRule="auto"/>
        <w:jc w:val="both"/>
      </w:pPr>
    </w:p>
    <w:p>
      <w:pPr>
        <w:spacing w:after="80" w:before="160" w:line="276" w:lineRule="auto"/>
        <w:jc w:val="left"/>
      </w:pPr>
      <w:r>
        <w:rPr>
          <w:rFonts w:ascii="Times New Roman" w:hAnsi="Times New Roman"/>
          <w:b/>
          <w:i w:val="0"/>
          <w:color w:val="111111"/>
          <w:sz w:val="24"/>
        </w:rPr>
        <w:t>Data Dictionary Table: hair_donation_posts (Hair Inventory Catalog)</w:t>
      </w:r>
    </w:p>
    <w:tbl>
      <w:tblPr>
        <w:tblW w:type="auto" w:w="0"/>
        <w:jc w:val="center"/>
        <w:tblLook w:firstColumn="1" w:firstRow="1" w:lastColumn="0" w:lastRow="0" w:noHBand="0" w:noVBand="1" w:val="04A0"/>
      </w:tblPr>
      <w:tblGrid>
        <w:gridCol w:w="2160"/>
        <w:gridCol w:w="2160"/>
        <w:gridCol w:w="2160"/>
        <w:gridCol w:w="2160"/>
      </w:tblGrid>
      <w:tr>
        <w:tc>
          <w:tcPr>
            <w:tcW w:type="dxa" w:w="216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9"/>
              </w:rPr>
              <w:t>Field Name</w:t>
            </w:r>
          </w:p>
        </w:tc>
        <w:tc>
          <w:tcPr>
            <w:tcW w:type="dxa" w:w="216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9"/>
              </w:rPr>
              <w:t>Data Type</w:t>
            </w:r>
          </w:p>
        </w:tc>
        <w:tc>
          <w:tcPr>
            <w:tcW w:type="dxa" w:w="216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9"/>
              </w:rPr>
              <w:t>Description</w:t>
            </w:r>
          </w:p>
        </w:tc>
        <w:tc>
          <w:tcPr>
            <w:tcW w:type="dxa" w:w="216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9"/>
              </w:rPr>
              <w:t>Constraints</w:t>
            </w:r>
          </w:p>
        </w:tc>
      </w:tr>
      <w:tr>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post_id</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INT</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Unique hair specimen post identifier</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AUTO_INCREMENT, PRIMARY KEY</w:t>
            </w:r>
          </w:p>
        </w:tc>
      </w:tr>
      <w:tr>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donor_id</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INT</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Foreign key identifying contributing donor</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FOREIGN KEY -&gt; donors(donor_id) ON DELETE CASCADE</w:t>
            </w:r>
          </w:p>
        </w:tc>
      </w:tr>
      <w:tr>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hair_length</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DECIMAL(5,2)</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Length of hair bundle in inches</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NOT NULL</w:t>
            </w:r>
          </w:p>
        </w:tc>
      </w:tr>
      <w:tr>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hair_type</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VARCHAR(50)</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Hair texture classification (Straight/Wavy/Curly)</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NOT NULL</w:t>
            </w:r>
          </w:p>
        </w:tc>
      </w:tr>
      <w:tr>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image_url</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VARCHAR(255)</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Relative file path to specimen photograph</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NOT NULL</w:t>
            </w:r>
          </w:p>
        </w:tc>
      </w:tr>
      <w:tr>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status</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ENUM('Available','Processing','Donated')</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Current transactional state flag</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DEFAULT 'Available'</w:t>
            </w:r>
          </w:p>
        </w:tc>
      </w:tr>
    </w:tbl>
    <w:p>
      <w:pPr>
        <w:spacing w:after="160" w:before="0" w:line="360" w:lineRule="auto"/>
        <w:jc w:val="both"/>
      </w:pPr>
    </w:p>
    <w:p>
      <w:pPr>
        <w:spacing w:after="80" w:before="160" w:line="276" w:lineRule="auto"/>
        <w:jc w:val="left"/>
      </w:pPr>
      <w:r>
        <w:rPr>
          <w:rFonts w:ascii="Times New Roman" w:hAnsi="Times New Roman"/>
          <w:b/>
          <w:i w:val="0"/>
          <w:color w:val="111111"/>
          <w:sz w:val="24"/>
        </w:rPr>
        <w:t>Data Dictionary Table: hair_requests (Allocation Transactions)</w:t>
      </w:r>
    </w:p>
    <w:tbl>
      <w:tblPr>
        <w:tblW w:type="auto" w:w="0"/>
        <w:jc w:val="center"/>
        <w:tblLook w:firstColumn="1" w:firstRow="1" w:lastColumn="0" w:lastRow="0" w:noHBand="0" w:noVBand="1" w:val="04A0"/>
      </w:tblPr>
      <w:tblGrid>
        <w:gridCol w:w="2160"/>
        <w:gridCol w:w="2160"/>
        <w:gridCol w:w="2160"/>
        <w:gridCol w:w="2160"/>
      </w:tblGrid>
      <w:tr>
        <w:tc>
          <w:tcPr>
            <w:tcW w:type="dxa" w:w="216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9"/>
              </w:rPr>
              <w:t>Field Name</w:t>
            </w:r>
          </w:p>
        </w:tc>
        <w:tc>
          <w:tcPr>
            <w:tcW w:type="dxa" w:w="216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9"/>
              </w:rPr>
              <w:t>Data Type</w:t>
            </w:r>
          </w:p>
        </w:tc>
        <w:tc>
          <w:tcPr>
            <w:tcW w:type="dxa" w:w="216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9"/>
              </w:rPr>
              <w:t>Description</w:t>
            </w:r>
          </w:p>
        </w:tc>
        <w:tc>
          <w:tcPr>
            <w:tcW w:type="dxa" w:w="216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9"/>
              </w:rPr>
              <w:t>Constraints</w:t>
            </w:r>
          </w:p>
        </w:tc>
      </w:tr>
      <w:tr>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request_id</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INT</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Unique hair allocation request identifier</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AUTO_INCREMENT, PRIMARY KEY</w:t>
            </w:r>
          </w:p>
        </w:tc>
      </w:tr>
      <w:tr>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patient_id</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INT</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Foreign key identifying requesting patient</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FOREIGN KEY -&gt; patients(patient_id) ON DELETE CASCADE</w:t>
            </w:r>
          </w:p>
        </w:tc>
      </w:tr>
      <w:tr>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post_id</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INT</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Foreign key identifying allocated hair specimen</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FOREIGN KEY -&gt; hair_donation_posts(post_id) ON DELETE CASCADE</w:t>
            </w:r>
          </w:p>
        </w:tc>
      </w:tr>
      <w:tr>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ngo_id</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INT</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Foreign key identifying auditing partner NGO</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FOREIGN KEY -&gt; ngos(ngo_id) ON DELETE CASCADE</w:t>
            </w:r>
          </w:p>
        </w:tc>
      </w:tr>
      <w:tr>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request_date</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TIMESTAMP</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Timestamp request transaction was initiated</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DEFAULT CURRENT_TIMESTAMP</w:t>
            </w:r>
          </w:p>
        </w:tc>
      </w:tr>
      <w:tr>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status</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ENUM('Pending','Approved','Rejected')</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Clinical audit outcome flag</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DEFAULT 'Pending'</w:t>
            </w:r>
          </w:p>
        </w:tc>
      </w:tr>
    </w:tbl>
    <w:p>
      <w:pPr>
        <w:spacing w:after="160" w:before="0" w:line="360" w:lineRule="auto"/>
        <w:jc w:val="both"/>
      </w:pPr>
    </w:p>
    <w:p>
      <w:pPr>
        <w:spacing w:after="80" w:before="160" w:line="276" w:lineRule="auto"/>
        <w:jc w:val="left"/>
      </w:pPr>
      <w:r>
        <w:rPr>
          <w:rFonts w:ascii="Times New Roman" w:hAnsi="Times New Roman"/>
          <w:b/>
          <w:i w:val="0"/>
          <w:color w:val="111111"/>
          <w:sz w:val="24"/>
        </w:rPr>
        <w:t>Data Dictionary Table: campaigns (Community Donation Drives)</w:t>
      </w:r>
    </w:p>
    <w:tbl>
      <w:tblPr>
        <w:tblW w:type="auto" w:w="0"/>
        <w:jc w:val="center"/>
        <w:tblLook w:firstColumn="1" w:firstRow="1" w:lastColumn="0" w:lastRow="0" w:noHBand="0" w:noVBand="1" w:val="04A0"/>
      </w:tblPr>
      <w:tblGrid>
        <w:gridCol w:w="2160"/>
        <w:gridCol w:w="2160"/>
        <w:gridCol w:w="2160"/>
        <w:gridCol w:w="2160"/>
      </w:tblGrid>
      <w:tr>
        <w:tc>
          <w:tcPr>
            <w:tcW w:type="dxa" w:w="216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9"/>
              </w:rPr>
              <w:t>Field Name</w:t>
            </w:r>
          </w:p>
        </w:tc>
        <w:tc>
          <w:tcPr>
            <w:tcW w:type="dxa" w:w="216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9"/>
              </w:rPr>
              <w:t>Data Type</w:t>
            </w:r>
          </w:p>
        </w:tc>
        <w:tc>
          <w:tcPr>
            <w:tcW w:type="dxa" w:w="216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9"/>
              </w:rPr>
              <w:t>Description</w:t>
            </w:r>
          </w:p>
        </w:tc>
        <w:tc>
          <w:tcPr>
            <w:tcW w:type="dxa" w:w="216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9"/>
              </w:rPr>
              <w:t>Constraints</w:t>
            </w:r>
          </w:p>
        </w:tc>
      </w:tr>
      <w:tr>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campaign_id</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INT</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Unique public donation campaign identifier</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AUTO_INCREMENT, PRIMARY KEY</w:t>
            </w:r>
          </w:p>
        </w:tc>
      </w:tr>
      <w:tr>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ngo_id</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INT</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Foreign key identifying organizing NGO</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FOREIGN KEY -&gt; ngos(ngo_id) ON DELETE CASCADE</w:t>
            </w:r>
          </w:p>
        </w:tc>
      </w:tr>
      <w:tr>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title</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VARCHAR(150)</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Public title of donation drive</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NOT NULL</w:t>
            </w:r>
          </w:p>
        </w:tc>
      </w:tr>
      <w:tr>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description</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TEXT</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Detailed guidelines, instructions, and target goals</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NOT NULL</w:t>
            </w:r>
          </w:p>
        </w:tc>
      </w:tr>
      <w:tr>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event_date</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DATE</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Scheduled calendar date of physical event</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NOT NULL</w:t>
            </w:r>
          </w:p>
        </w:tc>
      </w:tr>
      <w:tr>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location</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VARCHAR(255)</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Venue physical address or hall location</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NOT NULL</w:t>
            </w:r>
          </w:p>
        </w:tc>
      </w:tr>
    </w:tbl>
    <w:p>
      <w:pPr>
        <w:spacing w:after="160" w:before="0" w:line="360" w:lineRule="auto"/>
        <w:jc w:val="both"/>
      </w:pPr>
    </w:p>
    <w:p>
      <w:pPr>
        <w:spacing w:after="80" w:before="160" w:line="276" w:lineRule="auto"/>
        <w:jc w:val="left"/>
      </w:pPr>
      <w:r>
        <w:rPr>
          <w:rFonts w:ascii="Times New Roman" w:hAnsi="Times New Roman"/>
          <w:b/>
          <w:i w:val="0"/>
          <w:color w:val="111111"/>
          <w:sz w:val="24"/>
        </w:rPr>
        <w:t>Data Dictionary Table: complaints (Grievance Redressal Tickets)</w:t>
      </w:r>
    </w:p>
    <w:tbl>
      <w:tblPr>
        <w:tblW w:type="auto" w:w="0"/>
        <w:jc w:val="center"/>
        <w:tblLook w:firstColumn="1" w:firstRow="1" w:lastColumn="0" w:lastRow="0" w:noHBand="0" w:noVBand="1" w:val="04A0"/>
      </w:tblPr>
      <w:tblGrid>
        <w:gridCol w:w="2160"/>
        <w:gridCol w:w="2160"/>
        <w:gridCol w:w="2160"/>
        <w:gridCol w:w="2160"/>
      </w:tblGrid>
      <w:tr>
        <w:tc>
          <w:tcPr>
            <w:tcW w:type="dxa" w:w="216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9"/>
              </w:rPr>
              <w:t>Field Name</w:t>
            </w:r>
          </w:p>
        </w:tc>
        <w:tc>
          <w:tcPr>
            <w:tcW w:type="dxa" w:w="216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9"/>
              </w:rPr>
              <w:t>Data Type</w:t>
            </w:r>
          </w:p>
        </w:tc>
        <w:tc>
          <w:tcPr>
            <w:tcW w:type="dxa" w:w="216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9"/>
              </w:rPr>
              <w:t>Description</w:t>
            </w:r>
          </w:p>
        </w:tc>
        <w:tc>
          <w:tcPr>
            <w:tcW w:type="dxa" w:w="216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9"/>
              </w:rPr>
              <w:t>Constraints</w:t>
            </w:r>
          </w:p>
        </w:tc>
      </w:tr>
      <w:tr>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complaint_id</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INT</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Unique grievance ticket identifier</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AUTO_INCREMENT, PRIMARY KEY</w:t>
            </w:r>
          </w:p>
        </w:tc>
      </w:tr>
      <w:tr>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login_id</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INT</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Foreign key identifying complaining user</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FOREIGN KEY -&gt; login(login_id) ON DELETE CASCADE</w:t>
            </w:r>
          </w:p>
        </w:tc>
      </w:tr>
      <w:tr>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subject</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VARCHAR(150)</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Summary subject line of grievance</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NOT NULL</w:t>
            </w:r>
          </w:p>
        </w:tc>
      </w:tr>
      <w:tr>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description</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TEXT</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Complete descriptive incident narrative</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NOT NULL</w:t>
            </w:r>
          </w:p>
        </w:tc>
      </w:tr>
      <w:tr>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status</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ENUM('Pending','Resolved')</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Grievance resolution status flag</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DEFAULT 'Pending'</w:t>
            </w:r>
          </w:p>
        </w:tc>
      </w:tr>
      <w:tr>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date_submitted</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TIMESTAMP</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Timestamp grievance ticket was logged</w:t>
            </w:r>
          </w:p>
        </w:tc>
        <w:tc>
          <w:tcPr>
            <w:tcW w:type="dxa" w:w="216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DEFAULT CURRENT_TIMESTAMP</w:t>
            </w:r>
          </w:p>
        </w:tc>
      </w:tr>
    </w:tbl>
    <w:p>
      <w:pPr>
        <w:spacing w:after="160" w:before="0" w:line="360" w:lineRule="auto"/>
        <w:jc w:val="both"/>
      </w:pPr>
    </w:p>
    <w:p>
      <w:pPr>
        <w:spacing w:after="120" w:before="240" w:line="276" w:lineRule="auto"/>
        <w:jc w:val="left"/>
      </w:pPr>
      <w:r>
        <w:rPr>
          <w:rFonts w:ascii="Times New Roman" w:hAnsi="Times New Roman"/>
          <w:b/>
          <w:i w:val="0"/>
          <w:color w:val="111111"/>
          <w:sz w:val="24"/>
        </w:rPr>
        <w:t>6.3 UML Architecture (Class &amp; Sequence Trace)</w:t>
      </w:r>
    </w:p>
    <w:p>
      <w:pPr>
        <w:spacing w:after="120" w:before="0" w:line="360" w:lineRule="auto"/>
        <w:ind w:firstLine="720"/>
        <w:jc w:val="both"/>
      </w:pPr>
      <w:r>
        <w:rPr>
          <w:rFonts w:ascii="Times New Roman" w:hAnsi="Times New Roman"/>
          <w:b w:val="0"/>
          <w:i w:val="0"/>
          <w:color w:val="111111"/>
          <w:sz w:val="24"/>
        </w:rPr>
        <w:t>• Class Diagram Structure:</w:t>
        <w:br/>
        <w:t xml:space="preserve">  - User Base Class: Contains common attributes (login_id, email, password, role) and authentication methods.</w:t>
        <w:br/>
        <w:t xml:space="preserve">  - Donor Subclass: Specializes User with donor_id, full_name, phone, address, and authorDonationPost() method.</w:t>
        <w:br/>
        <w:t xml:space="preserve">  - Patient Subclass: Specializes User with patient_id, medical_report_url, and requestHairPost() method.</w:t>
        <w:br/>
        <w:t xml:space="preserve">  - NGO Subclass: Specializes User with ngo_id, registration_number, is_approved, auditMedicalReport(), and publishCampaign() methods.</w:t>
        <w:br/>
        <w:t xml:space="preserve">  - HairDonationPost: Entity holding hair specifications with an aggregation association to Donor.</w:t>
        <w:br/>
        <w:t xml:space="preserve">  - HairRequest: Associative entity linking Patient, HairDonationPost, and NGO, enforcing the allocation contract.</w:t>
      </w:r>
    </w:p>
    <w:p>
      <w:pPr>
        <w:spacing w:after="120" w:before="0" w:line="360" w:lineRule="auto"/>
        <w:ind w:firstLine="720"/>
        <w:jc w:val="both"/>
      </w:pPr>
      <w:r>
        <w:rPr>
          <w:rFonts w:ascii="Times New Roman" w:hAnsi="Times New Roman"/>
          <w:b w:val="0"/>
          <w:i w:val="0"/>
          <w:color w:val="111111"/>
          <w:sz w:val="24"/>
        </w:rPr>
        <w:t>• Sequence Diagram Execution Trace for Concurrency-Safe Request:</w:t>
        <w:br/>
        <w:t xml:space="preserve">  1. Patient submits request for post_id via POST /patient/dashboard.php.</w:t>
        <w:br/>
        <w:t xml:space="preserve">  2. Web Controller initializes atomic transaction ($pdo-&gt;beginTransaction()).</w:t>
        <w:br/>
        <w:t xml:space="preserve">  3. Controller executes SELECT status FROM hair_donation_posts WHERE post_id=? FOR UPDATE (acquires pessimistic row lock).</w:t>
        <w:br/>
        <w:t xml:space="preserve">  4. If status is Available, controller inserts tuple into hair_requests and updates post status to Processing.</w:t>
        <w:br/>
        <w:t xml:space="preserve">  5. Transaction commits ($pdo-&gt;commit()), releasing row lock and preventing concurrent double-booking.</w:t>
      </w:r>
    </w:p>
    <w:p>
      <w:pPr>
        <w:spacing w:after="120" w:before="240" w:line="276" w:lineRule="auto"/>
        <w:jc w:val="left"/>
      </w:pPr>
      <w:r>
        <w:rPr>
          <w:rFonts w:ascii="Times New Roman" w:hAnsi="Times New Roman"/>
          <w:b/>
          <w:i w:val="0"/>
          <w:color w:val="111111"/>
          <w:sz w:val="24"/>
        </w:rPr>
        <w:t>6.4 Use Case Diagram &amp; Actor Mapping</w:t>
      </w:r>
    </w:p>
    <w:p>
      <w:pPr>
        <w:spacing w:before="160" w:after="80"/>
        <w:jc w:val="center"/>
      </w:pPr>
      <w:r>
        <w:drawing>
          <wp:inline xmlns:a="http://schemas.openxmlformats.org/drawingml/2006/main" xmlns:pic="http://schemas.openxmlformats.org/drawingml/2006/picture">
            <wp:extent cx="4937760" cy="6059978"/>
            <wp:docPr id="3" name="Picture 3"/>
            <wp:cNvGraphicFramePr>
              <a:graphicFrameLocks noChangeAspect="1"/>
            </wp:cNvGraphicFramePr>
            <a:graphic>
              <a:graphicData uri="http://schemas.openxmlformats.org/drawingml/2006/picture">
                <pic:pic>
                  <pic:nvPicPr>
                    <pic:cNvPr id="0" name="use_case_diagram.png"/>
                    <pic:cNvPicPr/>
                  </pic:nvPicPr>
                  <pic:blipFill>
                    <a:blip r:embed="rId12"/>
                    <a:stretch>
                      <a:fillRect/>
                    </a:stretch>
                  </pic:blipFill>
                  <pic:spPr>
                    <a:xfrm>
                      <a:off x="0" y="0"/>
                      <a:ext cx="4937760" cy="6059978"/>
                    </a:xfrm>
                    <a:prstGeom prst="rect"/>
                  </pic:spPr>
                </pic:pic>
              </a:graphicData>
            </a:graphic>
          </wp:inline>
        </w:drawing>
      </w:r>
    </w:p>
    <w:p>
      <w:pPr>
        <w:spacing w:after="280" w:before="0" w:line="360" w:lineRule="auto"/>
        <w:jc w:val="center"/>
      </w:pPr>
      <w:r>
        <w:rPr>
          <w:rFonts w:ascii="Times New Roman" w:hAnsi="Times New Roman"/>
          <w:b w:val="0"/>
          <w:i/>
          <w:color w:val="111111"/>
          <w:sz w:val="20"/>
        </w:rPr>
        <w:t>Figure 6.1: UML Use Case Diagram for HairFidence System</w:t>
      </w:r>
    </w:p>
    <w:p>
      <w:pPr>
        <w:spacing w:after="120" w:before="0" w:line="360" w:lineRule="auto"/>
        <w:ind w:firstLine="720"/>
        <w:jc w:val="both"/>
      </w:pPr>
      <w:r>
        <w:rPr>
          <w:rFonts w:ascii="Times New Roman" w:hAnsi="Times New Roman"/>
          <w:b w:val="0"/>
          <w:i w:val="0"/>
          <w:color w:val="111111"/>
          <w:sz w:val="24"/>
        </w:rPr>
        <w:t>Actor Use Case Mapping:</w:t>
        <w:br/>
        <w:t>• Administrator: Authenticates, vets and approves registered NGOs, monitors system metrics, resolves complaint tickets.</w:t>
        <w:br/>
        <w:t>• Healthcare NGO: Registers profile, creates donation campaigns, reviews patient diagnostic reports, inspects physical hair parcels, issues request approvals or rejections.</w:t>
        <w:br/>
        <w:t>• Hair Donor: Registers profile, logs hair donation post (length, texture, photo), views real-time multi-stage pipeline status, views upcoming drives, submits support tickets.</w:t>
        <w:br/>
        <w:t>• Cancer Patient: Registers profile, uploads medical report, searches available hair catalog, dispatches formal hair requests, tracks allocation status.</w:t>
      </w:r>
    </w:p>
    <w:p>
      <w:pPr>
        <w:spacing w:after="120" w:before="240" w:line="276" w:lineRule="auto"/>
        <w:jc w:val="left"/>
      </w:pPr>
      <w:r>
        <w:rPr>
          <w:rFonts w:ascii="Times New Roman" w:hAnsi="Times New Roman"/>
          <w:b/>
          <w:i w:val="0"/>
          <w:color w:val="111111"/>
          <w:sz w:val="24"/>
        </w:rPr>
        <w:t>6.5 System Scenarios</w:t>
      </w:r>
    </w:p>
    <w:p>
      <w:pPr>
        <w:spacing w:after="120" w:before="0" w:line="360" w:lineRule="auto"/>
        <w:ind w:firstLine="720"/>
        <w:jc w:val="both"/>
      </w:pPr>
      <w:r>
        <w:rPr>
          <w:rFonts w:ascii="Times New Roman" w:hAnsi="Times New Roman"/>
          <w:b w:val="0"/>
          <w:i w:val="0"/>
          <w:color w:val="111111"/>
          <w:sz w:val="24"/>
        </w:rPr>
        <w:t>• Scenario 1 (Donation Logging): Donor logs in -&gt; enters length (e.g., 14 inches) and texture (Straight) -&gt; uploads packaging photo -&gt; system validates MIME -&gt; post enters database as Available.</w:t>
        <w:br/>
        <w:t>• Scenario 2 (Request &amp; Locking): Patient browses catalog -&gt; selects specimen -&gt; chooses partner NGO -&gt; transaction locks post to Processing -&gt; notification dispatched to NGO.</w:t>
        <w:br/>
        <w:t>• Scenario 3 (Clinical Audit &amp; Approval): NGO accesses console -&gt; views patient report -&gt; inspects physical hair bundle -&gt; clicks Approve -&gt; post status updates to Donated and request to Approved -&gt; wig hand-crafted and delivered.</w:t>
        <w:br/>
        <w:t>• Scenario 4 (Request Rejection): NGO determines report is invalid -&gt; clicks Reject -&gt; request marked Rejected -&gt; hair post automatically unlocked back to Available in catalog.</w:t>
      </w:r>
    </w:p>
    <w:p>
      <w:r>
        <w:br w:type="page"/>
      </w:r>
    </w:p>
    <w:p>
      <w:pPr>
        <w:spacing w:after="120" w:before="4400" w:line="360" w:lineRule="auto"/>
        <w:jc w:val="both"/>
      </w:pPr>
    </w:p>
    <w:p>
      <w:pPr>
        <w:spacing w:after="0" w:before="0" w:line="360" w:lineRule="auto"/>
        <w:jc w:val="center"/>
      </w:pPr>
      <w:r>
        <w:rPr>
          <w:rFonts w:ascii="Times New Roman" w:hAnsi="Times New Roman"/>
          <w:b/>
          <w:i w:val="0"/>
          <w:color w:val="111111"/>
          <w:sz w:val="32"/>
        </w:rPr>
        <w:t>CHAPTER 7: SYSTEM DEVELOPMENT</w:t>
      </w:r>
    </w:p>
    <w:p>
      <w:r>
        <w:br w:type="page"/>
      </w:r>
    </w:p>
    <w:p>
      <w:pPr>
        <w:spacing w:after="160" w:before="320" w:line="276" w:lineRule="auto"/>
        <w:jc w:val="left"/>
      </w:pPr>
      <w:r>
        <w:rPr>
          <w:rFonts w:ascii="Times New Roman" w:hAnsi="Times New Roman"/>
          <w:b/>
          <w:i w:val="0"/>
          <w:color w:val="111111"/>
          <w:sz w:val="28"/>
        </w:rPr>
        <w:t>CHAPTER 7: SYSTEM DEVELOPMENT</w:t>
      </w:r>
    </w:p>
    <w:p>
      <w:pPr>
        <w:spacing w:after="120" w:before="240" w:line="276" w:lineRule="auto"/>
        <w:jc w:val="left"/>
      </w:pPr>
      <w:r>
        <w:rPr>
          <w:rFonts w:ascii="Times New Roman" w:hAnsi="Times New Roman"/>
          <w:b/>
          <w:i w:val="0"/>
          <w:color w:val="111111"/>
          <w:sz w:val="24"/>
        </w:rPr>
        <w:t>7.1 Development Lifecycle Activities</w:t>
      </w:r>
    </w:p>
    <w:p>
      <w:pPr>
        <w:spacing w:after="120" w:before="0" w:line="360" w:lineRule="auto"/>
        <w:ind w:firstLine="720"/>
        <w:jc w:val="both"/>
      </w:pPr>
      <w:r>
        <w:rPr>
          <w:rFonts w:ascii="Times New Roman" w:hAnsi="Times New Roman"/>
          <w:b w:val="0"/>
          <w:i w:val="0"/>
          <w:color w:val="111111"/>
          <w:sz w:val="24"/>
        </w:rPr>
        <w:t>System development translated architectural designs into a robust, deployable web application through rigorous software engineering phases: database schema migration via structured DDL scripts; backend controller engineering using PDO data access objects; client-side styling with vanilla CSS custom properties; security hardening against OWASP Top-10 vulnerabilities; and comprehensive integration testing.</w:t>
      </w:r>
    </w:p>
    <w:p>
      <w:pPr>
        <w:spacing w:after="120" w:before="240" w:line="276" w:lineRule="auto"/>
        <w:jc w:val="left"/>
      </w:pPr>
      <w:r>
        <w:rPr>
          <w:rFonts w:ascii="Times New Roman" w:hAnsi="Times New Roman"/>
          <w:b/>
          <w:i w:val="0"/>
          <w:color w:val="111111"/>
          <w:sz w:val="24"/>
        </w:rPr>
        <w:t>7.2 Implementation Technologies</w:t>
      </w:r>
    </w:p>
    <w:p>
      <w:pPr>
        <w:spacing w:after="120" w:before="0" w:line="360" w:lineRule="auto"/>
        <w:ind w:firstLine="720"/>
        <w:jc w:val="both"/>
      </w:pPr>
      <w:r>
        <w:rPr>
          <w:rFonts w:ascii="Times New Roman" w:hAnsi="Times New Roman"/>
          <w:b w:val="0"/>
          <w:i w:val="0"/>
          <w:color w:val="111111"/>
          <w:sz w:val="24"/>
        </w:rPr>
        <w:t>• PHP Data Objects (PDO): Provides prepared statements and parameterized queries, completely neutralizing SQL Injection attacks.</w:t>
        <w:br/>
        <w:t>• BCrypt Hashing: Implements password_hash() with PASSWORD_BCRYPT to guarantee irreversible credential protection.</w:t>
        <w:br/>
        <w:t>• Role-Based Access Control (RBAC): The check_access() middleware intercepts incoming HTTP requests, preventing privilege escalation.</w:t>
        <w:br/>
        <w:t>• Secure File System Partitions: Patient medical reports are stored in dedicated directories with restricted script execution permissions.</w:t>
      </w:r>
    </w:p>
    <w:p>
      <w:pPr>
        <w:spacing w:after="120" w:before="240" w:line="276" w:lineRule="auto"/>
        <w:jc w:val="left"/>
      </w:pPr>
      <w:r>
        <w:rPr>
          <w:rFonts w:ascii="Times New Roman" w:hAnsi="Times New Roman"/>
          <w:b/>
          <w:i w:val="0"/>
          <w:color w:val="111111"/>
          <w:sz w:val="24"/>
        </w:rPr>
        <w:t>7.3 Core Code Implementations</w:t>
      </w:r>
    </w:p>
    <w:p>
      <w:pPr>
        <w:spacing w:after="80" w:before="160" w:line="276" w:lineRule="auto"/>
        <w:jc w:val="left"/>
      </w:pPr>
      <w:r>
        <w:rPr>
          <w:rFonts w:ascii="Times New Roman" w:hAnsi="Times New Roman"/>
          <w:b/>
          <w:i w:val="0"/>
          <w:color w:val="111111"/>
          <w:sz w:val="24"/>
        </w:rPr>
        <w:t>1. PDO Database Configuration (config/db.php)</w:t>
      </w:r>
    </w:p>
    <w:p>
      <w:pPr>
        <w:spacing w:after="120" w:before="0" w:line="360" w:lineRule="auto"/>
        <w:ind w:firstLine="720"/>
        <w:jc w:val="both"/>
      </w:pPr>
      <w:r>
        <w:rPr>
          <w:rFonts w:ascii="Times New Roman" w:hAnsi="Times New Roman"/>
          <w:b w:val="0"/>
          <w:i w:val="0"/>
          <w:color w:val="111111"/>
          <w:sz w:val="24"/>
        </w:rPr>
        <w:t>Establishes a hardened, UTF-8 compliant PDO connection with exception trapping mode enabled:</w:t>
      </w:r>
    </w:p>
    <w:tbl>
      <w:tblPr>
        <w:tblW w:type="auto" w:w="0"/>
        <w:jc w:val="center"/>
        <w:tblLayout w:type="fixed"/>
        <w:tblLook w:firstColumn="1" w:firstRow="1" w:lastColumn="0" w:lastRow="0" w:noHBand="0" w:noVBand="1" w:val="04A0"/>
      </w:tblPr>
      <w:tblGrid>
        <w:gridCol w:w="8640"/>
      </w:tblGrid>
      <w:tr>
        <w:tc>
          <w:tcPr>
            <w:tcW w:type="dxa" w:w="8640"/>
            <w:shd w:fill="F8FAFC"/>
            <w:tcBorders>
              <w:top w:val="single" w:sz="4" w:space="0" w:color="CBD5E1"/>
              <w:bottom w:val="single" w:sz="4" w:space="0" w:color="CBD5E1"/>
              <w:left w:val="single" w:sz="4" w:space="0" w:color="CBD5E1"/>
              <w:right w:val="single" w:sz="4" w:space="0" w:color="CBD5E1"/>
            </w:tcBorders>
          </w:tcPr>
          <w:p>
            <w:pPr>
              <w:spacing w:before="80" w:after="40" w:line="252" w:lineRule="auto"/>
            </w:pPr>
            <w:r>
              <w:rPr>
                <w:rFonts w:ascii="Consolas" w:hAnsi="Consolas"/>
                <w:color w:val="1E293B"/>
                <w:sz w:val="17"/>
              </w:rPr>
              <w:t>&lt;?php</w:t>
            </w:r>
          </w:p>
          <w:p>
            <w:pPr>
              <w:spacing w:before="0" w:after="40" w:line="252" w:lineRule="auto"/>
            </w:pPr>
            <w:r>
              <w:rPr>
                <w:rFonts w:ascii="Consolas" w:hAnsi="Consolas"/>
                <w:color w:val="1E293B"/>
                <w:sz w:val="17"/>
              </w:rPr>
              <w:t>// config/db.php - Centralized PDO Database Connection</w:t>
            </w:r>
          </w:p>
          <w:p>
            <w:pPr>
              <w:spacing w:before="0" w:after="40" w:line="252" w:lineRule="auto"/>
            </w:pPr>
            <w:r>
              <w:rPr>
                <w:rFonts w:ascii="Consolas" w:hAnsi="Consolas"/>
                <w:color w:val="1E293B"/>
                <w:sz w:val="17"/>
              </w:rPr>
              <w:t>$host    = 'localhost';</w:t>
            </w:r>
          </w:p>
          <w:p>
            <w:pPr>
              <w:spacing w:before="0" w:after="40" w:line="252" w:lineRule="auto"/>
            </w:pPr>
            <w:r>
              <w:rPr>
                <w:rFonts w:ascii="Consolas" w:hAnsi="Consolas"/>
                <w:color w:val="1E293B"/>
                <w:sz w:val="17"/>
              </w:rPr>
              <w:t>$db      = 'hairfidence';</w:t>
            </w:r>
          </w:p>
          <w:p>
            <w:pPr>
              <w:spacing w:before="0" w:after="40" w:line="252" w:lineRule="auto"/>
            </w:pPr>
            <w:r>
              <w:rPr>
                <w:rFonts w:ascii="Consolas" w:hAnsi="Consolas"/>
                <w:color w:val="1E293B"/>
                <w:sz w:val="17"/>
              </w:rPr>
              <w:t>$user    = 'root';</w:t>
            </w:r>
          </w:p>
          <w:p>
            <w:pPr>
              <w:spacing w:before="0" w:after="40" w:line="252" w:lineRule="auto"/>
            </w:pPr>
            <w:r>
              <w:rPr>
                <w:rFonts w:ascii="Consolas" w:hAnsi="Consolas"/>
                <w:color w:val="1E293B"/>
                <w:sz w:val="17"/>
              </w:rPr>
              <w:t>$pass    = ''; // Local development environment password</w:t>
            </w:r>
          </w:p>
          <w:p>
            <w:pPr>
              <w:spacing w:before="0" w:after="40" w:line="252" w:lineRule="auto"/>
            </w:pPr>
            <w:r>
              <w:rPr>
                <w:rFonts w:ascii="Consolas" w:hAnsi="Consolas"/>
                <w:color w:val="1E293B"/>
                <w:sz w:val="17"/>
              </w:rPr>
              <w:t>$charset = 'utf8mb4';</w:t>
            </w:r>
          </w:p>
          <w:p>
            <w:pPr>
              <w:spacing w:before="0" w:after="40" w:line="252" w:lineRule="auto"/>
            </w:pPr>
            <w:r>
              <w:rPr>
                <w:rFonts w:ascii="Consolas" w:hAnsi="Consolas"/>
                <w:color w:val="1E293B"/>
                <w:sz w:val="17"/>
              </w:rPr>
            </w:r>
          </w:p>
          <w:p>
            <w:pPr>
              <w:spacing w:before="0" w:after="40" w:line="252" w:lineRule="auto"/>
            </w:pPr>
            <w:r>
              <w:rPr>
                <w:rFonts w:ascii="Consolas" w:hAnsi="Consolas"/>
                <w:color w:val="1E293B"/>
                <w:sz w:val="17"/>
              </w:rPr>
              <w:t>$dsn = "mysql:host=$host;dbname=$db;charset=$charset";</w:t>
            </w:r>
          </w:p>
          <w:p>
            <w:pPr>
              <w:spacing w:before="0" w:after="40" w:line="252" w:lineRule="auto"/>
            </w:pPr>
            <w:r>
              <w:rPr>
                <w:rFonts w:ascii="Consolas" w:hAnsi="Consolas"/>
                <w:color w:val="1E293B"/>
                <w:sz w:val="17"/>
              </w:rPr>
              <w:t>$options = [</w:t>
            </w:r>
          </w:p>
          <w:p>
            <w:pPr>
              <w:spacing w:before="0" w:after="40" w:line="252" w:lineRule="auto"/>
            </w:pPr>
            <w:r>
              <w:rPr>
                <w:rFonts w:ascii="Consolas" w:hAnsi="Consolas"/>
                <w:color w:val="1E293B"/>
                <w:sz w:val="17"/>
              </w:rPr>
              <w:t xml:space="preserve">    PDO::ATTR_ERRMODE            =&gt; PDO::ERRMODE_EXCEPTION,</w:t>
            </w:r>
          </w:p>
          <w:p>
            <w:pPr>
              <w:spacing w:before="0" w:after="40" w:line="252" w:lineRule="auto"/>
            </w:pPr>
            <w:r>
              <w:rPr>
                <w:rFonts w:ascii="Consolas" w:hAnsi="Consolas"/>
                <w:color w:val="1E293B"/>
                <w:sz w:val="17"/>
              </w:rPr>
              <w:t xml:space="preserve">    PDO::ATTR_DEFAULT_FETCH_MODE =&gt; PDO::FETCH_ASSOC,</w:t>
            </w:r>
          </w:p>
          <w:p>
            <w:pPr>
              <w:spacing w:before="0" w:after="40" w:line="252" w:lineRule="auto"/>
            </w:pPr>
            <w:r>
              <w:rPr>
                <w:rFonts w:ascii="Consolas" w:hAnsi="Consolas"/>
                <w:color w:val="1E293B"/>
                <w:sz w:val="17"/>
              </w:rPr>
              <w:t xml:space="preserve">    PDO::ATTR_EMULATE_PREPARES   =&gt; false, // Enforces native prepared statements</w:t>
            </w:r>
          </w:p>
          <w:p>
            <w:pPr>
              <w:spacing w:before="0" w:after="40" w:line="252" w:lineRule="auto"/>
            </w:pPr>
            <w:r>
              <w:rPr>
                <w:rFonts w:ascii="Consolas" w:hAnsi="Consolas"/>
                <w:color w:val="1E293B"/>
                <w:sz w:val="17"/>
              </w:rPr>
              <w:t>];</w:t>
            </w:r>
          </w:p>
          <w:p>
            <w:pPr>
              <w:spacing w:before="0" w:after="40" w:line="252" w:lineRule="auto"/>
            </w:pPr>
            <w:r>
              <w:rPr>
                <w:rFonts w:ascii="Consolas" w:hAnsi="Consolas"/>
                <w:color w:val="1E293B"/>
                <w:sz w:val="17"/>
              </w:rPr>
            </w:r>
          </w:p>
          <w:p>
            <w:pPr>
              <w:spacing w:before="0" w:after="40" w:line="252" w:lineRule="auto"/>
            </w:pPr>
            <w:r>
              <w:rPr>
                <w:rFonts w:ascii="Consolas" w:hAnsi="Consolas"/>
                <w:color w:val="1E293B"/>
                <w:sz w:val="17"/>
              </w:rPr>
              <w:t>try {</w:t>
            </w:r>
          </w:p>
          <w:p>
            <w:pPr>
              <w:spacing w:before="0" w:after="40" w:line="252" w:lineRule="auto"/>
            </w:pPr>
            <w:r>
              <w:rPr>
                <w:rFonts w:ascii="Consolas" w:hAnsi="Consolas"/>
                <w:color w:val="1E293B"/>
                <w:sz w:val="17"/>
              </w:rPr>
              <w:t xml:space="preserve">    $pdo = new PDO($dsn, $user, $pass, $options);</w:t>
            </w:r>
          </w:p>
          <w:p>
            <w:pPr>
              <w:spacing w:before="0" w:after="40" w:line="252" w:lineRule="auto"/>
            </w:pPr>
            <w:r>
              <w:rPr>
                <w:rFonts w:ascii="Consolas" w:hAnsi="Consolas"/>
                <w:color w:val="1E293B"/>
                <w:sz w:val="17"/>
              </w:rPr>
              <w:t>} catch (\PDOException $e) {</w:t>
            </w:r>
          </w:p>
          <w:p>
            <w:pPr>
              <w:spacing w:before="0" w:after="40" w:line="252" w:lineRule="auto"/>
            </w:pPr>
            <w:r>
              <w:rPr>
                <w:rFonts w:ascii="Consolas" w:hAnsi="Consolas"/>
                <w:color w:val="1E293B"/>
                <w:sz w:val="17"/>
              </w:rPr>
              <w:t xml:space="preserve">    error_log("Database Connection Failure: " . $e-&gt;getMessage());</w:t>
            </w:r>
          </w:p>
          <w:p>
            <w:pPr>
              <w:spacing w:before="0" w:after="40" w:line="252" w:lineRule="auto"/>
            </w:pPr>
            <w:r>
              <w:rPr>
                <w:rFonts w:ascii="Consolas" w:hAnsi="Consolas"/>
                <w:color w:val="1E293B"/>
                <w:sz w:val="17"/>
              </w:rPr>
              <w:t xml:space="preserve">    die("Database connection failed. Please ensure MySQL is running in XAMPP.");</w:t>
            </w:r>
          </w:p>
          <w:p>
            <w:pPr>
              <w:spacing w:before="0" w:after="40" w:line="252" w:lineRule="auto"/>
            </w:pPr>
            <w:r>
              <w:rPr>
                <w:rFonts w:ascii="Consolas" w:hAnsi="Consolas"/>
                <w:color w:val="1E293B"/>
                <w:sz w:val="17"/>
              </w:rPr>
              <w:t>}</w:t>
            </w:r>
          </w:p>
          <w:p>
            <w:pPr>
              <w:spacing w:before="0" w:after="40" w:line="252" w:lineRule="auto"/>
            </w:pPr>
            <w:r>
              <w:rPr>
                <w:rFonts w:ascii="Consolas" w:hAnsi="Consolas"/>
                <w:color w:val="1E293B"/>
                <w:sz w:val="17"/>
              </w:rPr>
              <w:t>?&gt;</w:t>
            </w:r>
          </w:p>
        </w:tc>
      </w:tr>
    </w:tbl>
    <w:p>
      <w:pPr>
        <w:spacing w:after="160" w:before="0" w:line="360" w:lineRule="auto"/>
        <w:jc w:val="both"/>
      </w:pPr>
    </w:p>
    <w:p>
      <w:pPr>
        <w:spacing w:after="80" w:before="160" w:line="276" w:lineRule="auto"/>
        <w:jc w:val="left"/>
      </w:pPr>
      <w:r>
        <w:rPr>
          <w:rFonts w:ascii="Times New Roman" w:hAnsi="Times New Roman"/>
          <w:b/>
          <w:i w:val="0"/>
          <w:color w:val="111111"/>
          <w:sz w:val="24"/>
        </w:rPr>
        <w:t>2. Secure Login &amp; RBAC Session Router (login.php)</w:t>
      </w:r>
    </w:p>
    <w:p>
      <w:pPr>
        <w:spacing w:after="120" w:before="0" w:line="360" w:lineRule="auto"/>
        <w:ind w:firstLine="720"/>
        <w:jc w:val="both"/>
      </w:pPr>
      <w:r>
        <w:rPr>
          <w:rFonts w:ascii="Times New Roman" w:hAnsi="Times New Roman"/>
          <w:b w:val="0"/>
          <w:i w:val="0"/>
          <w:color w:val="111111"/>
          <w:sz w:val="24"/>
        </w:rPr>
        <w:t>Authenticates hashed credentials, checks administrative accreditation for NGOs, and assigns server-side $_SESSION parameters:</w:t>
      </w:r>
    </w:p>
    <w:tbl>
      <w:tblPr>
        <w:tblW w:type="auto" w:w="0"/>
        <w:jc w:val="center"/>
        <w:tblLayout w:type="fixed"/>
        <w:tblLook w:firstColumn="1" w:firstRow="1" w:lastColumn="0" w:lastRow="0" w:noHBand="0" w:noVBand="1" w:val="04A0"/>
      </w:tblPr>
      <w:tblGrid>
        <w:gridCol w:w="8640"/>
      </w:tblGrid>
      <w:tr>
        <w:tc>
          <w:tcPr>
            <w:tcW w:type="dxa" w:w="8640"/>
            <w:shd w:fill="F8FAFC"/>
            <w:tcBorders>
              <w:top w:val="single" w:sz="4" w:space="0" w:color="CBD5E1"/>
              <w:bottom w:val="single" w:sz="4" w:space="0" w:color="CBD5E1"/>
              <w:left w:val="single" w:sz="4" w:space="0" w:color="CBD5E1"/>
              <w:right w:val="single" w:sz="4" w:space="0" w:color="CBD5E1"/>
            </w:tcBorders>
          </w:tcPr>
          <w:p>
            <w:pPr>
              <w:spacing w:before="80" w:after="40" w:line="252" w:lineRule="auto"/>
            </w:pPr>
            <w:r>
              <w:rPr>
                <w:rFonts w:ascii="Consolas" w:hAnsi="Consolas"/>
                <w:color w:val="1E293B"/>
                <w:sz w:val="17"/>
              </w:rPr>
              <w:t>&lt;?php</w:t>
            </w:r>
          </w:p>
          <w:p>
            <w:pPr>
              <w:spacing w:before="0" w:after="40" w:line="252" w:lineRule="auto"/>
            </w:pPr>
            <w:r>
              <w:rPr>
                <w:rFonts w:ascii="Consolas" w:hAnsi="Consolas"/>
                <w:color w:val="1E293B"/>
                <w:sz w:val="17"/>
              </w:rPr>
              <w:t>// login.php - Secure Authentication &amp; Role Router</w:t>
            </w:r>
          </w:p>
          <w:p>
            <w:pPr>
              <w:spacing w:before="0" w:after="40" w:line="252" w:lineRule="auto"/>
            </w:pPr>
            <w:r>
              <w:rPr>
                <w:rFonts w:ascii="Consolas" w:hAnsi="Consolas"/>
                <w:color w:val="1E293B"/>
                <w:sz w:val="17"/>
              </w:rPr>
              <w:t>require_once 'config/db.php';</w:t>
            </w:r>
          </w:p>
          <w:p>
            <w:pPr>
              <w:spacing w:before="0" w:after="40" w:line="252" w:lineRule="auto"/>
            </w:pPr>
            <w:r>
              <w:rPr>
                <w:rFonts w:ascii="Consolas" w:hAnsi="Consolas"/>
                <w:color w:val="1E293B"/>
                <w:sz w:val="17"/>
              </w:rPr>
              <w:t>session_start();</w:t>
            </w:r>
          </w:p>
          <w:p>
            <w:pPr>
              <w:spacing w:before="0" w:after="40" w:line="252" w:lineRule="auto"/>
            </w:pPr>
            <w:r>
              <w:rPr>
                <w:rFonts w:ascii="Consolas" w:hAnsi="Consolas"/>
                <w:color w:val="1E293B"/>
                <w:sz w:val="17"/>
              </w:rPr>
            </w:r>
          </w:p>
          <w:p>
            <w:pPr>
              <w:spacing w:before="0" w:after="40" w:line="252" w:lineRule="auto"/>
            </w:pPr>
            <w:r>
              <w:rPr>
                <w:rFonts w:ascii="Consolas" w:hAnsi="Consolas"/>
                <w:color w:val="1E293B"/>
                <w:sz w:val="17"/>
              </w:rPr>
              <w:t>if ($_SERVER['REQUEST_METHOD'] === 'POST') {</w:t>
            </w:r>
          </w:p>
          <w:p>
            <w:pPr>
              <w:spacing w:before="0" w:after="40" w:line="252" w:lineRule="auto"/>
            </w:pPr>
            <w:r>
              <w:rPr>
                <w:rFonts w:ascii="Consolas" w:hAnsi="Consolas"/>
                <w:color w:val="1E293B"/>
                <w:sz w:val="17"/>
              </w:rPr>
              <w:t xml:space="preserve">    $email    = trim($_POST['email']);</w:t>
            </w:r>
          </w:p>
          <w:p>
            <w:pPr>
              <w:spacing w:before="0" w:after="40" w:line="252" w:lineRule="auto"/>
            </w:pPr>
            <w:r>
              <w:rPr>
                <w:rFonts w:ascii="Consolas" w:hAnsi="Consolas"/>
                <w:color w:val="1E293B"/>
                <w:sz w:val="17"/>
              </w:rPr>
              <w:t xml:space="preserve">    $password = $_POST['password'];</w:t>
            </w:r>
          </w:p>
          <w:p>
            <w:pPr>
              <w:spacing w:before="0" w:after="40" w:line="252" w:lineRule="auto"/>
            </w:pPr>
            <w:r>
              <w:rPr>
                <w:rFonts w:ascii="Consolas" w:hAnsi="Consolas"/>
                <w:color w:val="1E293B"/>
                <w:sz w:val="17"/>
              </w:rPr>
            </w:r>
          </w:p>
          <w:p>
            <w:pPr>
              <w:spacing w:before="0" w:after="40" w:line="252" w:lineRule="auto"/>
            </w:pPr>
            <w:r>
              <w:rPr>
                <w:rFonts w:ascii="Consolas" w:hAnsi="Consolas"/>
                <w:color w:val="1E293B"/>
                <w:sz w:val="17"/>
              </w:rPr>
              <w:t xml:space="preserve">    $stmt = $pdo-&gt;prepare("SELECT * FROM login WHERE email = ?");</w:t>
            </w:r>
          </w:p>
          <w:p>
            <w:pPr>
              <w:spacing w:before="0" w:after="40" w:line="252" w:lineRule="auto"/>
            </w:pPr>
            <w:r>
              <w:rPr>
                <w:rFonts w:ascii="Consolas" w:hAnsi="Consolas"/>
                <w:color w:val="1E293B"/>
                <w:sz w:val="17"/>
              </w:rPr>
              <w:t xml:space="preserve">    $stmt-&gt;execute([$email]);</w:t>
            </w:r>
          </w:p>
          <w:p>
            <w:pPr>
              <w:spacing w:before="0" w:after="40" w:line="252" w:lineRule="auto"/>
            </w:pPr>
            <w:r>
              <w:rPr>
                <w:rFonts w:ascii="Consolas" w:hAnsi="Consolas"/>
                <w:color w:val="1E293B"/>
                <w:sz w:val="17"/>
              </w:rPr>
              <w:t xml:space="preserve">    $user = $stmt-&gt;fetch();</w:t>
            </w:r>
          </w:p>
          <w:p>
            <w:pPr>
              <w:spacing w:before="0" w:after="40" w:line="252" w:lineRule="auto"/>
            </w:pPr>
            <w:r>
              <w:rPr>
                <w:rFonts w:ascii="Consolas" w:hAnsi="Consolas"/>
                <w:color w:val="1E293B"/>
                <w:sz w:val="17"/>
              </w:rPr>
            </w:r>
          </w:p>
          <w:p>
            <w:pPr>
              <w:spacing w:before="0" w:after="40" w:line="252" w:lineRule="auto"/>
            </w:pPr>
            <w:r>
              <w:rPr>
                <w:rFonts w:ascii="Consolas" w:hAnsi="Consolas"/>
                <w:color w:val="1E293B"/>
                <w:sz w:val="17"/>
              </w:rPr>
              <w:t xml:space="preserve">    if ($user &amp;&amp; password_verify($password, $user['password'])) {</w:t>
            </w:r>
          </w:p>
          <w:p>
            <w:pPr>
              <w:spacing w:before="0" w:after="40" w:line="252" w:lineRule="auto"/>
            </w:pPr>
            <w:r>
              <w:rPr>
                <w:rFonts w:ascii="Consolas" w:hAnsi="Consolas"/>
                <w:color w:val="1E293B"/>
                <w:sz w:val="17"/>
              </w:rPr>
              <w:t xml:space="preserve">        $role = $user['role'];</w:t>
            </w:r>
          </w:p>
          <w:p>
            <w:pPr>
              <w:spacing w:before="0" w:after="40" w:line="252" w:lineRule="auto"/>
            </w:pPr>
            <w:r>
              <w:rPr>
                <w:rFonts w:ascii="Consolas" w:hAnsi="Consolas"/>
                <w:color w:val="1E293B"/>
                <w:sz w:val="17"/>
              </w:rPr>
              <w:t xml:space="preserve">        $is_approved_ngo = true;</w:t>
            </w:r>
          </w:p>
          <w:p>
            <w:pPr>
              <w:spacing w:before="0" w:after="40" w:line="252" w:lineRule="auto"/>
            </w:pPr>
            <w:r>
              <w:rPr>
                <w:rFonts w:ascii="Consolas" w:hAnsi="Consolas"/>
                <w:color w:val="1E293B"/>
                <w:sz w:val="17"/>
              </w:rPr>
              <w:t xml:space="preserve">        $profile = [];</w:t>
            </w:r>
          </w:p>
          <w:p>
            <w:pPr>
              <w:spacing w:before="0" w:after="40" w:line="252" w:lineRule="auto"/>
            </w:pPr>
            <w:r>
              <w:rPr>
                <w:rFonts w:ascii="Consolas" w:hAnsi="Consolas"/>
                <w:color w:val="1E293B"/>
                <w:sz w:val="17"/>
              </w:rPr>
            </w:r>
          </w:p>
          <w:p>
            <w:pPr>
              <w:spacing w:before="0" w:after="40" w:line="252" w:lineRule="auto"/>
            </w:pPr>
            <w:r>
              <w:rPr>
                <w:rFonts w:ascii="Consolas" w:hAnsi="Consolas"/>
                <w:color w:val="1E293B"/>
                <w:sz w:val="17"/>
              </w:rPr>
              <w:t xml:space="preserve">        if ($role === 'ngo') {</w:t>
            </w:r>
          </w:p>
          <w:p>
            <w:pPr>
              <w:spacing w:before="0" w:after="40" w:line="252" w:lineRule="auto"/>
            </w:pPr>
            <w:r>
              <w:rPr>
                <w:rFonts w:ascii="Consolas" w:hAnsi="Consolas"/>
                <w:color w:val="1E293B"/>
                <w:sz w:val="17"/>
              </w:rPr>
              <w:t xml:space="preserve">            $stmt = $pdo-&gt;prepare("SELECT ngo_id, organization_name, is_approved FROM ngos WHERE login_id = ?");</w:t>
            </w:r>
          </w:p>
          <w:p>
            <w:pPr>
              <w:spacing w:before="0" w:after="40" w:line="252" w:lineRule="auto"/>
            </w:pPr>
            <w:r>
              <w:rPr>
                <w:rFonts w:ascii="Consolas" w:hAnsi="Consolas"/>
                <w:color w:val="1E293B"/>
                <w:sz w:val="17"/>
              </w:rPr>
              <w:t xml:space="preserve">            $stmt-&gt;execute([$user['login_id']]);</w:t>
            </w:r>
          </w:p>
          <w:p>
            <w:pPr>
              <w:spacing w:before="0" w:after="40" w:line="252" w:lineRule="auto"/>
            </w:pPr>
            <w:r>
              <w:rPr>
                <w:rFonts w:ascii="Consolas" w:hAnsi="Consolas"/>
                <w:color w:val="1E293B"/>
                <w:sz w:val="17"/>
              </w:rPr>
              <w:t xml:space="preserve">            $profile = $stmt-&gt;fetch();</w:t>
            </w:r>
          </w:p>
          <w:p>
            <w:pPr>
              <w:spacing w:before="0" w:after="40" w:line="252" w:lineRule="auto"/>
            </w:pPr>
            <w:r>
              <w:rPr>
                <w:rFonts w:ascii="Consolas" w:hAnsi="Consolas"/>
                <w:color w:val="1E293B"/>
                <w:sz w:val="17"/>
              </w:rPr>
              <w:t xml:space="preserve">            if ($profile &amp;&amp; (int)$profile['is_approved'] !== 1) {</w:t>
            </w:r>
          </w:p>
          <w:p>
            <w:pPr>
              <w:spacing w:before="0" w:after="40" w:line="252" w:lineRule="auto"/>
            </w:pPr>
            <w:r>
              <w:rPr>
                <w:rFonts w:ascii="Consolas" w:hAnsi="Consolas"/>
                <w:color w:val="1E293B"/>
                <w:sz w:val="17"/>
              </w:rPr>
              <w:t xml:space="preserve">                $is_approved_ngo = false;</w:t>
            </w:r>
          </w:p>
          <w:p>
            <w:pPr>
              <w:spacing w:before="0" w:after="40" w:line="252" w:lineRule="auto"/>
            </w:pPr>
            <w:r>
              <w:rPr>
                <w:rFonts w:ascii="Consolas" w:hAnsi="Consolas"/>
                <w:color w:val="1E293B"/>
                <w:sz w:val="17"/>
              </w:rPr>
              <w:t xml:space="preserve">            }</w:t>
            </w:r>
          </w:p>
          <w:p>
            <w:pPr>
              <w:spacing w:before="0" w:after="40" w:line="252" w:lineRule="auto"/>
            </w:pPr>
            <w:r>
              <w:rPr>
                <w:rFonts w:ascii="Consolas" w:hAnsi="Consolas"/>
                <w:color w:val="1E293B"/>
                <w:sz w:val="17"/>
              </w:rPr>
              <w:t xml:space="preserve">        }</w:t>
            </w:r>
          </w:p>
          <w:p>
            <w:pPr>
              <w:spacing w:before="0" w:after="40" w:line="252" w:lineRule="auto"/>
            </w:pPr>
            <w:r>
              <w:rPr>
                <w:rFonts w:ascii="Consolas" w:hAnsi="Consolas"/>
                <w:color w:val="1E293B"/>
                <w:sz w:val="17"/>
              </w:rPr>
            </w:r>
          </w:p>
          <w:p>
            <w:pPr>
              <w:spacing w:before="0" w:after="40" w:line="252" w:lineRule="auto"/>
            </w:pPr>
            <w:r>
              <w:rPr>
                <w:rFonts w:ascii="Consolas" w:hAnsi="Consolas"/>
                <w:color w:val="1E293B"/>
                <w:sz w:val="17"/>
              </w:rPr>
              <w:t xml:space="preserve">        if (!$is_approved_ngo) {</w:t>
            </w:r>
          </w:p>
          <w:p>
            <w:pPr>
              <w:spacing w:before="0" w:after="40" w:line="252" w:lineRule="auto"/>
            </w:pPr>
            <w:r>
              <w:rPr>
                <w:rFonts w:ascii="Consolas" w:hAnsi="Consolas"/>
                <w:color w:val="1E293B"/>
                <w:sz w:val="17"/>
              </w:rPr>
              <w:t xml:space="preserve">            $error = "Access Restricted: NGO registration is pending Administrator approval.";</w:t>
            </w:r>
          </w:p>
          <w:p>
            <w:pPr>
              <w:spacing w:before="0" w:after="40" w:line="252" w:lineRule="auto"/>
            </w:pPr>
            <w:r>
              <w:rPr>
                <w:rFonts w:ascii="Consolas" w:hAnsi="Consolas"/>
                <w:color w:val="1E293B"/>
                <w:sz w:val="17"/>
              </w:rPr>
              <w:t xml:space="preserve">        } else {</w:t>
            </w:r>
          </w:p>
          <w:p>
            <w:pPr>
              <w:spacing w:before="0" w:after="40" w:line="252" w:lineRule="auto"/>
            </w:pPr>
            <w:r>
              <w:rPr>
                <w:rFonts w:ascii="Consolas" w:hAnsi="Consolas"/>
                <w:color w:val="1E293B"/>
                <w:sz w:val="17"/>
              </w:rPr>
              <w:t xml:space="preserve">            $_SESSION['login_id'] = $user['login_id'];</w:t>
            </w:r>
          </w:p>
          <w:p>
            <w:pPr>
              <w:spacing w:before="0" w:after="40" w:line="252" w:lineRule="auto"/>
            </w:pPr>
            <w:r>
              <w:rPr>
                <w:rFonts w:ascii="Consolas" w:hAnsi="Consolas"/>
                <w:color w:val="1E293B"/>
                <w:sz w:val="17"/>
              </w:rPr>
              <w:t xml:space="preserve">            $_SESSION['email']    = $user['email'];</w:t>
            </w:r>
          </w:p>
          <w:p>
            <w:pPr>
              <w:spacing w:before="0" w:after="40" w:line="252" w:lineRule="auto"/>
            </w:pPr>
            <w:r>
              <w:rPr>
                <w:rFonts w:ascii="Consolas" w:hAnsi="Consolas"/>
                <w:color w:val="1E293B"/>
                <w:sz w:val="17"/>
              </w:rPr>
              <w:t xml:space="preserve">            $_SESSION['role']     = $role;</w:t>
            </w:r>
          </w:p>
          <w:p>
            <w:pPr>
              <w:spacing w:before="0" w:after="40" w:line="252" w:lineRule="auto"/>
            </w:pPr>
            <w:r>
              <w:rPr>
                <w:rFonts w:ascii="Consolas" w:hAnsi="Consolas"/>
                <w:color w:val="1E293B"/>
                <w:sz w:val="17"/>
              </w:rPr>
              <w:t xml:space="preserve">            header("Location: auth/dashboard_redirect.php");</w:t>
            </w:r>
          </w:p>
          <w:p>
            <w:pPr>
              <w:spacing w:before="0" w:after="40" w:line="252" w:lineRule="auto"/>
            </w:pPr>
            <w:r>
              <w:rPr>
                <w:rFonts w:ascii="Consolas" w:hAnsi="Consolas"/>
                <w:color w:val="1E293B"/>
                <w:sz w:val="17"/>
              </w:rPr>
              <w:t xml:space="preserve">            exit();</w:t>
            </w:r>
          </w:p>
          <w:p>
            <w:pPr>
              <w:spacing w:before="0" w:after="40" w:line="252" w:lineRule="auto"/>
            </w:pPr>
            <w:r>
              <w:rPr>
                <w:rFonts w:ascii="Consolas" w:hAnsi="Consolas"/>
                <w:color w:val="1E293B"/>
                <w:sz w:val="17"/>
              </w:rPr>
              <w:t xml:space="preserve">        }</w:t>
            </w:r>
          </w:p>
          <w:p>
            <w:pPr>
              <w:spacing w:before="0" w:after="40" w:line="252" w:lineRule="auto"/>
            </w:pPr>
            <w:r>
              <w:rPr>
                <w:rFonts w:ascii="Consolas" w:hAnsi="Consolas"/>
                <w:color w:val="1E293B"/>
                <w:sz w:val="17"/>
              </w:rPr>
              <w:t xml:space="preserve">    }</w:t>
            </w:r>
          </w:p>
          <w:p>
            <w:pPr>
              <w:spacing w:before="0" w:after="40" w:line="252" w:lineRule="auto"/>
            </w:pPr>
            <w:r>
              <w:rPr>
                <w:rFonts w:ascii="Consolas" w:hAnsi="Consolas"/>
                <w:color w:val="1E293B"/>
                <w:sz w:val="17"/>
              </w:rPr>
              <w:t>}</w:t>
            </w:r>
          </w:p>
          <w:p>
            <w:pPr>
              <w:spacing w:before="0" w:after="40" w:line="252" w:lineRule="auto"/>
            </w:pPr>
            <w:r>
              <w:rPr>
                <w:rFonts w:ascii="Consolas" w:hAnsi="Consolas"/>
                <w:color w:val="1E293B"/>
                <w:sz w:val="17"/>
              </w:rPr>
              <w:t>?&gt;</w:t>
            </w:r>
          </w:p>
        </w:tc>
      </w:tr>
    </w:tbl>
    <w:p>
      <w:pPr>
        <w:spacing w:after="160" w:before="0" w:line="360" w:lineRule="auto"/>
        <w:jc w:val="both"/>
      </w:pPr>
    </w:p>
    <w:p>
      <w:pPr>
        <w:spacing w:after="80" w:before="160" w:line="276" w:lineRule="auto"/>
        <w:jc w:val="left"/>
      </w:pPr>
      <w:r>
        <w:rPr>
          <w:rFonts w:ascii="Times New Roman" w:hAnsi="Times New Roman"/>
          <w:b/>
          <w:i w:val="0"/>
          <w:color w:val="111111"/>
          <w:sz w:val="24"/>
        </w:rPr>
        <w:t>3. Hair Post Submission Handler with File Validation (donor/dashboard.php)</w:t>
      </w:r>
    </w:p>
    <w:p>
      <w:pPr>
        <w:spacing w:after="120" w:before="0" w:line="360" w:lineRule="auto"/>
        <w:ind w:firstLine="720"/>
        <w:jc w:val="both"/>
      </w:pPr>
      <w:r>
        <w:rPr>
          <w:rFonts w:ascii="Times New Roman" w:hAnsi="Times New Roman"/>
          <w:b w:val="0"/>
          <w:i w:val="0"/>
          <w:color w:val="111111"/>
          <w:sz w:val="24"/>
        </w:rPr>
        <w:t>Validates image MIME types (JPG, JPEG, PNG), sanitizes file names, writes to uploads/hair_photos/, and registers the post as Available:</w:t>
      </w:r>
    </w:p>
    <w:tbl>
      <w:tblPr>
        <w:tblW w:type="auto" w:w="0"/>
        <w:jc w:val="center"/>
        <w:tblLayout w:type="fixed"/>
        <w:tblLook w:firstColumn="1" w:firstRow="1" w:lastColumn="0" w:lastRow="0" w:noHBand="0" w:noVBand="1" w:val="04A0"/>
      </w:tblPr>
      <w:tblGrid>
        <w:gridCol w:w="8640"/>
      </w:tblGrid>
      <w:tr>
        <w:tc>
          <w:tcPr>
            <w:tcW w:type="dxa" w:w="8640"/>
            <w:shd w:fill="F8FAFC"/>
            <w:tcBorders>
              <w:top w:val="single" w:sz="4" w:space="0" w:color="CBD5E1"/>
              <w:bottom w:val="single" w:sz="4" w:space="0" w:color="CBD5E1"/>
              <w:left w:val="single" w:sz="4" w:space="0" w:color="CBD5E1"/>
              <w:right w:val="single" w:sz="4" w:space="0" w:color="CBD5E1"/>
            </w:tcBorders>
          </w:tcPr>
          <w:p>
            <w:pPr>
              <w:spacing w:before="80" w:after="40" w:line="252" w:lineRule="auto"/>
            </w:pPr>
            <w:r>
              <w:rPr>
                <w:rFonts w:ascii="Consolas" w:hAnsi="Consolas"/>
                <w:color w:val="1E293B"/>
                <w:sz w:val="17"/>
              </w:rPr>
              <w:t>&lt;?php</w:t>
            </w:r>
          </w:p>
          <w:p>
            <w:pPr>
              <w:spacing w:before="0" w:after="40" w:line="252" w:lineRule="auto"/>
            </w:pPr>
            <w:r>
              <w:rPr>
                <w:rFonts w:ascii="Consolas" w:hAnsi="Consolas"/>
                <w:color w:val="1E293B"/>
                <w:sz w:val="17"/>
              </w:rPr>
              <w:t>// donor/dashboard.php - Hair Post Submission</w:t>
            </w:r>
          </w:p>
          <w:p>
            <w:pPr>
              <w:spacing w:before="0" w:after="40" w:line="252" w:lineRule="auto"/>
            </w:pPr>
            <w:r>
              <w:rPr>
                <w:rFonts w:ascii="Consolas" w:hAnsi="Consolas"/>
                <w:color w:val="1E293B"/>
                <w:sz w:val="17"/>
              </w:rPr>
              <w:t>if ($_SERVER['REQUEST_METHOD'] === 'POST' &amp;&amp; isset($_POST['add_donation'])) {</w:t>
            </w:r>
          </w:p>
          <w:p>
            <w:pPr>
              <w:spacing w:before="0" w:after="40" w:line="252" w:lineRule="auto"/>
            </w:pPr>
            <w:r>
              <w:rPr>
                <w:rFonts w:ascii="Consolas" w:hAnsi="Consolas"/>
                <w:color w:val="1E293B"/>
                <w:sz w:val="17"/>
              </w:rPr>
              <w:t xml:space="preserve">    $hair_length = trim($_POST['hair_length']);</w:t>
            </w:r>
          </w:p>
          <w:p>
            <w:pPr>
              <w:spacing w:before="0" w:after="40" w:line="252" w:lineRule="auto"/>
            </w:pPr>
            <w:r>
              <w:rPr>
                <w:rFonts w:ascii="Consolas" w:hAnsi="Consolas"/>
                <w:color w:val="1E293B"/>
                <w:sz w:val="17"/>
              </w:rPr>
              <w:t xml:space="preserve">    $hair_type   = $_POST['hair_type'];</w:t>
            </w:r>
          </w:p>
          <w:p>
            <w:pPr>
              <w:spacing w:before="0" w:after="40" w:line="252" w:lineRule="auto"/>
            </w:pPr>
            <w:r>
              <w:rPr>
                <w:rFonts w:ascii="Consolas" w:hAnsi="Consolas"/>
                <w:color w:val="1E293B"/>
                <w:sz w:val="17"/>
              </w:rPr>
              <w:t xml:space="preserve">    $file_ext    = strtolower(pathinfo($_FILES['hair_photo']['name'], PATHINFO_EXTENSION));</w:t>
            </w:r>
          </w:p>
          <w:p>
            <w:pPr>
              <w:spacing w:before="0" w:after="40" w:line="252" w:lineRule="auto"/>
            </w:pPr>
            <w:r>
              <w:rPr>
                <w:rFonts w:ascii="Consolas" w:hAnsi="Consolas"/>
                <w:color w:val="1E293B"/>
                <w:sz w:val="17"/>
              </w:rPr>
              <w:t xml:space="preserve">    $allowed     = ['jpg', 'jpeg', 'png'];</w:t>
            </w:r>
          </w:p>
          <w:p>
            <w:pPr>
              <w:spacing w:before="0" w:after="40" w:line="252" w:lineRule="auto"/>
            </w:pPr>
            <w:r>
              <w:rPr>
                <w:rFonts w:ascii="Consolas" w:hAnsi="Consolas"/>
                <w:color w:val="1E293B"/>
                <w:sz w:val="17"/>
              </w:rPr>
            </w:r>
          </w:p>
          <w:p>
            <w:pPr>
              <w:spacing w:before="0" w:after="40" w:line="252" w:lineRule="auto"/>
            </w:pPr>
            <w:r>
              <w:rPr>
                <w:rFonts w:ascii="Consolas" w:hAnsi="Consolas"/>
                <w:color w:val="1E293B"/>
                <w:sz w:val="17"/>
              </w:rPr>
              <w:t xml:space="preserve">    if (in_array($file_ext, $allowed)) {</w:t>
            </w:r>
          </w:p>
          <w:p>
            <w:pPr>
              <w:spacing w:before="0" w:after="40" w:line="252" w:lineRule="auto"/>
            </w:pPr>
            <w:r>
              <w:rPr>
                <w:rFonts w:ascii="Consolas" w:hAnsi="Consolas"/>
                <w:color w:val="1E293B"/>
                <w:sz w:val="17"/>
              </w:rPr>
              <w:t xml:space="preserve">        $new_name  = 'hair_' . $donor_id . '_' . time() . '.' . $file_ext;</w:t>
            </w:r>
          </w:p>
          <w:p>
            <w:pPr>
              <w:spacing w:before="0" w:after="40" w:line="252" w:lineRule="auto"/>
            </w:pPr>
            <w:r>
              <w:rPr>
                <w:rFonts w:ascii="Consolas" w:hAnsi="Consolas"/>
                <w:color w:val="1E293B"/>
                <w:sz w:val="17"/>
              </w:rPr>
              <w:t xml:space="preserve">        $dest_path = '../uploads/hair_photos/' . $new_name;</w:t>
            </w:r>
          </w:p>
          <w:p>
            <w:pPr>
              <w:spacing w:before="0" w:after="40" w:line="252" w:lineRule="auto"/>
            </w:pPr>
            <w:r>
              <w:rPr>
                <w:rFonts w:ascii="Consolas" w:hAnsi="Consolas"/>
                <w:color w:val="1E293B"/>
                <w:sz w:val="17"/>
              </w:rPr>
              <w:t xml:space="preserve">        $db_path   = 'uploads/hair_photos/' . $new_name;</w:t>
            </w:r>
          </w:p>
          <w:p>
            <w:pPr>
              <w:spacing w:before="0" w:after="40" w:line="252" w:lineRule="auto"/>
            </w:pPr>
            <w:r>
              <w:rPr>
                <w:rFonts w:ascii="Consolas" w:hAnsi="Consolas"/>
                <w:color w:val="1E293B"/>
                <w:sz w:val="17"/>
              </w:rPr>
            </w:r>
          </w:p>
          <w:p>
            <w:pPr>
              <w:spacing w:before="0" w:after="40" w:line="252" w:lineRule="auto"/>
            </w:pPr>
            <w:r>
              <w:rPr>
                <w:rFonts w:ascii="Consolas" w:hAnsi="Consolas"/>
                <w:color w:val="1E293B"/>
                <w:sz w:val="17"/>
              </w:rPr>
              <w:t xml:space="preserve">        if (move_uploaded_file($_FILES['hair_photo']['tmp_name'], $dest_path)) {</w:t>
            </w:r>
          </w:p>
          <w:p>
            <w:pPr>
              <w:spacing w:before="0" w:after="40" w:line="252" w:lineRule="auto"/>
            </w:pPr>
            <w:r>
              <w:rPr>
                <w:rFonts w:ascii="Consolas" w:hAnsi="Consolas"/>
                <w:color w:val="1E293B"/>
                <w:sz w:val="17"/>
              </w:rPr>
              <w:t xml:space="preserve">            $stmt = $pdo-&gt;prepare("INSERT INTO hair_donation_posts </w:t>
            </w:r>
          </w:p>
          <w:p>
            <w:pPr>
              <w:spacing w:before="0" w:after="40" w:line="252" w:lineRule="auto"/>
            </w:pPr>
            <w:r>
              <w:rPr>
                <w:rFonts w:ascii="Consolas" w:hAnsi="Consolas"/>
                <w:color w:val="1E293B"/>
                <w:sz w:val="17"/>
              </w:rPr>
              <w:t xml:space="preserve">                (donor_id, hair_length, hair_type, image_url, status) </w:t>
            </w:r>
          </w:p>
          <w:p>
            <w:pPr>
              <w:spacing w:before="0" w:after="40" w:line="252" w:lineRule="auto"/>
            </w:pPr>
            <w:r>
              <w:rPr>
                <w:rFonts w:ascii="Consolas" w:hAnsi="Consolas"/>
                <w:color w:val="1E293B"/>
                <w:sz w:val="17"/>
              </w:rPr>
              <w:t xml:space="preserve">                VALUES (?, ?, ?, ?, 'Available')");</w:t>
            </w:r>
          </w:p>
          <w:p>
            <w:pPr>
              <w:spacing w:before="0" w:after="40" w:line="252" w:lineRule="auto"/>
            </w:pPr>
            <w:r>
              <w:rPr>
                <w:rFonts w:ascii="Consolas" w:hAnsi="Consolas"/>
                <w:color w:val="1E293B"/>
                <w:sz w:val="17"/>
              </w:rPr>
              <w:t xml:space="preserve">            $stmt-&gt;execute([$donor_id, $hair_length, $hair_type, $db_path]);</w:t>
            </w:r>
          </w:p>
          <w:p>
            <w:pPr>
              <w:spacing w:before="0" w:after="40" w:line="252" w:lineRule="auto"/>
            </w:pPr>
            <w:r>
              <w:rPr>
                <w:rFonts w:ascii="Consolas" w:hAnsi="Consolas"/>
                <w:color w:val="1E293B"/>
                <w:sz w:val="17"/>
              </w:rPr>
              <w:t xml:space="preserve">            $success_msg = "Hair post published successfully in public catalog.";</w:t>
            </w:r>
          </w:p>
          <w:p>
            <w:pPr>
              <w:spacing w:before="0" w:after="40" w:line="252" w:lineRule="auto"/>
            </w:pPr>
            <w:r>
              <w:rPr>
                <w:rFonts w:ascii="Consolas" w:hAnsi="Consolas"/>
                <w:color w:val="1E293B"/>
                <w:sz w:val="17"/>
              </w:rPr>
              <w:t xml:space="preserve">        }</w:t>
            </w:r>
          </w:p>
          <w:p>
            <w:pPr>
              <w:spacing w:before="0" w:after="40" w:line="252" w:lineRule="auto"/>
            </w:pPr>
            <w:r>
              <w:rPr>
                <w:rFonts w:ascii="Consolas" w:hAnsi="Consolas"/>
                <w:color w:val="1E293B"/>
                <w:sz w:val="17"/>
              </w:rPr>
              <w:t xml:space="preserve">    }</w:t>
            </w:r>
          </w:p>
          <w:p>
            <w:pPr>
              <w:spacing w:before="0" w:after="40" w:line="252" w:lineRule="auto"/>
            </w:pPr>
            <w:r>
              <w:rPr>
                <w:rFonts w:ascii="Consolas" w:hAnsi="Consolas"/>
                <w:color w:val="1E293B"/>
                <w:sz w:val="17"/>
              </w:rPr>
              <w:t>}</w:t>
            </w:r>
          </w:p>
          <w:p>
            <w:pPr>
              <w:spacing w:before="0" w:after="40" w:line="252" w:lineRule="auto"/>
            </w:pPr>
            <w:r>
              <w:rPr>
                <w:rFonts w:ascii="Consolas" w:hAnsi="Consolas"/>
                <w:color w:val="1E293B"/>
                <w:sz w:val="17"/>
              </w:rPr>
              <w:t>?&gt;</w:t>
            </w:r>
          </w:p>
        </w:tc>
      </w:tr>
    </w:tbl>
    <w:p>
      <w:pPr>
        <w:spacing w:after="160" w:before="0" w:line="360" w:lineRule="auto"/>
        <w:jc w:val="both"/>
      </w:pPr>
    </w:p>
    <w:p>
      <w:pPr>
        <w:spacing w:after="80" w:before="160" w:line="276" w:lineRule="auto"/>
        <w:jc w:val="left"/>
      </w:pPr>
      <w:r>
        <w:rPr>
          <w:rFonts w:ascii="Times New Roman" w:hAnsi="Times New Roman"/>
          <w:b/>
          <w:i w:val="0"/>
          <w:color w:val="111111"/>
          <w:sz w:val="24"/>
        </w:rPr>
        <w:t>4. NGO Medical Verification &amp; Hair Request State Machine (ngo/dashboard.php)</w:t>
      </w:r>
    </w:p>
    <w:p>
      <w:pPr>
        <w:spacing w:after="120" w:before="0" w:line="360" w:lineRule="auto"/>
        <w:ind w:firstLine="720"/>
        <w:jc w:val="both"/>
      </w:pPr>
      <w:r>
        <w:rPr>
          <w:rFonts w:ascii="Times New Roman" w:hAnsi="Times New Roman"/>
          <w:b w:val="0"/>
          <w:i w:val="0"/>
          <w:color w:val="111111"/>
          <w:sz w:val="24"/>
        </w:rPr>
        <w:t>Audits patient diagnostic certificates and manages atomic transitions to Donated or automatic rollback to Available on rejection:</w:t>
      </w:r>
    </w:p>
    <w:tbl>
      <w:tblPr>
        <w:tblW w:type="auto" w:w="0"/>
        <w:jc w:val="center"/>
        <w:tblLayout w:type="fixed"/>
        <w:tblLook w:firstColumn="1" w:firstRow="1" w:lastColumn="0" w:lastRow="0" w:noHBand="0" w:noVBand="1" w:val="04A0"/>
      </w:tblPr>
      <w:tblGrid>
        <w:gridCol w:w="8640"/>
      </w:tblGrid>
      <w:tr>
        <w:tc>
          <w:tcPr>
            <w:tcW w:type="dxa" w:w="8640"/>
            <w:shd w:fill="F8FAFC"/>
            <w:tcBorders>
              <w:top w:val="single" w:sz="4" w:space="0" w:color="CBD5E1"/>
              <w:bottom w:val="single" w:sz="4" w:space="0" w:color="CBD5E1"/>
              <w:left w:val="single" w:sz="4" w:space="0" w:color="CBD5E1"/>
              <w:right w:val="single" w:sz="4" w:space="0" w:color="CBD5E1"/>
            </w:tcBorders>
          </w:tcPr>
          <w:p>
            <w:pPr>
              <w:spacing w:before="80" w:after="40" w:line="252" w:lineRule="auto"/>
            </w:pPr>
            <w:r>
              <w:rPr>
                <w:rFonts w:ascii="Consolas" w:hAnsi="Consolas"/>
                <w:color w:val="1E293B"/>
                <w:sz w:val="17"/>
              </w:rPr>
              <w:t>&lt;?php</w:t>
            </w:r>
          </w:p>
          <w:p>
            <w:pPr>
              <w:spacing w:before="0" w:after="40" w:line="252" w:lineRule="auto"/>
            </w:pPr>
            <w:r>
              <w:rPr>
                <w:rFonts w:ascii="Consolas" w:hAnsi="Consolas"/>
                <w:color w:val="1E293B"/>
                <w:sz w:val="17"/>
              </w:rPr>
              <w:t>// ngo/dashboard.php - Request State Machine (Approval &amp; Rejection)</w:t>
            </w:r>
          </w:p>
          <w:p>
            <w:pPr>
              <w:spacing w:before="0" w:after="40" w:line="252" w:lineRule="auto"/>
            </w:pPr>
            <w:r>
              <w:rPr>
                <w:rFonts w:ascii="Consolas" w:hAnsi="Consolas"/>
                <w:color w:val="1E293B"/>
                <w:sz w:val="17"/>
              </w:rPr>
              <w:t>if (isset($_GET['approve_request'])) {</w:t>
            </w:r>
          </w:p>
          <w:p>
            <w:pPr>
              <w:spacing w:before="0" w:after="40" w:line="252" w:lineRule="auto"/>
            </w:pPr>
            <w:r>
              <w:rPr>
                <w:rFonts w:ascii="Consolas" w:hAnsi="Consolas"/>
                <w:color w:val="1E293B"/>
                <w:sz w:val="17"/>
              </w:rPr>
              <w:t xml:space="preserve">    $request_id = intval($_GET['approve_request']);</w:t>
            </w:r>
          </w:p>
          <w:p>
            <w:pPr>
              <w:spacing w:before="0" w:after="40" w:line="252" w:lineRule="auto"/>
            </w:pPr>
            <w:r>
              <w:rPr>
                <w:rFonts w:ascii="Consolas" w:hAnsi="Consolas"/>
                <w:color w:val="1E293B"/>
                <w:sz w:val="17"/>
              </w:rPr>
              <w:t xml:space="preserve">    $pdo-&gt;beginTransaction();</w:t>
            </w:r>
          </w:p>
          <w:p>
            <w:pPr>
              <w:spacing w:before="0" w:after="40" w:line="252" w:lineRule="auto"/>
            </w:pPr>
            <w:r>
              <w:rPr>
                <w:rFonts w:ascii="Consolas" w:hAnsi="Consolas"/>
                <w:color w:val="1E293B"/>
                <w:sz w:val="17"/>
              </w:rPr>
              <w:t xml:space="preserve">    $stmt = $pdo-&gt;prepare("UPDATE hair_requests SET status = 'Approved' WHERE request_id = ? AND ngo_id = ?");</w:t>
            </w:r>
          </w:p>
          <w:p>
            <w:pPr>
              <w:spacing w:before="0" w:after="40" w:line="252" w:lineRule="auto"/>
            </w:pPr>
            <w:r>
              <w:rPr>
                <w:rFonts w:ascii="Consolas" w:hAnsi="Consolas"/>
                <w:color w:val="1E293B"/>
                <w:sz w:val="17"/>
              </w:rPr>
              <w:t xml:space="preserve">    $stmt-&gt;execute([$request_id, $ngo_id]);</w:t>
            </w:r>
          </w:p>
          <w:p>
            <w:pPr>
              <w:spacing w:before="0" w:after="40" w:line="252" w:lineRule="auto"/>
            </w:pPr>
            <w:r>
              <w:rPr>
                <w:rFonts w:ascii="Consolas" w:hAnsi="Consolas"/>
                <w:color w:val="1E293B"/>
                <w:sz w:val="17"/>
              </w:rPr>
            </w:r>
          </w:p>
          <w:p>
            <w:pPr>
              <w:spacing w:before="0" w:after="40" w:line="252" w:lineRule="auto"/>
            </w:pPr>
            <w:r>
              <w:rPr>
                <w:rFonts w:ascii="Consolas" w:hAnsi="Consolas"/>
                <w:color w:val="1E293B"/>
                <w:sz w:val="17"/>
              </w:rPr>
              <w:t xml:space="preserve">    $stmt = $pdo-&gt;prepare("SELECT post_id FROM hair_requests WHERE request_id = ?");</w:t>
            </w:r>
          </w:p>
          <w:p>
            <w:pPr>
              <w:spacing w:before="0" w:after="40" w:line="252" w:lineRule="auto"/>
            </w:pPr>
            <w:r>
              <w:rPr>
                <w:rFonts w:ascii="Consolas" w:hAnsi="Consolas"/>
                <w:color w:val="1E293B"/>
                <w:sz w:val="17"/>
              </w:rPr>
              <w:t xml:space="preserve">    $stmt-&gt;execute([$request_id]);</w:t>
            </w:r>
          </w:p>
          <w:p>
            <w:pPr>
              <w:spacing w:before="0" w:after="40" w:line="252" w:lineRule="auto"/>
            </w:pPr>
            <w:r>
              <w:rPr>
                <w:rFonts w:ascii="Consolas" w:hAnsi="Consolas"/>
                <w:color w:val="1E293B"/>
                <w:sz w:val="17"/>
              </w:rPr>
              <w:t xml:space="preserve">    $post_id = $stmt-&gt;fetchColumn();</w:t>
            </w:r>
          </w:p>
          <w:p>
            <w:pPr>
              <w:spacing w:before="0" w:after="40" w:line="252" w:lineRule="auto"/>
            </w:pPr>
            <w:r>
              <w:rPr>
                <w:rFonts w:ascii="Consolas" w:hAnsi="Consolas"/>
                <w:color w:val="1E293B"/>
                <w:sz w:val="17"/>
              </w:rPr>
            </w:r>
          </w:p>
          <w:p>
            <w:pPr>
              <w:spacing w:before="0" w:after="40" w:line="252" w:lineRule="auto"/>
            </w:pPr>
            <w:r>
              <w:rPr>
                <w:rFonts w:ascii="Consolas" w:hAnsi="Consolas"/>
                <w:color w:val="1E293B"/>
                <w:sz w:val="17"/>
              </w:rPr>
              <w:t xml:space="preserve">    if ($post_id) {</w:t>
            </w:r>
          </w:p>
          <w:p>
            <w:pPr>
              <w:spacing w:before="0" w:after="40" w:line="252" w:lineRule="auto"/>
            </w:pPr>
            <w:r>
              <w:rPr>
                <w:rFonts w:ascii="Consolas" w:hAnsi="Consolas"/>
                <w:color w:val="1E293B"/>
                <w:sz w:val="17"/>
              </w:rPr>
              <w:t xml:space="preserve">        $stmt = $pdo-&gt;prepare("UPDATE hair_donation_posts SET status = 'Donated' WHERE post_id = ?");</w:t>
            </w:r>
          </w:p>
          <w:p>
            <w:pPr>
              <w:spacing w:before="0" w:after="40" w:line="252" w:lineRule="auto"/>
            </w:pPr>
            <w:r>
              <w:rPr>
                <w:rFonts w:ascii="Consolas" w:hAnsi="Consolas"/>
                <w:color w:val="1E293B"/>
                <w:sz w:val="17"/>
              </w:rPr>
              <w:t xml:space="preserve">        $stmt-&gt;execute([$post_id]);</w:t>
            </w:r>
          </w:p>
          <w:p>
            <w:pPr>
              <w:spacing w:before="0" w:after="40" w:line="252" w:lineRule="auto"/>
            </w:pPr>
            <w:r>
              <w:rPr>
                <w:rFonts w:ascii="Consolas" w:hAnsi="Consolas"/>
                <w:color w:val="1E293B"/>
                <w:sz w:val="17"/>
              </w:rPr>
              <w:t xml:space="preserve">    }</w:t>
            </w:r>
          </w:p>
          <w:p>
            <w:pPr>
              <w:spacing w:before="0" w:after="40" w:line="252" w:lineRule="auto"/>
            </w:pPr>
            <w:r>
              <w:rPr>
                <w:rFonts w:ascii="Consolas" w:hAnsi="Consolas"/>
                <w:color w:val="1E293B"/>
                <w:sz w:val="17"/>
              </w:rPr>
              <w:t xml:space="preserve">    $pdo-&gt;commit();</w:t>
            </w:r>
          </w:p>
          <w:p>
            <w:pPr>
              <w:spacing w:before="0" w:after="40" w:line="252" w:lineRule="auto"/>
            </w:pPr>
            <w:r>
              <w:rPr>
                <w:rFonts w:ascii="Consolas" w:hAnsi="Consolas"/>
                <w:color w:val="1E293B"/>
                <w:sz w:val="17"/>
              </w:rPr>
              <w:t>}</w:t>
            </w:r>
          </w:p>
          <w:p>
            <w:pPr>
              <w:spacing w:before="0" w:after="40" w:line="252" w:lineRule="auto"/>
            </w:pPr>
            <w:r>
              <w:rPr>
                <w:rFonts w:ascii="Consolas" w:hAnsi="Consolas"/>
                <w:color w:val="1E293B"/>
                <w:sz w:val="17"/>
              </w:rPr>
            </w:r>
          </w:p>
          <w:p>
            <w:pPr>
              <w:spacing w:before="0" w:after="40" w:line="252" w:lineRule="auto"/>
            </w:pPr>
            <w:r>
              <w:rPr>
                <w:rFonts w:ascii="Consolas" w:hAnsi="Consolas"/>
                <w:color w:val="1E293B"/>
                <w:sz w:val="17"/>
              </w:rPr>
              <w:t>if (isset($_GET['reject_request'])) {</w:t>
            </w:r>
          </w:p>
          <w:p>
            <w:pPr>
              <w:spacing w:before="0" w:after="40" w:line="252" w:lineRule="auto"/>
            </w:pPr>
            <w:r>
              <w:rPr>
                <w:rFonts w:ascii="Consolas" w:hAnsi="Consolas"/>
                <w:color w:val="1E293B"/>
                <w:sz w:val="17"/>
              </w:rPr>
              <w:t xml:space="preserve">    $request_id = intval($_GET['reject_request']);</w:t>
            </w:r>
          </w:p>
          <w:p>
            <w:pPr>
              <w:spacing w:before="0" w:after="40" w:line="252" w:lineRule="auto"/>
            </w:pPr>
            <w:r>
              <w:rPr>
                <w:rFonts w:ascii="Consolas" w:hAnsi="Consolas"/>
                <w:color w:val="1E293B"/>
                <w:sz w:val="17"/>
              </w:rPr>
              <w:t xml:space="preserve">    $pdo-&gt;beginTransaction();</w:t>
            </w:r>
          </w:p>
          <w:p>
            <w:pPr>
              <w:spacing w:before="0" w:after="40" w:line="252" w:lineRule="auto"/>
            </w:pPr>
            <w:r>
              <w:rPr>
                <w:rFonts w:ascii="Consolas" w:hAnsi="Consolas"/>
                <w:color w:val="1E293B"/>
                <w:sz w:val="17"/>
              </w:rPr>
              <w:t xml:space="preserve">    $stmt = $pdo-&gt;prepare("UPDATE hair_requests SET status = 'Rejected' WHERE request_id = ? AND ngo_id = ?");</w:t>
            </w:r>
          </w:p>
          <w:p>
            <w:pPr>
              <w:spacing w:before="0" w:after="40" w:line="252" w:lineRule="auto"/>
            </w:pPr>
            <w:r>
              <w:rPr>
                <w:rFonts w:ascii="Consolas" w:hAnsi="Consolas"/>
                <w:color w:val="1E293B"/>
                <w:sz w:val="17"/>
              </w:rPr>
              <w:t xml:space="preserve">    $stmt-&gt;execute([$request_id, $ngo_id]);</w:t>
            </w:r>
          </w:p>
          <w:p>
            <w:pPr>
              <w:spacing w:before="0" w:after="40" w:line="252" w:lineRule="auto"/>
            </w:pPr>
            <w:r>
              <w:rPr>
                <w:rFonts w:ascii="Consolas" w:hAnsi="Consolas"/>
                <w:color w:val="1E293B"/>
                <w:sz w:val="17"/>
              </w:rPr>
            </w:r>
          </w:p>
          <w:p>
            <w:pPr>
              <w:spacing w:before="0" w:after="40" w:line="252" w:lineRule="auto"/>
            </w:pPr>
            <w:r>
              <w:rPr>
                <w:rFonts w:ascii="Consolas" w:hAnsi="Consolas"/>
                <w:color w:val="1E293B"/>
                <w:sz w:val="17"/>
              </w:rPr>
              <w:t xml:space="preserve">    $stmt = $pdo-&gt;prepare("SELECT post_id FROM hair_requests WHERE request_id = ?");</w:t>
            </w:r>
          </w:p>
          <w:p>
            <w:pPr>
              <w:spacing w:before="0" w:after="40" w:line="252" w:lineRule="auto"/>
            </w:pPr>
            <w:r>
              <w:rPr>
                <w:rFonts w:ascii="Consolas" w:hAnsi="Consolas"/>
                <w:color w:val="1E293B"/>
                <w:sz w:val="17"/>
              </w:rPr>
              <w:t xml:space="preserve">    $stmt-&gt;execute([$request_id]);</w:t>
            </w:r>
          </w:p>
          <w:p>
            <w:pPr>
              <w:spacing w:before="0" w:after="40" w:line="252" w:lineRule="auto"/>
            </w:pPr>
            <w:r>
              <w:rPr>
                <w:rFonts w:ascii="Consolas" w:hAnsi="Consolas"/>
                <w:color w:val="1E293B"/>
                <w:sz w:val="17"/>
              </w:rPr>
              <w:t xml:space="preserve">    $post_id = $stmt-&gt;fetchColumn();</w:t>
            </w:r>
          </w:p>
          <w:p>
            <w:pPr>
              <w:spacing w:before="0" w:after="40" w:line="252" w:lineRule="auto"/>
            </w:pPr>
            <w:r>
              <w:rPr>
                <w:rFonts w:ascii="Consolas" w:hAnsi="Consolas"/>
                <w:color w:val="1E293B"/>
                <w:sz w:val="17"/>
              </w:rPr>
            </w:r>
          </w:p>
          <w:p>
            <w:pPr>
              <w:spacing w:before="0" w:after="40" w:line="252" w:lineRule="auto"/>
            </w:pPr>
            <w:r>
              <w:rPr>
                <w:rFonts w:ascii="Consolas" w:hAnsi="Consolas"/>
                <w:color w:val="1E293B"/>
                <w:sz w:val="17"/>
              </w:rPr>
              <w:t xml:space="preserve">    if ($post_id) {</w:t>
            </w:r>
          </w:p>
          <w:p>
            <w:pPr>
              <w:spacing w:before="0" w:after="40" w:line="252" w:lineRule="auto"/>
            </w:pPr>
            <w:r>
              <w:rPr>
                <w:rFonts w:ascii="Consolas" w:hAnsi="Consolas"/>
                <w:color w:val="1E293B"/>
                <w:sz w:val="17"/>
              </w:rPr>
              <w:t xml:space="preserve">        // Unlock hair post back to Available in public catalog</w:t>
            </w:r>
          </w:p>
          <w:p>
            <w:pPr>
              <w:spacing w:before="0" w:after="40" w:line="252" w:lineRule="auto"/>
            </w:pPr>
            <w:r>
              <w:rPr>
                <w:rFonts w:ascii="Consolas" w:hAnsi="Consolas"/>
                <w:color w:val="1E293B"/>
                <w:sz w:val="17"/>
              </w:rPr>
              <w:t xml:space="preserve">        $stmt = $pdo-&gt;prepare("UPDATE hair_donation_posts SET status = 'Available' WHERE post_id = ?");</w:t>
            </w:r>
          </w:p>
          <w:p>
            <w:pPr>
              <w:spacing w:before="0" w:after="40" w:line="252" w:lineRule="auto"/>
            </w:pPr>
            <w:r>
              <w:rPr>
                <w:rFonts w:ascii="Consolas" w:hAnsi="Consolas"/>
                <w:color w:val="1E293B"/>
                <w:sz w:val="17"/>
              </w:rPr>
              <w:t xml:space="preserve">        $stmt-&gt;execute([$post_id]);</w:t>
            </w:r>
          </w:p>
          <w:p>
            <w:pPr>
              <w:spacing w:before="0" w:after="40" w:line="252" w:lineRule="auto"/>
            </w:pPr>
            <w:r>
              <w:rPr>
                <w:rFonts w:ascii="Consolas" w:hAnsi="Consolas"/>
                <w:color w:val="1E293B"/>
                <w:sz w:val="17"/>
              </w:rPr>
              <w:t xml:space="preserve">    }</w:t>
            </w:r>
          </w:p>
          <w:p>
            <w:pPr>
              <w:spacing w:before="0" w:after="40" w:line="252" w:lineRule="auto"/>
            </w:pPr>
            <w:r>
              <w:rPr>
                <w:rFonts w:ascii="Consolas" w:hAnsi="Consolas"/>
                <w:color w:val="1E293B"/>
                <w:sz w:val="17"/>
              </w:rPr>
              <w:t xml:space="preserve">    $pdo-&gt;commit();</w:t>
            </w:r>
          </w:p>
          <w:p>
            <w:pPr>
              <w:spacing w:before="0" w:after="40" w:line="252" w:lineRule="auto"/>
            </w:pPr>
            <w:r>
              <w:rPr>
                <w:rFonts w:ascii="Consolas" w:hAnsi="Consolas"/>
                <w:color w:val="1E293B"/>
                <w:sz w:val="17"/>
              </w:rPr>
              <w:t>}</w:t>
            </w:r>
          </w:p>
          <w:p>
            <w:pPr>
              <w:spacing w:before="0" w:after="40" w:line="252" w:lineRule="auto"/>
            </w:pPr>
            <w:r>
              <w:rPr>
                <w:rFonts w:ascii="Consolas" w:hAnsi="Consolas"/>
                <w:color w:val="1E293B"/>
                <w:sz w:val="17"/>
              </w:rPr>
              <w:t>?&gt;</w:t>
            </w:r>
          </w:p>
        </w:tc>
      </w:tr>
    </w:tbl>
    <w:p>
      <w:pPr>
        <w:spacing w:after="160" w:before="0" w:line="360" w:lineRule="auto"/>
        <w:jc w:val="both"/>
      </w:pPr>
    </w:p>
    <w:p>
      <w:r>
        <w:br w:type="page"/>
      </w:r>
    </w:p>
    <w:p>
      <w:pPr>
        <w:spacing w:after="120" w:before="4400" w:line="360" w:lineRule="auto"/>
        <w:jc w:val="both"/>
      </w:pPr>
    </w:p>
    <w:p>
      <w:pPr>
        <w:spacing w:after="0" w:before="0" w:line="360" w:lineRule="auto"/>
        <w:jc w:val="center"/>
      </w:pPr>
      <w:r>
        <w:rPr>
          <w:rFonts w:ascii="Times New Roman" w:hAnsi="Times New Roman"/>
          <w:b/>
          <w:i w:val="0"/>
          <w:color w:val="111111"/>
          <w:sz w:val="32"/>
        </w:rPr>
        <w:t>CHAPTER 8: SYSTEM TESTING AND IMPLEMENTATION</w:t>
      </w:r>
    </w:p>
    <w:p>
      <w:r>
        <w:br w:type="page"/>
      </w:r>
    </w:p>
    <w:p>
      <w:pPr>
        <w:spacing w:after="160" w:before="320" w:line="276" w:lineRule="auto"/>
        <w:jc w:val="left"/>
      </w:pPr>
      <w:r>
        <w:rPr>
          <w:rFonts w:ascii="Times New Roman" w:hAnsi="Times New Roman"/>
          <w:b/>
          <w:i w:val="0"/>
          <w:color w:val="111111"/>
          <w:sz w:val="28"/>
        </w:rPr>
        <w:t>CHAPTER 8: SYSTEM TESTING AND IMPLEMENTATION</w:t>
      </w:r>
    </w:p>
    <w:p>
      <w:pPr>
        <w:spacing w:after="120" w:before="240" w:line="276" w:lineRule="auto"/>
        <w:jc w:val="left"/>
      </w:pPr>
      <w:r>
        <w:rPr>
          <w:rFonts w:ascii="Times New Roman" w:hAnsi="Times New Roman"/>
          <w:b/>
          <w:i w:val="0"/>
          <w:color w:val="111111"/>
          <w:sz w:val="24"/>
        </w:rPr>
        <w:t>8.1 Types of Testing</w:t>
      </w:r>
    </w:p>
    <w:p>
      <w:pPr>
        <w:spacing w:after="120" w:before="0" w:line="360" w:lineRule="auto"/>
        <w:ind w:firstLine="720"/>
        <w:jc w:val="both"/>
      </w:pPr>
      <w:r>
        <w:rPr>
          <w:rFonts w:ascii="Times New Roman" w:hAnsi="Times New Roman"/>
          <w:b w:val="0"/>
          <w:i w:val="0"/>
          <w:color w:val="111111"/>
          <w:sz w:val="24"/>
        </w:rPr>
        <w:t>• Unit Testing: Verified isolated routines including password hashing, session role guards, mathematical hair length validators, and file upload extension parsers.</w:t>
        <w:br/>
        <w:t>• Integration Testing: Validated cross-module operational sequences: Donor Post Upload -&gt; Catalog Display -&gt; Patient Concurrency Lock -&gt; State Transition to Processing -&gt; NGO Clinical Audit -&gt; Final Handover (Donated).</w:t>
        <w:br/>
        <w:t>• Black Box Testing: Evaluated UI inputs against functional specifications without referencing source code internals.</w:t>
        <w:br/>
        <w:t>• White Box Testing: Verified statement and branch coverage, exception handling, transaction rollback consistency, and foreign key cascading constraints.</w:t>
      </w:r>
    </w:p>
    <w:p>
      <w:pPr>
        <w:spacing w:after="120" w:before="240" w:line="276" w:lineRule="auto"/>
        <w:jc w:val="left"/>
      </w:pPr>
      <w:r>
        <w:rPr>
          <w:rFonts w:ascii="Times New Roman" w:hAnsi="Times New Roman"/>
          <w:b/>
          <w:i w:val="0"/>
          <w:color w:val="111111"/>
          <w:sz w:val="24"/>
        </w:rPr>
        <w:t>8.2 Test Case Matrix</w:t>
      </w:r>
    </w:p>
    <w:tbl>
      <w:tblPr>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Test ID</w:t>
            </w:r>
          </w:p>
        </w:tc>
        <w:tc>
          <w:tcPr>
            <w:tcW w:type="dxa" w:w="144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Test Scenario</w:t>
            </w:r>
          </w:p>
        </w:tc>
        <w:tc>
          <w:tcPr>
            <w:tcW w:type="dxa" w:w="144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Input Data</w:t>
            </w:r>
          </w:p>
        </w:tc>
        <w:tc>
          <w:tcPr>
            <w:tcW w:type="dxa" w:w="144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Expected Output</w:t>
            </w:r>
          </w:p>
        </w:tc>
        <w:tc>
          <w:tcPr>
            <w:tcW w:type="dxa" w:w="144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Actual Result</w:t>
            </w:r>
          </w:p>
        </w:tc>
        <w:tc>
          <w:tcPr>
            <w:tcW w:type="dxa" w:w="1440"/>
            <w:shd w:fill="F1F5F9"/>
            <w:tcBorders>
              <w:top w:val="single" w:sz="4" w:space="0" w:color="CBD5E1"/>
              <w:bottom w:val="single" w:sz="4" w:space="0" w:color="CBD5E1"/>
              <w:left w:val="single" w:sz="4" w:space="0" w:color="CBD5E1"/>
              <w:right w:val="single" w:sz="4" w:space="0" w:color="CBD5E1"/>
            </w:tcBorders>
          </w:tcPr>
          <w:p>
            <w:r>
              <w:rPr>
                <w:rFonts w:ascii="Times New Roman" w:hAnsi="Times New Roman"/>
                <w:b/>
                <w:sz w:val="18"/>
              </w:rPr>
              <w:t>Status</w:t>
            </w:r>
          </w:p>
        </w:tc>
      </w:tr>
      <w:tr>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TC-01</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User Login</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Valid email &amp; password</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Successful auth &amp; redirect to dashboard</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Session created, redirected</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PASS</w:t>
            </w:r>
          </w:p>
        </w:tc>
      </w:tr>
      <w:tr>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TC-02</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Invalid Login</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Incorrect password</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Display 'Invalid credentials' banner</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Access blocked, error shown</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PASS</w:t>
            </w:r>
          </w:p>
        </w:tc>
      </w:tr>
      <w:tr>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TC-03</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NGO Gated Access</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Unapproved NGO login</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Prevent login; display pending notice</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Login halted, warning shown</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PASS</w:t>
            </w:r>
          </w:p>
        </w:tc>
      </w:tr>
      <w:tr>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TC-04</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Role Traversal</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Donor accessing /admin/</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Intercept via check_access(); redirect</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HTTP 302 redirect to login</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PASS</w:t>
            </w:r>
          </w:p>
        </w:tc>
      </w:tr>
      <w:tr>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TC-05</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Post Creation</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Length: 12.5, Wavy, Photo</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Post created; status -&gt; 'Available'</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Tuple inserted, catalog updated</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PASS</w:t>
            </w:r>
          </w:p>
        </w:tc>
      </w:tr>
      <w:tr>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TC-06</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Concurrency Lock</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Simultaneous requests</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Only first succeeds; second rolled back</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Lock acquired; conflict caught</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PASS</w:t>
            </w:r>
          </w:p>
        </w:tc>
      </w:tr>
      <w:tr>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TC-07</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Report Upload</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Valid PDF report (1.8 MB)</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Stored in uploads/medical_reports/</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File saved, database updated</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PASS</w:t>
            </w:r>
          </w:p>
        </w:tc>
      </w:tr>
      <w:tr>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TC-08</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Malicious File</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Disallowed file (.exe)</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Block upload with MIME error</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Upload rejected, zero write</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PASS</w:t>
            </w:r>
          </w:p>
        </w:tc>
      </w:tr>
      <w:tr>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TC-09</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NGO Rejection</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NGO rejects Request #35</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Request Rejected; Post -&gt; 'Available'</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Post unlocked in catalog</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PASS</w:t>
            </w:r>
          </w:p>
        </w:tc>
      </w:tr>
      <w:tr>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TC-10</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Complaint Flow</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Valid grievance ticket</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Ticket logged; visible to Admin</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Tuple logged, marked Resolved</w:t>
            </w:r>
          </w:p>
        </w:tc>
        <w:tc>
          <w:tcPr>
            <w:tcW w:type="dxa" w:w="1440"/>
            <w:tcBorders>
              <w:top w:val="single" w:sz="4" w:space="0" w:color="CBD5E1"/>
              <w:bottom w:val="single" w:sz="4" w:space="0" w:color="CBD5E1"/>
              <w:left w:val="single" w:sz="4" w:space="0" w:color="CBD5E1"/>
              <w:right w:val="single" w:sz="4" w:space="0" w:color="CBD5E1"/>
            </w:tcBorders>
          </w:tcPr>
          <w:p>
            <w:r>
              <w:rPr>
                <w:rFonts w:ascii="Times New Roman" w:hAnsi="Times New Roman"/>
                <w:sz w:val="18"/>
              </w:rPr>
              <w:t>PASS</w:t>
            </w:r>
          </w:p>
        </w:tc>
      </w:tr>
    </w:tbl>
    <w:p>
      <w:pPr>
        <w:spacing w:after="120" w:before="240" w:line="276" w:lineRule="auto"/>
        <w:jc w:val="left"/>
      </w:pPr>
      <w:r>
        <w:rPr>
          <w:rFonts w:ascii="Times New Roman" w:hAnsi="Times New Roman"/>
          <w:b/>
          <w:i w:val="0"/>
          <w:color w:val="111111"/>
          <w:sz w:val="24"/>
        </w:rPr>
        <w:t>8.3 Deployment &amp; Cutover Strategy</w:t>
      </w:r>
    </w:p>
    <w:p>
      <w:pPr>
        <w:spacing w:after="120" w:before="0" w:line="360" w:lineRule="auto"/>
        <w:ind w:firstLine="720"/>
        <w:jc w:val="both"/>
      </w:pPr>
      <w:r>
        <w:rPr>
          <w:rFonts w:ascii="Times New Roman" w:hAnsi="Times New Roman"/>
          <w:b w:val="0"/>
          <w:i w:val="0"/>
          <w:color w:val="111111"/>
          <w:sz w:val="24"/>
        </w:rPr>
        <w:t>Deployment follows an automated local-to-cloud server deployment pipeline: 1. Web server stack initialization via XAMPP (Apache HTTP Server and MariaDB/MySQL); 2. Database schema migration by importing database.sql; 3. Directory permissions configuration ensuring write access to uploads/ partitions; 4. Verification of php.ini directives (file_uploads=On, upload_max_filesize=10M, session.cookie_httponly=1).</w:t>
      </w:r>
    </w:p>
    <w:p>
      <w:r>
        <w:br w:type="page"/>
      </w:r>
    </w:p>
    <w:p>
      <w:pPr>
        <w:spacing w:after="120" w:before="4400" w:line="360" w:lineRule="auto"/>
        <w:jc w:val="both"/>
      </w:pPr>
    </w:p>
    <w:p>
      <w:pPr>
        <w:spacing w:after="0" w:before="0" w:line="360" w:lineRule="auto"/>
        <w:jc w:val="center"/>
      </w:pPr>
      <w:r>
        <w:rPr>
          <w:rFonts w:ascii="Times New Roman" w:hAnsi="Times New Roman"/>
          <w:b/>
          <w:i w:val="0"/>
          <w:color w:val="111111"/>
          <w:sz w:val="32"/>
        </w:rPr>
        <w:t>CHAPTER 9: SYSTEM MAINTENANCE</w:t>
      </w:r>
    </w:p>
    <w:p>
      <w:r>
        <w:br w:type="page"/>
      </w:r>
    </w:p>
    <w:p>
      <w:pPr>
        <w:spacing w:after="160" w:before="320" w:line="276" w:lineRule="auto"/>
        <w:jc w:val="left"/>
      </w:pPr>
      <w:r>
        <w:rPr>
          <w:rFonts w:ascii="Times New Roman" w:hAnsi="Times New Roman"/>
          <w:b/>
          <w:i w:val="0"/>
          <w:color w:val="111111"/>
          <w:sz w:val="28"/>
        </w:rPr>
        <w:t>CHAPTER 9: SYSTEM MAINTENANCE</w:t>
      </w:r>
    </w:p>
    <w:p>
      <w:pPr>
        <w:spacing w:after="120" w:before="240" w:line="276" w:lineRule="auto"/>
        <w:jc w:val="left"/>
      </w:pPr>
      <w:r>
        <w:rPr>
          <w:rFonts w:ascii="Times New Roman" w:hAnsi="Times New Roman"/>
          <w:b/>
          <w:i w:val="0"/>
          <w:color w:val="111111"/>
          <w:sz w:val="24"/>
        </w:rPr>
        <w:t>9.1 Corrective Maintenance</w:t>
      </w:r>
    </w:p>
    <w:p>
      <w:pPr>
        <w:spacing w:after="120" w:before="0" w:line="360" w:lineRule="auto"/>
        <w:ind w:firstLine="720"/>
        <w:jc w:val="both"/>
      </w:pPr>
      <w:r>
        <w:rPr>
          <w:rFonts w:ascii="Times New Roman" w:hAnsi="Times New Roman"/>
          <w:b w:val="0"/>
          <w:i w:val="0"/>
          <w:color w:val="111111"/>
          <w:sz w:val="24"/>
        </w:rPr>
        <w:t>Focuses on defect triage and runtime error resolution. Server error logging is directed to secure error.log files with display_errors = Off to prevent system path disclosure. Input sanitization routines handle multibyte UTF-8 characters and address encoding variations.</w:t>
      </w:r>
    </w:p>
    <w:p>
      <w:pPr>
        <w:spacing w:after="120" w:before="240" w:line="276" w:lineRule="auto"/>
        <w:jc w:val="left"/>
      </w:pPr>
      <w:r>
        <w:rPr>
          <w:rFonts w:ascii="Times New Roman" w:hAnsi="Times New Roman"/>
          <w:b/>
          <w:i w:val="0"/>
          <w:color w:val="111111"/>
          <w:sz w:val="24"/>
        </w:rPr>
        <w:t>9.2 Adaptive Maintenance</w:t>
      </w:r>
    </w:p>
    <w:p>
      <w:pPr>
        <w:spacing w:after="120" w:before="0" w:line="360" w:lineRule="auto"/>
        <w:ind w:firstLine="720"/>
        <w:jc w:val="both"/>
      </w:pPr>
      <w:r>
        <w:rPr>
          <w:rFonts w:ascii="Times New Roman" w:hAnsi="Times New Roman"/>
          <w:b w:val="0"/>
          <w:i w:val="0"/>
          <w:color w:val="111111"/>
          <w:sz w:val="24"/>
        </w:rPr>
        <w:t>Ensures operational continuity across evolving external software environments: upgrading code syntax for upcoming PHP interpreter releases (PHP 8.3/8.4), applying MariaDB engine patches, and maintaining compliance with modern browser security policies (SameSite cookies).</w:t>
      </w:r>
    </w:p>
    <w:p>
      <w:pPr>
        <w:spacing w:after="120" w:before="240" w:line="276" w:lineRule="auto"/>
        <w:jc w:val="left"/>
      </w:pPr>
      <w:r>
        <w:rPr>
          <w:rFonts w:ascii="Times New Roman" w:hAnsi="Times New Roman"/>
          <w:b/>
          <w:i w:val="0"/>
          <w:color w:val="111111"/>
          <w:sz w:val="24"/>
        </w:rPr>
        <w:t>9.3 Perfective Maintenance</w:t>
      </w:r>
    </w:p>
    <w:p>
      <w:pPr>
        <w:spacing w:after="120" w:before="0" w:line="360" w:lineRule="auto"/>
        <w:ind w:firstLine="720"/>
        <w:jc w:val="both"/>
      </w:pPr>
      <w:r>
        <w:rPr>
          <w:rFonts w:ascii="Times New Roman" w:hAnsi="Times New Roman"/>
          <w:b w:val="0"/>
          <w:i w:val="0"/>
          <w:color w:val="111111"/>
          <w:sz w:val="24"/>
        </w:rPr>
        <w:t>Proactive enhancements to optimize performance and usability: implementing client-side debounced AJAX catalog search filters, enhancing analytical dashboard charting with dynamic SVG graphics, and preparing multi-lingual localization support (Malayalam/Hindi).</w:t>
      </w:r>
    </w:p>
    <w:p>
      <w:r>
        <w:br w:type="page"/>
      </w:r>
    </w:p>
    <w:p>
      <w:pPr>
        <w:spacing w:after="120" w:before="4400" w:line="360" w:lineRule="auto"/>
        <w:jc w:val="both"/>
      </w:pPr>
    </w:p>
    <w:p>
      <w:pPr>
        <w:spacing w:after="0" w:before="0" w:line="360" w:lineRule="auto"/>
        <w:jc w:val="center"/>
      </w:pPr>
      <w:r>
        <w:rPr>
          <w:rFonts w:ascii="Times New Roman" w:hAnsi="Times New Roman"/>
          <w:b/>
          <w:i w:val="0"/>
          <w:color w:val="111111"/>
          <w:sz w:val="32"/>
        </w:rPr>
        <w:t>CHAPTER 10: FUTURE ENHANCEMENTS</w:t>
      </w:r>
    </w:p>
    <w:p>
      <w:r>
        <w:br w:type="page"/>
      </w:r>
    </w:p>
    <w:p>
      <w:pPr>
        <w:spacing w:after="160" w:before="320" w:line="276" w:lineRule="auto"/>
        <w:jc w:val="left"/>
      </w:pPr>
      <w:r>
        <w:rPr>
          <w:rFonts w:ascii="Times New Roman" w:hAnsi="Times New Roman"/>
          <w:b/>
          <w:i w:val="0"/>
          <w:color w:val="111111"/>
          <w:sz w:val="28"/>
        </w:rPr>
        <w:t>CHAPTER 10: FUTURE ENHANCEMENTS</w:t>
      </w:r>
    </w:p>
    <w:p>
      <w:pPr>
        <w:spacing w:after="120" w:before="0" w:line="360" w:lineRule="auto"/>
        <w:ind w:firstLine="720"/>
        <w:jc w:val="both"/>
      </w:pPr>
      <w:r>
        <w:rPr>
          <w:rFonts w:ascii="Times New Roman" w:hAnsi="Times New Roman"/>
          <w:b w:val="0"/>
          <w:i w:val="0"/>
          <w:color w:val="111111"/>
          <w:sz w:val="24"/>
        </w:rPr>
        <w:t>• Automated Courier Logistics API Integration: Integration with India Post Speed Post, DTDC, or Delhivery APIs to automatically generate prepaid shipping labels with live parcel tracking webhooks.</w:t>
        <w:br/>
        <w:t>• Cross-Platform Mobile Applications: Native mobile applications built on Flutter for Android and iOS, leveraging smartphone cameras for calibrated hair strand measurement and automated document scanning.</w:t>
        <w:br/>
        <w:t>• AI-Powered Virtual Wig Simulator (AR): An Augmented Reality computer vision module using WebGL and TensorFlow.js enabling cancer patients to preview medical wig styles virtually on their own face before submitting requests.</w:t>
        <w:br/>
        <w:t>• Certified Wig Workshop Integration: Establishing direct digital dispatch channels to certified medical wig manufacturing workshops and integrating philanthropic micro-sponsorship payment gateways (Razorpay/Stripe).</w:t>
      </w:r>
    </w:p>
    <w:p>
      <w:r>
        <w:br w:type="page"/>
      </w:r>
    </w:p>
    <w:p>
      <w:pPr>
        <w:spacing w:after="120" w:before="4400" w:line="360" w:lineRule="auto"/>
        <w:jc w:val="both"/>
      </w:pPr>
    </w:p>
    <w:p>
      <w:pPr>
        <w:spacing w:after="0" w:before="0" w:line="360" w:lineRule="auto"/>
        <w:jc w:val="center"/>
      </w:pPr>
      <w:r>
        <w:rPr>
          <w:rFonts w:ascii="Times New Roman" w:hAnsi="Times New Roman"/>
          <w:b/>
          <w:i w:val="0"/>
          <w:color w:val="111111"/>
          <w:sz w:val="32"/>
        </w:rPr>
        <w:t>CHAPTER 11: CONCLUSION</w:t>
      </w:r>
    </w:p>
    <w:p>
      <w:r>
        <w:br w:type="page"/>
      </w:r>
    </w:p>
    <w:p>
      <w:pPr>
        <w:spacing w:after="160" w:before="320" w:line="276" w:lineRule="auto"/>
        <w:jc w:val="left"/>
      </w:pPr>
      <w:r>
        <w:rPr>
          <w:rFonts w:ascii="Times New Roman" w:hAnsi="Times New Roman"/>
          <w:b/>
          <w:i w:val="0"/>
          <w:color w:val="111111"/>
          <w:sz w:val="28"/>
        </w:rPr>
        <w:t>CHAPTER 11: CONCLUSION</w:t>
      </w:r>
    </w:p>
    <w:p>
      <w:pPr>
        <w:spacing w:after="120" w:before="0" w:line="360" w:lineRule="auto"/>
        <w:ind w:firstLine="720"/>
        <w:jc w:val="both"/>
      </w:pPr>
      <w:r>
        <w:rPr>
          <w:rFonts w:ascii="Times New Roman" w:hAnsi="Times New Roman"/>
          <w:b w:val="0"/>
          <w:i w:val="0"/>
          <w:color w:val="111111"/>
          <w:sz w:val="24"/>
        </w:rPr>
        <w:t>The development and operational validation of HairFidence: A Centralized Role-Based Web Application for Hair Donation Lifecycle Management represent a meaningful technological milestone in humanitarian healthcare logistics. By replacing informal, untracked, and error-prone manual donation practices with a secure, role-governed 3-Tier MVC web platform, this project establishes a transparent, accountable bridge connecting altruistic donors, verified healthcare NGOs, and cancer patients recovering from chemotherapy.</w:t>
      </w:r>
    </w:p>
    <w:p>
      <w:pPr>
        <w:spacing w:after="120" w:before="0" w:line="360" w:lineRule="auto"/>
        <w:ind w:firstLine="720"/>
        <w:jc w:val="both"/>
      </w:pPr>
      <w:r>
        <w:rPr>
          <w:rFonts w:ascii="Times New Roman" w:hAnsi="Times New Roman"/>
          <w:b w:val="0"/>
          <w:i w:val="0"/>
          <w:color w:val="111111"/>
          <w:sz w:val="24"/>
        </w:rPr>
        <w:t>The system successfully digitizes the end-to-end hair donation lifecycle, empowering donors with real-time multi-stage pipeline tracking, equipping healthcare NGOs with auditable verification tools, and providing cancer survivors with an accessible portal to receive customized cranial prostheses at zero financial cost. The implementation of Pessimistic Concurrency Locking inside atomic PDO transactions completely eliminates race conditions and resource double-booking, while strict 3NF database normalization guarantees data integrity. Ultimately, HairFidence establishes an enduring standard for healthcare charity management—one that unites robust software engineering with deep human empathy to restore dignity, confidence, and comfort to cancer survivors.</w:t>
      </w:r>
    </w:p>
    <w:p>
      <w:r>
        <w:br w:type="page"/>
      </w:r>
    </w:p>
    <w:p>
      <w:pPr>
        <w:spacing w:after="120" w:before="4400" w:line="360" w:lineRule="auto"/>
        <w:jc w:val="both"/>
      </w:pPr>
    </w:p>
    <w:p>
      <w:pPr>
        <w:spacing w:after="0" w:before="0" w:line="360" w:lineRule="auto"/>
        <w:jc w:val="center"/>
      </w:pPr>
      <w:r>
        <w:rPr>
          <w:rFonts w:ascii="Times New Roman" w:hAnsi="Times New Roman"/>
          <w:b/>
          <w:i w:val="0"/>
          <w:color w:val="111111"/>
          <w:sz w:val="32"/>
        </w:rPr>
        <w:t>CHAPTER 12: APPENDIX</w:t>
      </w:r>
    </w:p>
    <w:p>
      <w:r>
        <w:br w:type="page"/>
      </w:r>
    </w:p>
    <w:p>
      <w:pPr>
        <w:spacing w:after="160" w:before="320" w:line="276" w:lineRule="auto"/>
        <w:jc w:val="left"/>
      </w:pPr>
      <w:r>
        <w:rPr>
          <w:rFonts w:ascii="Times New Roman" w:hAnsi="Times New Roman"/>
          <w:b/>
          <w:i w:val="0"/>
          <w:color w:val="111111"/>
          <w:sz w:val="28"/>
        </w:rPr>
        <w:t>CHAPTER 12: APPENDIX</w:t>
      </w:r>
    </w:p>
    <w:p>
      <w:pPr>
        <w:spacing w:after="120" w:before="0" w:line="360" w:lineRule="auto"/>
        <w:ind w:firstLine="720"/>
        <w:jc w:val="both"/>
      </w:pPr>
      <w:r>
        <w:rPr>
          <w:rFonts w:ascii="Times New Roman" w:hAnsi="Times New Roman"/>
          <w:b w:val="0"/>
          <w:i w:val="0"/>
          <w:color w:val="111111"/>
          <w:sz w:val="24"/>
        </w:rPr>
        <w:t>Actual operational user interface screenshots captured from the running HairFidence application demonstrating primary functional workflows across all user roles:</w:t>
      </w:r>
    </w:p>
    <w:p>
      <w:pPr>
        <w:spacing w:before="160" w:after="80"/>
        <w:jc w:val="center"/>
      </w:pPr>
      <w:r>
        <w:drawing>
          <wp:inline xmlns:a="http://schemas.openxmlformats.org/drawingml/2006/main" xmlns:pic="http://schemas.openxmlformats.org/drawingml/2006/picture">
            <wp:extent cx="4754880" cy="2971800"/>
            <wp:docPr id="4" name="Picture 4"/>
            <wp:cNvGraphicFramePr>
              <a:graphicFrameLocks noChangeAspect="1"/>
            </wp:cNvGraphicFramePr>
            <a:graphic>
              <a:graphicData uri="http://schemas.openxmlformats.org/drawingml/2006/picture">
                <pic:pic>
                  <pic:nvPicPr>
                    <pic:cNvPr id="0" name="01_login.png"/>
                    <pic:cNvPicPr/>
                  </pic:nvPicPr>
                  <pic:blipFill>
                    <a:blip r:embed="rId13"/>
                    <a:stretch>
                      <a:fillRect/>
                    </a:stretch>
                  </pic:blipFill>
                  <pic:spPr>
                    <a:xfrm>
                      <a:off x="0" y="0"/>
                      <a:ext cx="4754880" cy="2971800"/>
                    </a:xfrm>
                    <a:prstGeom prst="rect"/>
                  </pic:spPr>
                </pic:pic>
              </a:graphicData>
            </a:graphic>
          </wp:inline>
        </w:drawing>
      </w:r>
    </w:p>
    <w:p>
      <w:pPr>
        <w:spacing w:after="160" w:before="0" w:line="360" w:lineRule="auto"/>
        <w:jc w:val="center"/>
      </w:pPr>
      <w:r>
        <w:rPr>
          <w:rFonts w:ascii="Times New Roman" w:hAnsi="Times New Roman"/>
          <w:b w:val="0"/>
          <w:i/>
          <w:color w:val="111111"/>
          <w:sz w:val="19"/>
        </w:rPr>
        <w:t>Figure 12.1: Universal Authentication Console (login.php)</w:t>
      </w:r>
    </w:p>
    <w:p>
      <w:pPr>
        <w:spacing w:after="120" w:before="0" w:line="360" w:lineRule="auto"/>
        <w:ind w:firstLine="720"/>
        <w:jc w:val="both"/>
      </w:pPr>
      <w:r>
        <w:rPr>
          <w:rFonts w:ascii="Times New Roman" w:hAnsi="Times New Roman"/>
          <w:b w:val="0"/>
          <w:i w:val="0"/>
          <w:color w:val="111111"/>
          <w:sz w:val="22"/>
        </w:rPr>
        <w:t>The Universal Authentication Console serves as the single-entry security perimeter for HairFidence. It accepts user credentials, enforces client-side validation, and forwards requests to the backend authentication router. The router verifies BCrypt hashed passwords, checks NGO accreditation status, and issues session tokens.</w:t>
      </w:r>
    </w:p>
    <w:p>
      <w:pPr>
        <w:spacing w:after="320" w:before="0" w:line="360" w:lineRule="auto"/>
        <w:ind w:firstLine="720"/>
        <w:jc w:val="both"/>
      </w:pPr>
      <w:r>
        <w:rPr>
          <w:rFonts w:ascii="Times New Roman" w:hAnsi="Times New Roman"/>
          <w:b w:val="0"/>
          <w:i w:val="0"/>
          <w:color w:val="111111"/>
          <w:sz w:val="22"/>
        </w:rPr>
        <w:t>Security controls include HTTPS transport encryption, HTTP-only cookie flags, and session fixation guards. Unapproved NGOs are prevented from entering the system, displaying an informative pending accreditation banner.</w:t>
      </w:r>
    </w:p>
    <w:p>
      <w:pPr>
        <w:spacing w:before="160" w:after="80"/>
        <w:jc w:val="center"/>
      </w:pPr>
      <w:r>
        <w:drawing>
          <wp:inline xmlns:a="http://schemas.openxmlformats.org/drawingml/2006/main" xmlns:pic="http://schemas.openxmlformats.org/drawingml/2006/picture">
            <wp:extent cx="4754880" cy="2971800"/>
            <wp:docPr id="5" name="Picture 5"/>
            <wp:cNvGraphicFramePr>
              <a:graphicFrameLocks noChangeAspect="1"/>
            </wp:cNvGraphicFramePr>
            <a:graphic>
              <a:graphicData uri="http://schemas.openxmlformats.org/drawingml/2006/picture">
                <pic:pic>
                  <pic:nvPicPr>
                    <pic:cNvPr id="0" name="02_register.png"/>
                    <pic:cNvPicPr/>
                  </pic:nvPicPr>
                  <pic:blipFill>
                    <a:blip r:embed="rId14"/>
                    <a:stretch>
                      <a:fillRect/>
                    </a:stretch>
                  </pic:blipFill>
                  <pic:spPr>
                    <a:xfrm>
                      <a:off x="0" y="0"/>
                      <a:ext cx="4754880" cy="2971800"/>
                    </a:xfrm>
                    <a:prstGeom prst="rect"/>
                  </pic:spPr>
                </pic:pic>
              </a:graphicData>
            </a:graphic>
          </wp:inline>
        </w:drawing>
      </w:r>
    </w:p>
    <w:p>
      <w:pPr>
        <w:spacing w:after="160" w:before="0" w:line="360" w:lineRule="auto"/>
        <w:jc w:val="center"/>
      </w:pPr>
      <w:r>
        <w:rPr>
          <w:rFonts w:ascii="Times New Roman" w:hAnsi="Times New Roman"/>
          <w:b w:val="0"/>
          <w:i/>
          <w:color w:val="111111"/>
          <w:sz w:val="19"/>
        </w:rPr>
        <w:t>Figure 12.2: Multi-Role User Registration Console (register.php)</w:t>
      </w:r>
    </w:p>
    <w:p>
      <w:pPr>
        <w:spacing w:after="120" w:before="0" w:line="360" w:lineRule="auto"/>
        <w:ind w:firstLine="720"/>
        <w:jc w:val="both"/>
      </w:pPr>
      <w:r>
        <w:rPr>
          <w:rFonts w:ascii="Times New Roman" w:hAnsi="Times New Roman"/>
          <w:b w:val="0"/>
          <w:i w:val="0"/>
          <w:color w:val="111111"/>
          <w:sz w:val="22"/>
        </w:rPr>
        <w:t>The Multi-Role Registration Console provides dynamic registration forms tailored to Donors, Cancer Patients, and Healthcare NGOs. Role-specific form sections appear dynamically using JavaScript event listeners based on the selected role card.</w:t>
      </w:r>
    </w:p>
    <w:p>
      <w:pPr>
        <w:spacing w:after="320" w:before="0" w:line="360" w:lineRule="auto"/>
        <w:ind w:firstLine="720"/>
        <w:jc w:val="both"/>
      </w:pPr>
      <w:r>
        <w:rPr>
          <w:rFonts w:ascii="Times New Roman" w:hAnsi="Times New Roman"/>
          <w:b w:val="0"/>
          <w:i w:val="0"/>
          <w:color w:val="111111"/>
          <w:sz w:val="22"/>
        </w:rPr>
        <w:t>Backend validation ensures email uniqueness, enforces password complexity standards, and writes normalized tuples into the login table and corresponding domain profile tables within an atomic database transaction.</w:t>
      </w:r>
    </w:p>
    <w:p>
      <w:pPr>
        <w:spacing w:before="160" w:after="80"/>
        <w:jc w:val="center"/>
      </w:pPr>
      <w:r>
        <w:drawing>
          <wp:inline xmlns:a="http://schemas.openxmlformats.org/drawingml/2006/main" xmlns:pic="http://schemas.openxmlformats.org/drawingml/2006/picture">
            <wp:extent cx="4754880" cy="2971800"/>
            <wp:docPr id="6" name="Picture 6"/>
            <wp:cNvGraphicFramePr>
              <a:graphicFrameLocks noChangeAspect="1"/>
            </wp:cNvGraphicFramePr>
            <a:graphic>
              <a:graphicData uri="http://schemas.openxmlformats.org/drawingml/2006/picture">
                <pic:pic>
                  <pic:nvPicPr>
                    <pic:cNvPr id="0" name="03_home.png"/>
                    <pic:cNvPicPr/>
                  </pic:nvPicPr>
                  <pic:blipFill>
                    <a:blip r:embed="rId15"/>
                    <a:stretch>
                      <a:fillRect/>
                    </a:stretch>
                  </pic:blipFill>
                  <pic:spPr>
                    <a:xfrm>
                      <a:off x="0" y="0"/>
                      <a:ext cx="4754880" cy="2971800"/>
                    </a:xfrm>
                    <a:prstGeom prst="rect"/>
                  </pic:spPr>
                </pic:pic>
              </a:graphicData>
            </a:graphic>
          </wp:inline>
        </w:drawing>
      </w:r>
    </w:p>
    <w:p>
      <w:pPr>
        <w:spacing w:after="160" w:before="0" w:line="360" w:lineRule="auto"/>
        <w:jc w:val="center"/>
      </w:pPr>
      <w:r>
        <w:rPr>
          <w:rFonts w:ascii="Times New Roman" w:hAnsi="Times New Roman"/>
          <w:b w:val="0"/>
          <w:i/>
          <w:color w:val="111111"/>
          <w:sz w:val="19"/>
        </w:rPr>
        <w:t>Figure 12.3: Public Informational &amp; Community Portal (index.php)</w:t>
      </w:r>
    </w:p>
    <w:p>
      <w:pPr>
        <w:spacing w:after="120" w:before="0" w:line="360" w:lineRule="auto"/>
        <w:ind w:firstLine="720"/>
        <w:jc w:val="both"/>
      </w:pPr>
      <w:r>
        <w:rPr>
          <w:rFonts w:ascii="Times New Roman" w:hAnsi="Times New Roman"/>
          <w:b w:val="0"/>
          <w:i w:val="0"/>
          <w:color w:val="111111"/>
          <w:sz w:val="22"/>
        </w:rPr>
        <w:t>The Public Informational Portal introduces civic visitors to the mission of HairFidence. It features educational infographics outlining the physical requirements for donation (minimum 10 inches, dry, tied ponytail), details the wig fabrication journey, and showcases upcoming community collection drives.</w:t>
      </w:r>
    </w:p>
    <w:p>
      <w:pPr>
        <w:spacing w:after="320" w:before="0" w:line="360" w:lineRule="auto"/>
        <w:ind w:firstLine="720"/>
        <w:jc w:val="both"/>
      </w:pPr>
      <w:r>
        <w:rPr>
          <w:rFonts w:ascii="Times New Roman" w:hAnsi="Times New Roman"/>
          <w:b w:val="0"/>
          <w:i w:val="0"/>
          <w:color w:val="111111"/>
          <w:sz w:val="22"/>
        </w:rPr>
        <w:t>The responsive navigation bar offers quick routing to role-specific registration portals and authentication desks, with clean visual typography and fluid CSS animations.</w:t>
      </w:r>
    </w:p>
    <w:p>
      <w:pPr>
        <w:spacing w:before="160" w:after="80"/>
        <w:jc w:val="center"/>
      </w:pPr>
      <w:r>
        <w:drawing>
          <wp:inline xmlns:a="http://schemas.openxmlformats.org/drawingml/2006/main" xmlns:pic="http://schemas.openxmlformats.org/drawingml/2006/picture">
            <wp:extent cx="4754880" cy="2971800"/>
            <wp:docPr id="7" name="Picture 7"/>
            <wp:cNvGraphicFramePr>
              <a:graphicFrameLocks noChangeAspect="1"/>
            </wp:cNvGraphicFramePr>
            <a:graphic>
              <a:graphicData uri="http://schemas.openxmlformats.org/drawingml/2006/picture">
                <pic:pic>
                  <pic:nvPicPr>
                    <pic:cNvPr id="0" name="04_admin_dashboard.png"/>
                    <pic:cNvPicPr/>
                  </pic:nvPicPr>
                  <pic:blipFill>
                    <a:blip r:embed="rId16"/>
                    <a:stretch>
                      <a:fillRect/>
                    </a:stretch>
                  </pic:blipFill>
                  <pic:spPr>
                    <a:xfrm>
                      <a:off x="0" y="0"/>
                      <a:ext cx="4754880" cy="2971800"/>
                    </a:xfrm>
                    <a:prstGeom prst="rect"/>
                  </pic:spPr>
                </pic:pic>
              </a:graphicData>
            </a:graphic>
          </wp:inline>
        </w:drawing>
      </w:r>
    </w:p>
    <w:p>
      <w:pPr>
        <w:spacing w:after="160" w:before="0" w:line="360" w:lineRule="auto"/>
        <w:jc w:val="center"/>
      </w:pPr>
      <w:r>
        <w:rPr>
          <w:rFonts w:ascii="Times New Roman" w:hAnsi="Times New Roman"/>
          <w:b w:val="0"/>
          <w:i/>
          <w:color w:val="111111"/>
          <w:sz w:val="19"/>
        </w:rPr>
        <w:t>Figure 12.4: Administrator Platform Analytics &amp; Overview (admin/dashboard.php)</w:t>
      </w:r>
    </w:p>
    <w:p>
      <w:pPr>
        <w:spacing w:after="120" w:before="0" w:line="360" w:lineRule="auto"/>
        <w:ind w:firstLine="720"/>
        <w:jc w:val="both"/>
      </w:pPr>
      <w:r>
        <w:rPr>
          <w:rFonts w:ascii="Times New Roman" w:hAnsi="Times New Roman"/>
          <w:b w:val="0"/>
          <w:i w:val="0"/>
          <w:color w:val="111111"/>
          <w:sz w:val="22"/>
        </w:rPr>
        <w:t>The Administrator Dashboard serves as the central command center for platform governance. It aggregates system-wide KPIs into dynamic metric cards displaying Total Registered Donors, Total Approved NGOs, Total Donation Posts, and Active Patient Requests.</w:t>
      </w:r>
    </w:p>
    <w:p>
      <w:pPr>
        <w:spacing w:after="320" w:before="0" w:line="360" w:lineRule="auto"/>
        <w:ind w:firstLine="720"/>
        <w:jc w:val="both"/>
      </w:pPr>
      <w:r>
        <w:rPr>
          <w:rFonts w:ascii="Times New Roman" w:hAnsi="Times New Roman"/>
          <w:b w:val="0"/>
          <w:i w:val="0"/>
          <w:color w:val="111111"/>
          <w:sz w:val="22"/>
        </w:rPr>
        <w:t>The console provides quick action links for accrediting newly registered NGOs, reviewing unresolved grievance tickets, and auditing system activity logs in real-time.</w:t>
      </w:r>
    </w:p>
    <w:p>
      <w:pPr>
        <w:spacing w:before="160" w:after="80"/>
        <w:jc w:val="center"/>
      </w:pPr>
      <w:r>
        <w:drawing>
          <wp:inline xmlns:a="http://schemas.openxmlformats.org/drawingml/2006/main" xmlns:pic="http://schemas.openxmlformats.org/drawingml/2006/picture">
            <wp:extent cx="4754880" cy="2971800"/>
            <wp:docPr id="8" name="Picture 8"/>
            <wp:cNvGraphicFramePr>
              <a:graphicFrameLocks noChangeAspect="1"/>
            </wp:cNvGraphicFramePr>
            <a:graphic>
              <a:graphicData uri="http://schemas.openxmlformats.org/drawingml/2006/picture">
                <pic:pic>
                  <pic:nvPicPr>
                    <pic:cNvPr id="0" name="04b_admin_ngos.png"/>
                    <pic:cNvPicPr/>
                  </pic:nvPicPr>
                  <pic:blipFill>
                    <a:blip r:embed="rId17"/>
                    <a:stretch>
                      <a:fillRect/>
                    </a:stretch>
                  </pic:blipFill>
                  <pic:spPr>
                    <a:xfrm>
                      <a:off x="0" y="0"/>
                      <a:ext cx="4754880" cy="2971800"/>
                    </a:xfrm>
                    <a:prstGeom prst="rect"/>
                  </pic:spPr>
                </pic:pic>
              </a:graphicData>
            </a:graphic>
          </wp:inline>
        </w:drawing>
      </w:r>
    </w:p>
    <w:p>
      <w:pPr>
        <w:spacing w:after="160" w:before="0" w:line="360" w:lineRule="auto"/>
        <w:jc w:val="center"/>
      </w:pPr>
      <w:r>
        <w:rPr>
          <w:rFonts w:ascii="Times New Roman" w:hAnsi="Times New Roman"/>
          <w:b w:val="0"/>
          <w:i/>
          <w:color w:val="111111"/>
          <w:sz w:val="19"/>
        </w:rPr>
        <w:t>Figure 12.5: Administrator NGO Verification &amp; Accreditation Console</w:t>
      </w:r>
    </w:p>
    <w:p>
      <w:pPr>
        <w:spacing w:after="120" w:before="0" w:line="360" w:lineRule="auto"/>
        <w:ind w:firstLine="720"/>
        <w:jc w:val="both"/>
      </w:pPr>
      <w:r>
        <w:rPr>
          <w:rFonts w:ascii="Times New Roman" w:hAnsi="Times New Roman"/>
          <w:b w:val="0"/>
          <w:i w:val="0"/>
          <w:color w:val="111111"/>
          <w:sz w:val="22"/>
        </w:rPr>
        <w:t>The NGO Verification Console enables the Administrator to audit statutory registration documents submitted by applicant charities. Each record presents the charity's official name, registration number, contact person, and pending status.</w:t>
      </w:r>
    </w:p>
    <w:p>
      <w:pPr>
        <w:spacing w:after="320" w:before="0" w:line="360" w:lineRule="auto"/>
        <w:ind w:firstLine="720"/>
        <w:jc w:val="both"/>
      </w:pPr>
      <w:r>
        <w:rPr>
          <w:rFonts w:ascii="Times New Roman" w:hAnsi="Times New Roman"/>
          <w:b w:val="0"/>
          <w:i w:val="0"/>
          <w:color w:val="111111"/>
          <w:sz w:val="22"/>
        </w:rPr>
        <w:t>Administrators can execute one-click approvals, which instantly update the is_approved flag in the database and activate the NGO's clinical audit capabilities.</w:t>
      </w:r>
    </w:p>
    <w:p>
      <w:pPr>
        <w:spacing w:before="160" w:after="80"/>
        <w:jc w:val="center"/>
      </w:pPr>
      <w:r>
        <w:drawing>
          <wp:inline xmlns:a="http://schemas.openxmlformats.org/drawingml/2006/main" xmlns:pic="http://schemas.openxmlformats.org/drawingml/2006/picture">
            <wp:extent cx="4754880" cy="2971800"/>
            <wp:docPr id="9" name="Picture 9"/>
            <wp:cNvGraphicFramePr>
              <a:graphicFrameLocks noChangeAspect="1"/>
            </wp:cNvGraphicFramePr>
            <a:graphic>
              <a:graphicData uri="http://schemas.openxmlformats.org/drawingml/2006/picture">
                <pic:pic>
                  <pic:nvPicPr>
                    <pic:cNvPr id="0" name="04c_admin_complaints.png"/>
                    <pic:cNvPicPr/>
                  </pic:nvPicPr>
                  <pic:blipFill>
                    <a:blip r:embed="rId18"/>
                    <a:stretch>
                      <a:fillRect/>
                    </a:stretch>
                  </pic:blipFill>
                  <pic:spPr>
                    <a:xfrm>
                      <a:off x="0" y="0"/>
                      <a:ext cx="4754880" cy="2971800"/>
                    </a:xfrm>
                    <a:prstGeom prst="rect"/>
                  </pic:spPr>
                </pic:pic>
              </a:graphicData>
            </a:graphic>
          </wp:inline>
        </w:drawing>
      </w:r>
    </w:p>
    <w:p>
      <w:pPr>
        <w:spacing w:after="160" w:before="0" w:line="360" w:lineRule="auto"/>
        <w:jc w:val="center"/>
      </w:pPr>
      <w:r>
        <w:rPr>
          <w:rFonts w:ascii="Times New Roman" w:hAnsi="Times New Roman"/>
          <w:b w:val="0"/>
          <w:i/>
          <w:color w:val="111111"/>
          <w:sz w:val="19"/>
        </w:rPr>
        <w:t>Figure 12.6: Administrator Grievance Ticketing &amp; Resolution Console</w:t>
      </w:r>
    </w:p>
    <w:p>
      <w:pPr>
        <w:spacing w:after="120" w:before="0" w:line="360" w:lineRule="auto"/>
        <w:ind w:firstLine="720"/>
        <w:jc w:val="both"/>
      </w:pPr>
      <w:r>
        <w:rPr>
          <w:rFonts w:ascii="Times New Roman" w:hAnsi="Times New Roman"/>
          <w:b w:val="0"/>
          <w:i w:val="0"/>
          <w:color w:val="111111"/>
          <w:sz w:val="22"/>
        </w:rPr>
        <w:t>The Grievance Redressal Console manages user support tickets submitted by donors, patients, or NGOs. Administrators view ticket submission timestamps, user emails, subject lines, and incident narratives.</w:t>
      </w:r>
    </w:p>
    <w:p>
      <w:pPr>
        <w:spacing w:after="320" w:before="0" w:line="360" w:lineRule="auto"/>
        <w:ind w:firstLine="720"/>
        <w:jc w:val="both"/>
      </w:pPr>
      <w:r>
        <w:rPr>
          <w:rFonts w:ascii="Times New Roman" w:hAnsi="Times New Roman"/>
          <w:b w:val="0"/>
          <w:i w:val="0"/>
          <w:color w:val="111111"/>
          <w:sz w:val="22"/>
        </w:rPr>
        <w:t>Administrators can resolve tickets with an audit log update, transitioning the ticket state from 'Pending' to 'Resolved' and recording the resolution timestamp.</w:t>
      </w:r>
    </w:p>
    <w:p>
      <w:pPr>
        <w:spacing w:before="160" w:after="80"/>
        <w:jc w:val="center"/>
      </w:pPr>
      <w:r>
        <w:drawing>
          <wp:inline xmlns:a="http://schemas.openxmlformats.org/drawingml/2006/main" xmlns:pic="http://schemas.openxmlformats.org/drawingml/2006/picture">
            <wp:extent cx="4754880" cy="2971800"/>
            <wp:docPr id="10" name="Picture 10"/>
            <wp:cNvGraphicFramePr>
              <a:graphicFrameLocks noChangeAspect="1"/>
            </wp:cNvGraphicFramePr>
            <a:graphic>
              <a:graphicData uri="http://schemas.openxmlformats.org/drawingml/2006/picture">
                <pic:pic>
                  <pic:nvPicPr>
                    <pic:cNvPr id="0" name="05_ngo_dashboard.png"/>
                    <pic:cNvPicPr/>
                  </pic:nvPicPr>
                  <pic:blipFill>
                    <a:blip r:embed="rId19"/>
                    <a:stretch>
                      <a:fillRect/>
                    </a:stretch>
                  </pic:blipFill>
                  <pic:spPr>
                    <a:xfrm>
                      <a:off x="0" y="0"/>
                      <a:ext cx="4754880" cy="2971800"/>
                    </a:xfrm>
                    <a:prstGeom prst="rect"/>
                  </pic:spPr>
                </pic:pic>
              </a:graphicData>
            </a:graphic>
          </wp:inline>
        </w:drawing>
      </w:r>
    </w:p>
    <w:p>
      <w:pPr>
        <w:spacing w:after="160" w:before="0" w:line="360" w:lineRule="auto"/>
        <w:jc w:val="center"/>
      </w:pPr>
      <w:r>
        <w:rPr>
          <w:rFonts w:ascii="Times New Roman" w:hAnsi="Times New Roman"/>
          <w:b w:val="0"/>
          <w:i/>
          <w:color w:val="111111"/>
          <w:sz w:val="19"/>
        </w:rPr>
        <w:t>Figure 12.7: Healthcare NGO Operations &amp; Clinical Audit Hub (ngo/dashboard.php)</w:t>
      </w:r>
    </w:p>
    <w:p>
      <w:pPr>
        <w:spacing w:after="120" w:before="0" w:line="360" w:lineRule="auto"/>
        <w:ind w:firstLine="720"/>
        <w:jc w:val="both"/>
      </w:pPr>
      <w:r>
        <w:rPr>
          <w:rFonts w:ascii="Times New Roman" w:hAnsi="Times New Roman"/>
          <w:b w:val="0"/>
          <w:i w:val="0"/>
          <w:color w:val="111111"/>
          <w:sz w:val="22"/>
        </w:rPr>
        <w:t>The Healthcare NGO Operations Hub provides accredited charities with tools to manage patient requests and physical parcel logistics. The console displays active requests, donor packaging details, and uploaded medical proofs.</w:t>
      </w:r>
    </w:p>
    <w:p>
      <w:pPr>
        <w:spacing w:after="320" w:before="0" w:line="360" w:lineRule="auto"/>
        <w:ind w:firstLine="720"/>
        <w:jc w:val="both"/>
      </w:pPr>
      <w:r>
        <w:rPr>
          <w:rFonts w:ascii="Times New Roman" w:hAnsi="Times New Roman"/>
          <w:b w:val="0"/>
          <w:i w:val="0"/>
          <w:color w:val="111111"/>
          <w:sz w:val="22"/>
        </w:rPr>
        <w:t>Caseworkers can inspect patient oncology certificates directly in the browser and execute atomic state transitions (Approve or Reject) to manage wig allocation.</w:t>
      </w:r>
    </w:p>
    <w:p>
      <w:pPr>
        <w:spacing w:before="160" w:after="80"/>
        <w:jc w:val="center"/>
      </w:pPr>
      <w:r>
        <w:drawing>
          <wp:inline xmlns:a="http://schemas.openxmlformats.org/drawingml/2006/main" xmlns:pic="http://schemas.openxmlformats.org/drawingml/2006/picture">
            <wp:extent cx="4754880" cy="2971800"/>
            <wp:docPr id="11" name="Picture 11"/>
            <wp:cNvGraphicFramePr>
              <a:graphicFrameLocks noChangeAspect="1"/>
            </wp:cNvGraphicFramePr>
            <a:graphic>
              <a:graphicData uri="http://schemas.openxmlformats.org/drawingml/2006/picture">
                <pic:pic>
                  <pic:nvPicPr>
                    <pic:cNvPr id="0" name="05b_ngo_campaign.png"/>
                    <pic:cNvPicPr/>
                  </pic:nvPicPr>
                  <pic:blipFill>
                    <a:blip r:embed="rId20"/>
                    <a:stretch>
                      <a:fillRect/>
                    </a:stretch>
                  </pic:blipFill>
                  <pic:spPr>
                    <a:xfrm>
                      <a:off x="0" y="0"/>
                      <a:ext cx="4754880" cy="2971800"/>
                    </a:xfrm>
                    <a:prstGeom prst="rect"/>
                  </pic:spPr>
                </pic:pic>
              </a:graphicData>
            </a:graphic>
          </wp:inline>
        </w:drawing>
      </w:r>
    </w:p>
    <w:p>
      <w:pPr>
        <w:spacing w:after="160" w:before="0" w:line="360" w:lineRule="auto"/>
        <w:jc w:val="center"/>
      </w:pPr>
      <w:r>
        <w:rPr>
          <w:rFonts w:ascii="Times New Roman" w:hAnsi="Times New Roman"/>
          <w:b w:val="0"/>
          <w:i/>
          <w:color w:val="111111"/>
          <w:sz w:val="19"/>
        </w:rPr>
        <w:t>Figure 12.8: NGO Community Hair Donation Campaign Creation</w:t>
      </w:r>
    </w:p>
    <w:p>
      <w:pPr>
        <w:spacing w:after="120" w:before="0" w:line="360" w:lineRule="auto"/>
        <w:ind w:firstLine="720"/>
        <w:jc w:val="both"/>
      </w:pPr>
      <w:r>
        <w:rPr>
          <w:rFonts w:ascii="Times New Roman" w:hAnsi="Times New Roman"/>
          <w:b w:val="0"/>
          <w:i w:val="0"/>
          <w:color w:val="111111"/>
          <w:sz w:val="22"/>
        </w:rPr>
        <w:t>The Campaign Creation Form allows accredited NGOs to broadcast upcoming community collection drives. Caseworkers define the campaign title, target donation goals, event calendar date, and venue location.</w:t>
      </w:r>
    </w:p>
    <w:p>
      <w:pPr>
        <w:spacing w:after="320" w:before="0" w:line="360" w:lineRule="auto"/>
        <w:ind w:firstLine="720"/>
        <w:jc w:val="both"/>
      </w:pPr>
      <w:r>
        <w:rPr>
          <w:rFonts w:ascii="Times New Roman" w:hAnsi="Times New Roman"/>
          <w:b w:val="0"/>
          <w:i w:val="0"/>
          <w:color w:val="111111"/>
          <w:sz w:val="22"/>
        </w:rPr>
        <w:t>Upon submission, the drive is immediately published to the public portal and donor dashboards, encouraging local civic participation and salon partnerships.</w:t>
      </w:r>
    </w:p>
    <w:p>
      <w:pPr>
        <w:spacing w:before="160" w:after="80"/>
        <w:jc w:val="center"/>
      </w:pPr>
      <w:r>
        <w:drawing>
          <wp:inline xmlns:a="http://schemas.openxmlformats.org/drawingml/2006/main" xmlns:pic="http://schemas.openxmlformats.org/drawingml/2006/picture">
            <wp:extent cx="4754880" cy="2971800"/>
            <wp:docPr id="12" name="Picture 12"/>
            <wp:cNvGraphicFramePr>
              <a:graphicFrameLocks noChangeAspect="1"/>
            </wp:cNvGraphicFramePr>
            <a:graphic>
              <a:graphicData uri="http://schemas.openxmlformats.org/drawingml/2006/picture">
                <pic:pic>
                  <pic:nvPicPr>
                    <pic:cNvPr id="0" name="06_donor_dashboard.png"/>
                    <pic:cNvPicPr/>
                  </pic:nvPicPr>
                  <pic:blipFill>
                    <a:blip r:embed="rId21"/>
                    <a:stretch>
                      <a:fillRect/>
                    </a:stretch>
                  </pic:blipFill>
                  <pic:spPr>
                    <a:xfrm>
                      <a:off x="0" y="0"/>
                      <a:ext cx="4754880" cy="2971800"/>
                    </a:xfrm>
                    <a:prstGeom prst="rect"/>
                  </pic:spPr>
                </pic:pic>
              </a:graphicData>
            </a:graphic>
          </wp:inline>
        </w:drawing>
      </w:r>
    </w:p>
    <w:p>
      <w:pPr>
        <w:spacing w:after="160" w:before="0" w:line="360" w:lineRule="auto"/>
        <w:jc w:val="center"/>
      </w:pPr>
      <w:r>
        <w:rPr>
          <w:rFonts w:ascii="Times New Roman" w:hAnsi="Times New Roman"/>
          <w:b w:val="0"/>
          <w:i/>
          <w:color w:val="111111"/>
          <w:sz w:val="19"/>
        </w:rPr>
        <w:t>Figure 12.9: Donor Dashboard &amp; Real-Time Pipeline Tracker (donor/dashboard.php)</w:t>
      </w:r>
    </w:p>
    <w:p>
      <w:pPr>
        <w:spacing w:after="120" w:before="0" w:line="360" w:lineRule="auto"/>
        <w:ind w:firstLine="720"/>
        <w:jc w:val="both"/>
      </w:pPr>
      <w:r>
        <w:rPr>
          <w:rFonts w:ascii="Times New Roman" w:hAnsi="Times New Roman"/>
          <w:b w:val="0"/>
          <w:i w:val="0"/>
          <w:color w:val="111111"/>
          <w:sz w:val="22"/>
        </w:rPr>
        <w:t>The Donor Dashboard empowers civic donors with complete visibility over their contributions. An interactive visual pipeline tracker displays the exact real-time state of each donation: 'Available', 'Processing', or 'Donated'.</w:t>
      </w:r>
    </w:p>
    <w:p>
      <w:pPr>
        <w:spacing w:after="320" w:before="0" w:line="360" w:lineRule="auto"/>
        <w:ind w:firstLine="720"/>
        <w:jc w:val="both"/>
      </w:pPr>
      <w:r>
        <w:rPr>
          <w:rFonts w:ascii="Times New Roman" w:hAnsi="Times New Roman"/>
          <w:b w:val="0"/>
          <w:i w:val="0"/>
          <w:color w:val="111111"/>
          <w:sz w:val="22"/>
        </w:rPr>
        <w:t>Donors also receive immediate alerts regarding upcoming collection drives in their geographic vicinity, fostering continuous civic engagement.</w:t>
      </w:r>
    </w:p>
    <w:p>
      <w:pPr>
        <w:spacing w:before="160" w:after="80"/>
        <w:jc w:val="center"/>
      </w:pPr>
      <w:r>
        <w:drawing>
          <wp:inline xmlns:a="http://schemas.openxmlformats.org/drawingml/2006/main" xmlns:pic="http://schemas.openxmlformats.org/drawingml/2006/picture">
            <wp:extent cx="4754880" cy="2971800"/>
            <wp:docPr id="13" name="Picture 13"/>
            <wp:cNvGraphicFramePr>
              <a:graphicFrameLocks noChangeAspect="1"/>
            </wp:cNvGraphicFramePr>
            <a:graphic>
              <a:graphicData uri="http://schemas.openxmlformats.org/drawingml/2006/picture">
                <pic:pic>
                  <pic:nvPicPr>
                    <pic:cNvPr id="0" name="06b_donor_add_donation.png"/>
                    <pic:cNvPicPr/>
                  </pic:nvPicPr>
                  <pic:blipFill>
                    <a:blip r:embed="rId22"/>
                    <a:stretch>
                      <a:fillRect/>
                    </a:stretch>
                  </pic:blipFill>
                  <pic:spPr>
                    <a:xfrm>
                      <a:off x="0" y="0"/>
                      <a:ext cx="4754880" cy="2971800"/>
                    </a:xfrm>
                    <a:prstGeom prst="rect"/>
                  </pic:spPr>
                </pic:pic>
              </a:graphicData>
            </a:graphic>
          </wp:inline>
        </w:drawing>
      </w:r>
    </w:p>
    <w:p>
      <w:pPr>
        <w:spacing w:after="160" w:before="0" w:line="360" w:lineRule="auto"/>
        <w:jc w:val="center"/>
      </w:pPr>
      <w:r>
        <w:rPr>
          <w:rFonts w:ascii="Times New Roman" w:hAnsi="Times New Roman"/>
          <w:b w:val="0"/>
          <w:i/>
          <w:color w:val="111111"/>
          <w:sz w:val="19"/>
        </w:rPr>
        <w:t>Figure 12.10: Donor Hair Post Submission with Specimen Upload</w:t>
      </w:r>
    </w:p>
    <w:p>
      <w:pPr>
        <w:spacing w:after="120" w:before="0" w:line="360" w:lineRule="auto"/>
        <w:ind w:firstLine="720"/>
        <w:jc w:val="both"/>
      </w:pPr>
      <w:r>
        <w:rPr>
          <w:rFonts w:ascii="Times New Roman" w:hAnsi="Times New Roman"/>
          <w:b w:val="0"/>
          <w:i w:val="0"/>
          <w:color w:val="111111"/>
          <w:sz w:val="22"/>
        </w:rPr>
        <w:t>The Hair Post Authoring Interface captures precise technical metadata for hair specimens. Donors input strand length in inches, select hair texture (Straight, Wavy, Curly), and upload a clear specimen photograph.</w:t>
      </w:r>
    </w:p>
    <w:p>
      <w:pPr>
        <w:spacing w:after="320" w:before="0" w:line="360" w:lineRule="auto"/>
        <w:ind w:firstLine="720"/>
        <w:jc w:val="both"/>
      </w:pPr>
      <w:r>
        <w:rPr>
          <w:rFonts w:ascii="Times New Roman" w:hAnsi="Times New Roman"/>
          <w:b w:val="0"/>
          <w:i w:val="0"/>
          <w:color w:val="111111"/>
          <w:sz w:val="22"/>
        </w:rPr>
        <w:t>The backend controller validates image MIME types, creates sanitized unique filenames, and registers the post as Available in the public catalog.</w:t>
      </w:r>
    </w:p>
    <w:p>
      <w:pPr>
        <w:spacing w:before="160" w:after="80"/>
        <w:jc w:val="center"/>
      </w:pPr>
      <w:r>
        <w:drawing>
          <wp:inline xmlns:a="http://schemas.openxmlformats.org/drawingml/2006/main" xmlns:pic="http://schemas.openxmlformats.org/drawingml/2006/picture">
            <wp:extent cx="4754880" cy="2971800"/>
            <wp:docPr id="14" name="Picture 14"/>
            <wp:cNvGraphicFramePr>
              <a:graphicFrameLocks noChangeAspect="1"/>
            </wp:cNvGraphicFramePr>
            <a:graphic>
              <a:graphicData uri="http://schemas.openxmlformats.org/drawingml/2006/picture">
                <pic:pic>
                  <pic:nvPicPr>
                    <pic:cNvPr id="0" name="07_patient_dashboard.png"/>
                    <pic:cNvPicPr/>
                  </pic:nvPicPr>
                  <pic:blipFill>
                    <a:blip r:embed="rId23"/>
                    <a:stretch>
                      <a:fillRect/>
                    </a:stretch>
                  </pic:blipFill>
                  <pic:spPr>
                    <a:xfrm>
                      <a:off x="0" y="0"/>
                      <a:ext cx="4754880" cy="2971800"/>
                    </a:xfrm>
                    <a:prstGeom prst="rect"/>
                  </pic:spPr>
                </pic:pic>
              </a:graphicData>
            </a:graphic>
          </wp:inline>
        </w:drawing>
      </w:r>
    </w:p>
    <w:p>
      <w:pPr>
        <w:spacing w:after="160" w:before="0" w:line="360" w:lineRule="auto"/>
        <w:jc w:val="center"/>
      </w:pPr>
      <w:r>
        <w:rPr>
          <w:rFonts w:ascii="Times New Roman" w:hAnsi="Times New Roman"/>
          <w:b w:val="0"/>
          <w:i/>
          <w:color w:val="111111"/>
          <w:sz w:val="19"/>
        </w:rPr>
        <w:t>Figure 12.11: Cancer Patient Portal &amp; Live Verified Hair Catalog (patient/dashboard.php)</w:t>
      </w:r>
    </w:p>
    <w:p>
      <w:pPr>
        <w:spacing w:after="120" w:before="0" w:line="360" w:lineRule="auto"/>
        <w:ind w:firstLine="720"/>
        <w:jc w:val="both"/>
      </w:pPr>
      <w:r>
        <w:rPr>
          <w:rFonts w:ascii="Times New Roman" w:hAnsi="Times New Roman"/>
          <w:b w:val="0"/>
          <w:i w:val="0"/>
          <w:color w:val="111111"/>
          <w:sz w:val="22"/>
        </w:rPr>
        <w:t>The Cancer Patient Portal allows verified cancer survivors to browse clean, cataloged hair donations. Patients can filter specimens by hair length and texture to match their personal preference.</w:t>
      </w:r>
    </w:p>
    <w:p>
      <w:pPr>
        <w:spacing w:after="320" w:before="0" w:line="360" w:lineRule="auto"/>
        <w:ind w:firstLine="720"/>
        <w:jc w:val="both"/>
      </w:pPr>
      <w:r>
        <w:rPr>
          <w:rFonts w:ascii="Times New Roman" w:hAnsi="Times New Roman"/>
          <w:b w:val="0"/>
          <w:i w:val="0"/>
          <w:color w:val="111111"/>
          <w:sz w:val="22"/>
        </w:rPr>
        <w:t>Each catalog card displays verified strand photos, exact length, and an interactive 'Request Specimen' action that triggers atomic concurrency locking.</w:t>
      </w:r>
    </w:p>
    <w:p>
      <w:pPr>
        <w:spacing w:before="160" w:after="80"/>
        <w:jc w:val="center"/>
      </w:pPr>
      <w:r>
        <w:drawing>
          <wp:inline xmlns:a="http://schemas.openxmlformats.org/drawingml/2006/main" xmlns:pic="http://schemas.openxmlformats.org/drawingml/2006/picture">
            <wp:extent cx="4754880" cy="2971800"/>
            <wp:docPr id="15" name="Picture 15"/>
            <wp:cNvGraphicFramePr>
              <a:graphicFrameLocks noChangeAspect="1"/>
            </wp:cNvGraphicFramePr>
            <a:graphic>
              <a:graphicData uri="http://schemas.openxmlformats.org/drawingml/2006/picture">
                <pic:pic>
                  <pic:nvPicPr>
                    <pic:cNvPr id="0" name="07b_patient_my_requests.png"/>
                    <pic:cNvPicPr/>
                  </pic:nvPicPr>
                  <pic:blipFill>
                    <a:blip r:embed="rId24"/>
                    <a:stretch>
                      <a:fillRect/>
                    </a:stretch>
                  </pic:blipFill>
                  <pic:spPr>
                    <a:xfrm>
                      <a:off x="0" y="0"/>
                      <a:ext cx="4754880" cy="2971800"/>
                    </a:xfrm>
                    <a:prstGeom prst="rect"/>
                  </pic:spPr>
                </pic:pic>
              </a:graphicData>
            </a:graphic>
          </wp:inline>
        </w:drawing>
      </w:r>
    </w:p>
    <w:p>
      <w:pPr>
        <w:spacing w:after="160" w:before="0" w:line="360" w:lineRule="auto"/>
        <w:jc w:val="center"/>
      </w:pPr>
      <w:r>
        <w:rPr>
          <w:rFonts w:ascii="Times New Roman" w:hAnsi="Times New Roman"/>
          <w:b w:val="0"/>
          <w:i/>
          <w:color w:val="111111"/>
          <w:sz w:val="19"/>
        </w:rPr>
        <w:t>Figure 12.12: Patient Hair Request Tracking &amp; Allocation Status</w:t>
      </w:r>
    </w:p>
    <w:p>
      <w:pPr>
        <w:spacing w:after="120" w:before="0" w:line="360" w:lineRule="auto"/>
        <w:ind w:firstLine="720"/>
        <w:jc w:val="both"/>
      </w:pPr>
      <w:r>
        <w:rPr>
          <w:rFonts w:ascii="Times New Roman" w:hAnsi="Times New Roman"/>
          <w:b w:val="0"/>
          <w:i w:val="0"/>
          <w:color w:val="111111"/>
          <w:sz w:val="22"/>
        </w:rPr>
        <w:t>The Patient Request Tracking Console allows patients to monitor the clinical audit and allocation progress of their requested hair prostheses. Status indicators show whether the request is Pending review, Approved, or Rejected.</w:t>
      </w:r>
    </w:p>
    <w:p>
      <w:pPr>
        <w:spacing w:after="320" w:before="0" w:line="360" w:lineRule="auto"/>
        <w:ind w:firstLine="720"/>
        <w:jc w:val="both"/>
      </w:pPr>
      <w:r>
        <w:rPr>
          <w:rFonts w:ascii="Times New Roman" w:hAnsi="Times New Roman"/>
          <w:b w:val="0"/>
          <w:i w:val="0"/>
          <w:color w:val="111111"/>
          <w:sz w:val="22"/>
        </w:rPr>
        <w:t>Approved requests provide partner NGO contact details to coordinate custom wig sizing, styling, and delivery.</w:t>
      </w:r>
    </w:p>
    <w:p>
      <w:pPr>
        <w:spacing w:before="160" w:after="80"/>
        <w:jc w:val="center"/>
      </w:pPr>
      <w:r>
        <w:drawing>
          <wp:inline xmlns:a="http://schemas.openxmlformats.org/drawingml/2006/main" xmlns:pic="http://schemas.openxmlformats.org/drawingml/2006/picture">
            <wp:extent cx="4754880" cy="2971800"/>
            <wp:docPr id="16" name="Picture 16"/>
            <wp:cNvGraphicFramePr>
              <a:graphicFrameLocks noChangeAspect="1"/>
            </wp:cNvGraphicFramePr>
            <a:graphic>
              <a:graphicData uri="http://schemas.openxmlformats.org/drawingml/2006/picture">
                <pic:pic>
                  <pic:nvPicPr>
                    <pic:cNvPr id="0" name="08_user_complaint.png"/>
                    <pic:cNvPicPr/>
                  </pic:nvPicPr>
                  <pic:blipFill>
                    <a:blip r:embed="rId25"/>
                    <a:stretch>
                      <a:fillRect/>
                    </a:stretch>
                  </pic:blipFill>
                  <pic:spPr>
                    <a:xfrm>
                      <a:off x="0" y="0"/>
                      <a:ext cx="4754880" cy="2971800"/>
                    </a:xfrm>
                    <a:prstGeom prst="rect"/>
                  </pic:spPr>
                </pic:pic>
              </a:graphicData>
            </a:graphic>
          </wp:inline>
        </w:drawing>
      </w:r>
    </w:p>
    <w:p>
      <w:pPr>
        <w:spacing w:after="160" w:before="0" w:line="360" w:lineRule="auto"/>
        <w:jc w:val="center"/>
      </w:pPr>
      <w:r>
        <w:rPr>
          <w:rFonts w:ascii="Times New Roman" w:hAnsi="Times New Roman"/>
          <w:b w:val="0"/>
          <w:i/>
          <w:color w:val="111111"/>
          <w:sz w:val="19"/>
        </w:rPr>
        <w:t>Figure 12.13: User Grievance &amp; Support Ticket Submission Form</w:t>
      </w:r>
    </w:p>
    <w:p>
      <w:pPr>
        <w:spacing w:after="120" w:before="0" w:line="360" w:lineRule="auto"/>
        <w:ind w:firstLine="720"/>
        <w:jc w:val="both"/>
      </w:pPr>
      <w:r>
        <w:rPr>
          <w:rFonts w:ascii="Times New Roman" w:hAnsi="Times New Roman"/>
          <w:b w:val="0"/>
          <w:i w:val="0"/>
          <w:color w:val="111111"/>
          <w:sz w:val="22"/>
        </w:rPr>
        <w:t>The Support Ticket Submission Console allows any registered user to log formal operational inquiries or report platform anomalies. Users input a concise subject line and detailed incident description.</w:t>
      </w:r>
    </w:p>
    <w:p>
      <w:pPr>
        <w:spacing w:after="320" w:before="0" w:line="360" w:lineRule="auto"/>
        <w:ind w:firstLine="720"/>
        <w:jc w:val="both"/>
      </w:pPr>
      <w:r>
        <w:rPr>
          <w:rFonts w:ascii="Times New Roman" w:hAnsi="Times New Roman"/>
          <w:b w:val="0"/>
          <w:i w:val="0"/>
          <w:color w:val="111111"/>
          <w:sz w:val="22"/>
        </w:rPr>
        <w:t>Tickets are written directly to the complaints table with a 'Pending' status, immediately alerting the Administrator for resolution.</w:t>
      </w:r>
    </w:p>
    <w:p>
      <w:pPr>
        <w:spacing w:before="160" w:after="80"/>
        <w:jc w:val="center"/>
      </w:pPr>
      <w:r>
        <w:drawing>
          <wp:inline xmlns:a="http://schemas.openxmlformats.org/drawingml/2006/main" xmlns:pic="http://schemas.openxmlformats.org/drawingml/2006/picture">
            <wp:extent cx="4754880" cy="2971800"/>
            <wp:docPr id="17" name="Picture 17"/>
            <wp:cNvGraphicFramePr>
              <a:graphicFrameLocks noChangeAspect="1"/>
            </wp:cNvGraphicFramePr>
            <a:graphic>
              <a:graphicData uri="http://schemas.openxmlformats.org/drawingml/2006/picture">
                <pic:pic>
                  <pic:nvPicPr>
                    <pic:cNvPr id="0" name="09_user_profile.png"/>
                    <pic:cNvPicPr/>
                  </pic:nvPicPr>
                  <pic:blipFill>
                    <a:blip r:embed="rId26"/>
                    <a:stretch>
                      <a:fillRect/>
                    </a:stretch>
                  </pic:blipFill>
                  <pic:spPr>
                    <a:xfrm>
                      <a:off x="0" y="0"/>
                      <a:ext cx="4754880" cy="2971800"/>
                    </a:xfrm>
                    <a:prstGeom prst="rect"/>
                  </pic:spPr>
                </pic:pic>
              </a:graphicData>
            </a:graphic>
          </wp:inline>
        </w:drawing>
      </w:r>
    </w:p>
    <w:p>
      <w:pPr>
        <w:spacing w:after="160" w:before="0" w:line="360" w:lineRule="auto"/>
        <w:jc w:val="center"/>
      </w:pPr>
      <w:r>
        <w:rPr>
          <w:rFonts w:ascii="Times New Roman" w:hAnsi="Times New Roman"/>
          <w:b w:val="0"/>
          <w:i/>
          <w:color w:val="111111"/>
          <w:sz w:val="19"/>
        </w:rPr>
        <w:t>Figure 12.14: User Account Profile &amp; Delivery Address Console</w:t>
      </w:r>
    </w:p>
    <w:p>
      <w:pPr>
        <w:spacing w:after="120" w:before="0" w:line="360" w:lineRule="auto"/>
        <w:ind w:firstLine="720"/>
        <w:jc w:val="both"/>
      </w:pPr>
      <w:r>
        <w:rPr>
          <w:rFonts w:ascii="Times New Roman" w:hAnsi="Times New Roman"/>
          <w:b w:val="0"/>
          <w:i w:val="0"/>
          <w:color w:val="111111"/>
          <w:sz w:val="22"/>
        </w:rPr>
        <w:t>The User Profile Console enables users across all roles to maintain their personal contact coordinates, telephone numbers, and shipping addresses. For cancer patients, maintaining an accurate postal address ensures flawless delivery of crafted wigs.</w:t>
      </w:r>
    </w:p>
    <w:p>
      <w:pPr>
        <w:spacing w:after="320" w:before="0" w:line="360" w:lineRule="auto"/>
        <w:ind w:firstLine="720"/>
        <w:jc w:val="both"/>
      </w:pPr>
      <w:r>
        <w:rPr>
          <w:rFonts w:ascii="Times New Roman" w:hAnsi="Times New Roman"/>
          <w:b w:val="0"/>
          <w:i w:val="0"/>
          <w:color w:val="111111"/>
          <w:sz w:val="22"/>
        </w:rPr>
        <w:t>Password updates and credential security settings are also managed through this console with strict re-authentication safeguards.</w:t>
      </w:r>
    </w:p>
    <w:p>
      <w:r>
        <w:br w:type="page"/>
      </w:r>
    </w:p>
    <w:p>
      <w:pPr>
        <w:spacing w:after="120" w:before="4400" w:line="360" w:lineRule="auto"/>
        <w:jc w:val="both"/>
      </w:pPr>
    </w:p>
    <w:p>
      <w:pPr>
        <w:spacing w:after="0" w:before="0" w:line="360" w:lineRule="auto"/>
        <w:jc w:val="center"/>
      </w:pPr>
      <w:r>
        <w:rPr>
          <w:rFonts w:ascii="Times New Roman" w:hAnsi="Times New Roman"/>
          <w:b/>
          <w:i w:val="0"/>
          <w:color w:val="111111"/>
          <w:sz w:val="32"/>
        </w:rPr>
        <w:t>CHAPTER 13: BIBLIOGRAPHY</w:t>
      </w:r>
    </w:p>
    <w:p>
      <w:r>
        <w:br w:type="page"/>
      </w:r>
    </w:p>
    <w:p>
      <w:pPr>
        <w:spacing w:after="160" w:before="320" w:line="276" w:lineRule="auto"/>
        <w:jc w:val="left"/>
      </w:pPr>
      <w:r>
        <w:rPr>
          <w:rFonts w:ascii="Times New Roman" w:hAnsi="Times New Roman"/>
          <w:b/>
          <w:i w:val="0"/>
          <w:color w:val="111111"/>
          <w:sz w:val="28"/>
        </w:rPr>
        <w:t>CHAPTER 13: BIBLIOGRAPHY</w:t>
      </w:r>
    </w:p>
    <w:p>
      <w:pPr>
        <w:spacing w:after="120" w:before="240" w:line="276" w:lineRule="auto"/>
        <w:jc w:val="left"/>
      </w:pPr>
      <w:r>
        <w:rPr>
          <w:rFonts w:ascii="Times New Roman" w:hAnsi="Times New Roman"/>
          <w:b/>
          <w:i w:val="0"/>
          <w:color w:val="111111"/>
          <w:sz w:val="24"/>
        </w:rPr>
        <w:t>Web Resources &amp; Authoritative Documentation</w:t>
      </w:r>
    </w:p>
    <w:p>
      <w:pPr>
        <w:spacing w:after="160" w:before="0" w:line="312" w:lineRule="auto"/>
        <w:jc w:val="both"/>
      </w:pPr>
      <w:r>
        <w:rPr>
          <w:rFonts w:ascii="Times New Roman" w:hAnsi="Times New Roman"/>
          <w:b w:val="0"/>
          <w:i w:val="0"/>
          <w:color w:val="111111"/>
          <w:sz w:val="22"/>
        </w:rPr>
        <w:t>[1] PHP Documentation Group, PHP: Hypertext Preprocessor Official Reference Manual, Available online: https://www.php.net/manual/en/ (Accessed: June 2026).</w:t>
      </w:r>
    </w:p>
    <w:p>
      <w:pPr>
        <w:spacing w:after="160" w:before="0" w:line="312" w:lineRule="auto"/>
        <w:jc w:val="both"/>
      </w:pPr>
      <w:r>
        <w:rPr>
          <w:rFonts w:ascii="Times New Roman" w:hAnsi="Times New Roman"/>
          <w:b w:val="0"/>
          <w:i w:val="0"/>
          <w:color w:val="111111"/>
          <w:sz w:val="22"/>
        </w:rPr>
        <w:t>[2] Oracle Corporation, MySQL 8.0 Reference Manual: InnoDB Storage Engine &amp; Locking Models, Available online: https://dev.mysql.com/doc/refman/8.0/en/innodb-locking.html (Accessed: June 2026).</w:t>
      </w:r>
    </w:p>
    <w:p>
      <w:pPr>
        <w:spacing w:after="160" w:before="0" w:line="312" w:lineRule="auto"/>
        <w:jc w:val="both"/>
      </w:pPr>
      <w:r>
        <w:rPr>
          <w:rFonts w:ascii="Times New Roman" w:hAnsi="Times New Roman"/>
          <w:b w:val="0"/>
          <w:i w:val="0"/>
          <w:color w:val="111111"/>
          <w:sz w:val="22"/>
        </w:rPr>
        <w:t>[3] Mozilla Developer Network (MDN), Web Technology for Developers: Semantic HTML5 and CSS Flexible Box Layout, Available online: https://developer.mozilla.org/en-US/docs/Web (Accessed: May 2026).</w:t>
      </w:r>
    </w:p>
    <w:p>
      <w:pPr>
        <w:spacing w:after="160" w:before="0" w:line="312" w:lineRule="auto"/>
        <w:jc w:val="both"/>
      </w:pPr>
      <w:r>
        <w:rPr>
          <w:rFonts w:ascii="Times New Roman" w:hAnsi="Times New Roman"/>
          <w:b w:val="0"/>
          <w:i w:val="0"/>
          <w:color w:val="111111"/>
          <w:sz w:val="22"/>
        </w:rPr>
        <w:t>[4] Open Web Application Security Project (OWASP), OWASP Top 10: The Ten Most Critical Web Application Security Risks, Available online: https://owasp.org/Top10/ (Accessed: May 2026).</w:t>
      </w:r>
    </w:p>
    <w:p>
      <w:pPr>
        <w:spacing w:after="160" w:before="0" w:line="312" w:lineRule="auto"/>
        <w:jc w:val="both"/>
      </w:pPr>
      <w:r>
        <w:rPr>
          <w:rFonts w:ascii="Times New Roman" w:hAnsi="Times New Roman"/>
          <w:b w:val="0"/>
          <w:i w:val="0"/>
          <w:color w:val="111111"/>
          <w:sz w:val="22"/>
        </w:rPr>
        <w:t>[5] MariaDB Foundation, MariaDB Server Documentation: Transactions and Concurrency Control, Available online: https://mariadb.com/kb/en/documentation/ (Accessed: April 2026).</w:t>
      </w:r>
    </w:p>
    <w:p>
      <w:pPr>
        <w:spacing w:after="160" w:before="0" w:line="312" w:lineRule="auto"/>
        <w:jc w:val="both"/>
      </w:pPr>
      <w:r>
        <w:rPr>
          <w:rFonts w:ascii="Times New Roman" w:hAnsi="Times New Roman"/>
          <w:b w:val="0"/>
          <w:i w:val="0"/>
          <w:color w:val="111111"/>
          <w:sz w:val="22"/>
        </w:rPr>
        <w:t>[6] APJ Abdul Kalam Technological University, Master of Computer Applications Curriculum, Scheme and Syllabi (2020 Scheme), Government of Kerala, Available online: https://ktu.edu.in/ (Accessed: July 2026).</w:t>
      </w:r>
    </w:p>
    <w:p>
      <w:pPr>
        <w:spacing w:after="160" w:before="0" w:line="312" w:lineRule="auto"/>
        <w:jc w:val="both"/>
      </w:pPr>
      <w:r>
        <w:rPr>
          <w:rFonts w:ascii="Times New Roman" w:hAnsi="Times New Roman"/>
          <w:b w:val="0"/>
          <w:i w:val="0"/>
          <w:color w:val="111111"/>
          <w:sz w:val="22"/>
        </w:rPr>
        <w:t>[7] American Cancer Society, Coping with Cancer: Hair Loss and Alopecia During Chemotherapy, Available online: https://www.cancer.org/treatment/treatments-and-side-effects/physical-side-effects/hair-loss.html (Accessed: March 2026).</w:t>
      </w:r>
    </w:p>
    <w:p>
      <w:pPr>
        <w:spacing w:after="200" w:before="0" w:line="360" w:lineRule="auto"/>
        <w:jc w:val="both"/>
      </w:pPr>
    </w:p>
    <w:p>
      <w:pPr>
        <w:spacing w:after="120" w:before="240" w:line="276" w:lineRule="auto"/>
        <w:jc w:val="left"/>
      </w:pPr>
      <w:r>
        <w:rPr>
          <w:rFonts w:ascii="Times New Roman" w:hAnsi="Times New Roman"/>
          <w:b/>
          <w:i w:val="0"/>
          <w:color w:val="111111"/>
          <w:sz w:val="24"/>
        </w:rPr>
        <w:t>Technical Reference Textbooks</w:t>
      </w:r>
    </w:p>
    <w:p>
      <w:pPr>
        <w:spacing w:after="160" w:before="0" w:line="312" w:lineRule="auto"/>
        <w:jc w:val="both"/>
      </w:pPr>
      <w:r>
        <w:rPr>
          <w:rFonts w:ascii="Times New Roman" w:hAnsi="Times New Roman"/>
          <w:b w:val="0"/>
          <w:i w:val="0"/>
          <w:color w:val="111111"/>
          <w:sz w:val="22"/>
        </w:rPr>
        <w:t>[1] Software Engineering: A Practitioner's Approach, Roger S. Pressman and Bruce R. Maxim, 8th Edition, McGraw-Hill Education, 2015.</w:t>
      </w:r>
    </w:p>
    <w:p>
      <w:pPr>
        <w:spacing w:after="160" w:before="0" w:line="312" w:lineRule="auto"/>
        <w:jc w:val="both"/>
      </w:pPr>
      <w:r>
        <w:rPr>
          <w:rFonts w:ascii="Times New Roman" w:hAnsi="Times New Roman"/>
          <w:b w:val="0"/>
          <w:i w:val="0"/>
          <w:color w:val="111111"/>
          <w:sz w:val="22"/>
        </w:rPr>
        <w:t>[2] Fundamentals of Database Systems, Ramez Elmasri and Shamkant B. Navathe, 7th Edition, Pearson Education, 2016.</w:t>
      </w:r>
    </w:p>
    <w:p>
      <w:pPr>
        <w:spacing w:after="160" w:before="0" w:line="312" w:lineRule="auto"/>
        <w:jc w:val="both"/>
      </w:pPr>
      <w:r>
        <w:rPr>
          <w:rFonts w:ascii="Times New Roman" w:hAnsi="Times New Roman"/>
          <w:b w:val="0"/>
          <w:i w:val="0"/>
          <w:color w:val="111111"/>
          <w:sz w:val="22"/>
        </w:rPr>
        <w:t>[3] PHP and MySQL Web Development, Luke Welling and Laura Thomson, 5th Edition, Addison-Wesley Professional, 2017.</w:t>
      </w:r>
    </w:p>
    <w:p>
      <w:pPr>
        <w:spacing w:after="160" w:before="0" w:line="312" w:lineRule="auto"/>
        <w:jc w:val="both"/>
      </w:pPr>
      <w:r>
        <w:rPr>
          <w:rFonts w:ascii="Times New Roman" w:hAnsi="Times New Roman"/>
          <w:b w:val="0"/>
          <w:i w:val="0"/>
          <w:color w:val="111111"/>
          <w:sz w:val="22"/>
        </w:rPr>
        <w:t>[4] UML Distilled: A Brief Guide to the Standard Object Modeling Language, Martin Fowler, 3rd Edition, Addison-Wesley Professional, 2004.</w:t>
      </w:r>
    </w:p>
    <w:p>
      <w:pPr>
        <w:spacing w:after="160" w:before="0" w:line="312" w:lineRule="auto"/>
        <w:jc w:val="both"/>
      </w:pPr>
      <w:r>
        <w:rPr>
          <w:rFonts w:ascii="Times New Roman" w:hAnsi="Times New Roman"/>
          <w:b w:val="0"/>
          <w:i w:val="0"/>
          <w:color w:val="111111"/>
          <w:sz w:val="22"/>
        </w:rPr>
        <w:t>[5] Design Patterns: Elements of Reusable Object-Oriented Software, Erich Gamma, Richard Helm, Ralph Johnson, and John Vlissides, 1st Edition, Addison-Wesley Professional, 1994.</w:t>
      </w:r>
    </w:p>
    <w:p>
      <w:pPr>
        <w:spacing w:after="160" w:before="0" w:line="312" w:lineRule="auto"/>
        <w:jc w:val="both"/>
      </w:pPr>
      <w:r>
        <w:rPr>
          <w:rFonts w:ascii="Times New Roman" w:hAnsi="Times New Roman"/>
          <w:b w:val="0"/>
          <w:i w:val="0"/>
          <w:color w:val="111111"/>
          <w:sz w:val="22"/>
        </w:rPr>
        <w:t>[6] Software Engineering, Ian Sommerville, 10th Edition, Pearson Education, 2016.</w:t>
      </w:r>
    </w:p>
    <w:sectPr w:rsidR="00FC693F" w:rsidRPr="0006063C" w:rsidSect="00034616">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4" w:color="CBD5E1"/>
      </w:pBdr>
    </w:pPr>
    <w:r>
      <w:rPr>
        <w:rFonts w:ascii="Times New Roman" w:hAnsi="Times New Roman"/>
        <w:color w:val="555555"/>
        <w:sz w:val="19"/>
      </w:rPr>
      <w:t>Dept of Computer Applications | AWH Engineering College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CBD5E1"/>
      </w:pBdr>
    </w:pPr>
    <w:r>
      <w:rPr>
        <w:rFonts w:ascii="Times New Roman" w:hAnsi="Times New Roman"/>
        <w:i/>
        <w:color w:val="333333"/>
        <w:sz w:val="20"/>
      </w:rPr>
      <w:t>HairFidence</w:t>
      <w:tab/>
      <w:tab/>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