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Design Comparison (Structured + Ambiguous)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Executives</w:t>
            </w:r>
          </w:p>
        </w:tc>
        <w:tc>
          <w:tcPr>
            <w:tcW w:type="dxa" w:w="2160"/>
          </w:tcPr>
          <w:p>
            <w:r>
              <w:t>Full Time</w:t>
            </w:r>
          </w:p>
        </w:tc>
        <w:tc>
          <w:tcPr>
            <w:tcW w:type="dxa" w:w="2160"/>
          </w:tcPr>
          <w:p>
            <w:r>
              <w:t>Part Time</w:t>
            </w:r>
          </w:p>
        </w:tc>
      </w:tr>
      <w:tr>
        <w:tc>
          <w:tcPr>
            <w:tcW w:type="dxa" w:w="2160"/>
          </w:tcPr>
          <w:p>
            <w:r>
              <w:t>LIFE INSURANCE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Basic Life Benefit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Basic Life Benefit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Optional Life Benefit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Optional Life Benefit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Life Reduction Schedule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 xml:space="preserve">  Life Reduction Schedule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Conversion Privilege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Conversion Privilege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Waiver of Premium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Waiver of Premium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AD&amp;D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AD&amp;D Benefit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 xml:space="preserve">  AD&amp;D Benefit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Seat Belt Benefit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 xml:space="preserve">  Seat Belt Benefit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Repatriation Benefit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Repatriation Benefit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>SHORT TERM DISABILITY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STD Weekly Benefit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 xml:space="preserve">  STD Weekly Benefit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 xml:space="preserve">  STD Elimination Period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STD Elimination Period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STD Maximum Duration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STD Maximum Duration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>LONG TERM DISABILITY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LTD Monthly Benefit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 xml:space="preserve">  LTD Monthly Benefit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LTD Elimination Period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LTD Elimination Period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LTD Definition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LTD Definition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Own Occupation Period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Own Occupation Period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 xml:space="preserve">  LTD Maximum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 xml:space="preserve">  LTD Maximum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EXTENDED HEALTH CARE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Drug Maximum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Drug Maximum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Drug Max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Drug Max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Rx Maximum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Rx Maximum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Drug Coinsurance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Drug Coinsurance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Drug Deductible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Drug Deductible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 xml:space="preserve">  Smoking Cessation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Smoking Cessation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Fertility Coverage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Fertility Coverage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PARAMEDICAL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Paramedical Maximum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Paramedical Maximum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Paramed Max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Paramed Max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Massage Therapist Limit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Massage Therapist Limit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Physiotherapist Limit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Physiotherapist Limit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 xml:space="preserve">  Psychologist Limit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Psychologist Limit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>VISION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Vision Maximum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Vision Maximum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Vision Care Limit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Vision Care Limit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Eye Exam Frequency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 xml:space="preserve">  Eye Exam Frequency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Glasses Coverage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Glasses Coverage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>DENTAL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Dental Basic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 xml:space="preserve">  Dental Basic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Basic Dental Coverage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Basic Dental Coverage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Dental Major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Dental Major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Orthodontic Coverage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 xml:space="preserve">  Orthodontic Coverage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Orthodontic Lifetime Maximum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Orthodontic Lifetime Maximum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>TRAVEL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Travel Emergency Max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Travel Emergency Max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</w:tr>
      <w:tr>
        <w:tc>
          <w:tcPr>
            <w:tcW w:type="dxa" w:w="2160"/>
          </w:tcPr>
          <w:p>
            <w:r>
              <w:t xml:space="preserve">  Out of Country Emergency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Out of Country Emergency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</w:tr>
      <w:tr>
        <w:tc>
          <w:tcPr>
            <w:tcW w:type="dxa" w:w="2160"/>
          </w:tcPr>
          <w:p>
            <w:r>
              <w:t xml:space="preserve">  Trip Duration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</w:tr>
      <w:tr>
        <w:tc>
          <w:tcPr>
            <w:tcW w:type="dxa" w:w="2160"/>
          </w:tcPr>
          <w:p>
            <w:r>
              <w:t xml:space="preserve">  Trip Duration</w:t>
            </w:r>
          </w:p>
        </w:tc>
        <w:tc>
          <w:tcPr>
            <w:tcW w:type="dxa" w:w="2160"/>
          </w:tcPr>
          <w:p>
            <w:r>
              <w:t>120 days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1 per 2 years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HOSPITAL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Semi-Private Room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Semi-Private Room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Private Room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Private Room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 xml:space="preserve">  Hospital Maximum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66.7% of earnings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Hospital Maximum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0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1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2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60% of earnings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3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$200 / 2 years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4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5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6</w:t>
            </w:r>
          </w:p>
        </w:tc>
        <w:tc>
          <w:tcPr>
            <w:tcW w:type="dxa" w:w="2160"/>
          </w:tcPr>
          <w:p>
            <w:r>
              <w:t>Nil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8</w:t>
            </w:r>
          </w:p>
        </w:tc>
        <w:tc>
          <w:tcPr>
            <w:tcW w:type="dxa" w:w="2160"/>
          </w:tcPr>
          <w:p>
            <w:r>
              <w:t>80% up to $500</w:t>
              <w:br/>
              <w:t>then 50% to $1,000</w:t>
              <w:br/>
              <w:t>combined annual max applies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 xml:space="preserve">  Additional Attribute 9</w:t>
            </w:r>
          </w:p>
        </w:tc>
        <w:tc>
          <w:tcPr>
            <w:tcW w:type="dxa" w:w="2160"/>
          </w:tcPr>
          <w:p>
            <w:r>
              <w:t>119 days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