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0786CC7" w:rsidP="6EF87904" w:rsidRDefault="40786CC7" w14:paraId="4FD51B8F" w14:textId="6F4678B2">
      <w:pPr>
        <w:pStyle w:val="Heading1"/>
        <w:rPr>
          <w:noProof w:val="0"/>
          <w:sz w:val="56"/>
          <w:szCs w:val="56"/>
          <w:lang w:val="en-US"/>
        </w:rPr>
      </w:pPr>
      <w:r w:rsidRPr="6EF87904" w:rsidR="40786CC7">
        <w:rPr>
          <w:b w:val="1"/>
          <w:bCs w:val="1"/>
          <w:sz w:val="44"/>
          <w:szCs w:val="44"/>
        </w:rPr>
        <w:t>SE4020</w:t>
      </w:r>
      <w:r w:rsidRPr="6EF87904" w:rsidR="5936F75E">
        <w:rPr>
          <w:b w:val="1"/>
          <w:bCs w:val="1"/>
          <w:sz w:val="44"/>
          <w:szCs w:val="44"/>
        </w:rPr>
        <w:t xml:space="preserve"> – Mobile Application Development &amp; Design</w:t>
      </w:r>
      <w:r w:rsidRPr="6EF87904" w:rsidR="40786CC7">
        <w:rPr>
          <w:b w:val="1"/>
          <w:bCs w:val="1"/>
          <w:sz w:val="44"/>
          <w:szCs w:val="44"/>
        </w:rPr>
        <w:t xml:space="preserve"> </w:t>
      </w:r>
      <w:r w:rsidRPr="6EF87904" w:rsidR="40786CC7">
        <w:rPr>
          <w:b w:val="1"/>
          <w:bCs w:val="1"/>
          <w:sz w:val="44"/>
          <w:szCs w:val="44"/>
        </w:rPr>
        <w:t xml:space="preserve">– </w:t>
      </w:r>
      <w:r w:rsidRPr="6EF87904" w:rsidR="40786CC7">
        <w:rPr>
          <w:b w:val="1"/>
          <w:bCs w:val="1"/>
          <w:sz w:val="44"/>
          <w:szCs w:val="44"/>
        </w:rPr>
        <w:t>Assignment 2</w:t>
      </w:r>
    </w:p>
    <w:p w:rsidR="40786CC7" w:rsidP="6EF87904" w:rsidRDefault="40786CC7" w14:paraId="70F9BC73" w14:textId="614BA35E">
      <w:pPr>
        <w:pStyle w:val="Heading1"/>
        <w:rPr>
          <w:noProof w:val="0"/>
          <w:sz w:val="72"/>
          <w:szCs w:val="72"/>
          <w:u w:val="single"/>
          <w:lang w:val="en-US"/>
        </w:rPr>
      </w:pPr>
      <w:r w:rsidRPr="6EF87904" w:rsidR="40786CC7">
        <w:rPr>
          <w:rStyle w:val="Heading2Char"/>
          <w:noProof w:val="0"/>
          <w:lang w:val="en-US"/>
        </w:rPr>
        <w:t>Part A – iPadOS or macOS App</w:t>
      </w:r>
      <w:r>
        <w:br/>
      </w:r>
      <w:r>
        <w:br/>
      </w:r>
      <w:r w:rsidRPr="6EF87904" w:rsidR="40786CC7">
        <w:rPr>
          <w:noProof w:val="0"/>
          <w:sz w:val="56"/>
          <w:szCs w:val="56"/>
          <w:u w:val="single"/>
          <w:lang w:val="en-US"/>
        </w:rPr>
        <w:t>AI-Driven UI Design Process</w:t>
      </w:r>
    </w:p>
    <w:p w:rsidR="6EF87904" w:rsidP="6EF87904" w:rsidRDefault="6EF87904" w14:paraId="4DDFB5EA" w14:textId="17A2FA56">
      <w:pPr>
        <w:pStyle w:val="Normal"/>
        <w:rPr>
          <w:noProof w:val="0"/>
          <w:u w:val="single"/>
          <w:lang w:val="en-US"/>
        </w:rPr>
      </w:pPr>
    </w:p>
    <w:p w:rsidR="6EF87904" w:rsidP="6EF87904" w:rsidRDefault="6EF87904" w14:paraId="1E968E58" w14:textId="4422FF70">
      <w:pPr>
        <w:pStyle w:val="Normal"/>
        <w:rPr>
          <w:noProof w:val="0"/>
          <w:lang w:val="en-US"/>
        </w:rPr>
      </w:pPr>
    </w:p>
    <w:p w:rsidR="6EF87904" w:rsidP="6EF87904" w:rsidRDefault="6EF87904" w14:paraId="0C40D2E4" w14:textId="1E4A5872">
      <w:pPr>
        <w:pStyle w:val="Normal"/>
        <w:rPr>
          <w:noProof w:val="0"/>
          <w:lang w:val="en-US"/>
        </w:rPr>
      </w:pPr>
    </w:p>
    <w:p w:rsidR="6EF87904" w:rsidP="6EF87904" w:rsidRDefault="6EF87904" w14:paraId="566AB47F" w14:textId="27314F63">
      <w:pPr>
        <w:pStyle w:val="Normal"/>
        <w:rPr>
          <w:noProof w:val="0"/>
          <w:lang w:val="en-US"/>
        </w:rPr>
      </w:pPr>
    </w:p>
    <w:p w:rsidR="6EF87904" w:rsidP="6EF87904" w:rsidRDefault="6EF87904" w14:paraId="2CC9BFA3" w14:textId="53F4724E">
      <w:pPr>
        <w:pStyle w:val="Normal"/>
        <w:rPr>
          <w:noProof w:val="0"/>
          <w:lang w:val="en-US"/>
        </w:rPr>
      </w:pPr>
    </w:p>
    <w:p w:rsidR="6EF87904" w:rsidP="6EF87904" w:rsidRDefault="6EF87904" w14:paraId="6B7A3369" w14:textId="206B62D6">
      <w:pPr>
        <w:pStyle w:val="Normal"/>
        <w:rPr>
          <w:noProof w:val="0"/>
          <w:lang w:val="en-US"/>
        </w:rPr>
      </w:pPr>
    </w:p>
    <w:p w:rsidR="6EF87904" w:rsidP="6EF87904" w:rsidRDefault="6EF87904" w14:paraId="78BB72D1" w14:textId="56633AC8">
      <w:pPr>
        <w:pStyle w:val="Normal"/>
        <w:rPr>
          <w:noProof w:val="0"/>
          <w:lang w:val="en-US"/>
        </w:rPr>
      </w:pPr>
    </w:p>
    <w:p w:rsidR="6EF87904" w:rsidP="6EF87904" w:rsidRDefault="6EF87904" w14:paraId="36384D1A" w14:textId="441A5DED">
      <w:pPr>
        <w:pStyle w:val="Normal"/>
        <w:rPr>
          <w:noProof w:val="0"/>
          <w:lang w:val="en-US"/>
        </w:rPr>
      </w:pPr>
    </w:p>
    <w:p w:rsidR="6EF87904" w:rsidP="6EF87904" w:rsidRDefault="6EF87904" w14:paraId="4C094185" w14:textId="661763B5">
      <w:pPr>
        <w:pStyle w:val="Normal"/>
        <w:rPr>
          <w:noProof w:val="0"/>
          <w:lang w:val="en-US"/>
        </w:rPr>
      </w:pPr>
    </w:p>
    <w:p w:rsidR="6EF87904" w:rsidP="6EF87904" w:rsidRDefault="6EF87904" w14:paraId="0930E146" w14:textId="766D3F66">
      <w:pPr>
        <w:pStyle w:val="Normal"/>
        <w:rPr>
          <w:noProof w:val="0"/>
          <w:lang w:val="en-US"/>
        </w:rPr>
      </w:pPr>
    </w:p>
    <w:p w:rsidR="6EF87904" w:rsidP="6EF87904" w:rsidRDefault="6EF87904" w14:paraId="12A03F5A" w14:textId="2407DC25">
      <w:pPr>
        <w:pStyle w:val="Normal"/>
        <w:rPr>
          <w:b w:val="1"/>
          <w:bCs w:val="1"/>
          <w:noProof w:val="0"/>
          <w:lang w:val="en-US"/>
        </w:rPr>
      </w:pPr>
    </w:p>
    <w:p w:rsidR="6EF87904" w:rsidP="6EF87904" w:rsidRDefault="6EF87904" w14:paraId="1F1DB0AF" w14:textId="6966ED80">
      <w:pPr>
        <w:pStyle w:val="Normal"/>
        <w:rPr>
          <w:b w:val="1"/>
          <w:bCs w:val="1"/>
          <w:noProof w:val="0"/>
          <w:lang w:val="en-US"/>
        </w:rPr>
      </w:pPr>
    </w:p>
    <w:p w:rsidR="6EF87904" w:rsidP="6EF87904" w:rsidRDefault="6EF87904" w14:paraId="42B7D2F9" w14:textId="725D863A">
      <w:pPr>
        <w:pStyle w:val="Normal"/>
        <w:rPr>
          <w:b w:val="1"/>
          <w:bCs w:val="1"/>
          <w:noProof w:val="0"/>
          <w:lang w:val="en-US"/>
        </w:rPr>
      </w:pPr>
    </w:p>
    <w:p w:rsidR="6EF87904" w:rsidP="6EF87904" w:rsidRDefault="6EF87904" w14:paraId="6845E717" w14:textId="23D47DC6">
      <w:pPr>
        <w:pStyle w:val="Normal"/>
        <w:rPr>
          <w:b w:val="1"/>
          <w:bCs w:val="1"/>
          <w:noProof w:val="0"/>
          <w:lang w:val="en-US"/>
        </w:rPr>
      </w:pPr>
    </w:p>
    <w:p w:rsidR="6EF87904" w:rsidP="6EF87904" w:rsidRDefault="6EF87904" w14:paraId="74F3B8F3" w14:textId="234ED430">
      <w:pPr>
        <w:pStyle w:val="Normal"/>
        <w:rPr>
          <w:b w:val="1"/>
          <w:bCs w:val="1"/>
          <w:noProof w:val="0"/>
          <w:lang w:val="en-US"/>
        </w:rPr>
      </w:pPr>
    </w:p>
    <w:p w:rsidR="6EF87904" w:rsidP="6EF87904" w:rsidRDefault="6EF87904" w14:paraId="1B59FC9A" w14:textId="765E4C4C">
      <w:pPr>
        <w:pStyle w:val="Normal"/>
        <w:rPr>
          <w:b w:val="1"/>
          <w:bCs w:val="1"/>
          <w:noProof w:val="0"/>
          <w:lang w:val="en-US"/>
        </w:rPr>
      </w:pPr>
    </w:p>
    <w:p w:rsidR="40786CC7" w:rsidP="6EF87904" w:rsidRDefault="40786CC7" w14:paraId="6AF4D9CD" w14:textId="54535347">
      <w:pPr>
        <w:pStyle w:val="Normal"/>
        <w:rPr>
          <w:b w:val="1"/>
          <w:bCs w:val="1"/>
          <w:noProof w:val="0"/>
          <w:lang w:val="en-US"/>
        </w:rPr>
      </w:pPr>
      <w:r w:rsidRPr="6EF87904" w:rsidR="40786CC7">
        <w:rPr>
          <w:b w:val="1"/>
          <w:bCs w:val="1"/>
          <w:noProof w:val="0"/>
          <w:lang w:val="en-US"/>
        </w:rPr>
        <w:t>Submitted by:</w:t>
      </w:r>
    </w:p>
    <w:p w:rsidR="40786CC7" w:rsidP="6EF87904" w:rsidRDefault="40786CC7" w14:paraId="79F97AAB" w14:textId="1207A492">
      <w:pPr>
        <w:pStyle w:val="Normal"/>
        <w:rPr>
          <w:b w:val="1"/>
          <w:bCs w:val="1"/>
          <w:noProof w:val="0"/>
          <w:lang w:val="en-US"/>
        </w:rPr>
      </w:pPr>
      <w:r w:rsidRPr="6EF87904" w:rsidR="40786CC7">
        <w:rPr>
          <w:b w:val="1"/>
          <w:bCs w:val="1"/>
          <w:noProof w:val="0"/>
          <w:lang w:val="en-US"/>
        </w:rPr>
        <w:t>IT22346322 – MJM ARSHAQ</w:t>
      </w:r>
    </w:p>
    <w:p w:rsidR="6EF87904" w:rsidRDefault="6EF87904" w14:paraId="301347BD" w14:textId="4A00F293">
      <w:r>
        <w:br w:type="page"/>
      </w:r>
    </w:p>
    <w:p w:rsidR="687CC4AC" w:rsidP="6EF87904" w:rsidRDefault="687CC4AC" w14:paraId="0D2FDE89" w14:textId="488F60C4">
      <w:pPr>
        <w:pStyle w:val="Heading2"/>
        <w:numPr>
          <w:ilvl w:val="0"/>
          <w:numId w:val="2"/>
        </w:numPr>
        <w:rPr>
          <w:b w:val="1"/>
          <w:bCs w:val="1"/>
          <w:noProof w:val="0"/>
          <w:lang w:val="en-US"/>
        </w:rPr>
      </w:pPr>
      <w:r w:rsidRPr="6EF87904" w:rsidR="687CC4AC">
        <w:rPr>
          <w:noProof w:val="0"/>
          <w:lang w:val="en-US"/>
        </w:rPr>
        <w:t>AI tool selected and justification</w:t>
      </w:r>
    </w:p>
    <w:p w:rsidR="687CC4AC" w:rsidP="6EF87904" w:rsidRDefault="687CC4AC" w14:paraId="2F8B7260" w14:textId="26AD9750">
      <w:pPr>
        <w:pStyle w:val="Heading3"/>
        <w:rPr>
          <w:b w:val="1"/>
          <w:bCs w:val="1"/>
          <w:noProof w:val="0"/>
          <w:lang w:val="en-US"/>
        </w:rPr>
      </w:pPr>
      <w:r w:rsidRPr="6EF87904" w:rsidR="687CC4AC">
        <w:rPr>
          <w:noProof w:val="0"/>
          <w:lang w:val="en-US"/>
        </w:rPr>
        <w:t>Tool used: Claude (Claude Artifacts), model Claude Opus.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05"/>
        <w:gridCol w:w="6660"/>
      </w:tblGrid>
      <w:tr w:rsidR="6EF87904" w:rsidTr="6EF87904" w14:paraId="617D7085">
        <w:trPr>
          <w:trHeight w:val="432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6EF87904" w:rsidP="6EF87904" w:rsidRDefault="6EF87904" w14:paraId="15228BC8" w14:textId="14CBE867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Why Claude was chosen</w:t>
            </w:r>
          </w:p>
        </w:tc>
        <w:tc>
          <w:tcPr>
            <w:tcW w:w="6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0A5057FF" w14:textId="114CC3A3">
            <w:pPr>
              <w:spacing w:before="0" w:beforeAutospacing="off" w:after="0" w:afterAutospacing="off"/>
              <w:jc w:val="center"/>
            </w:pPr>
            <w:r w:rsidRPr="6EF87904" w:rsidR="6EF87904">
              <w:rPr>
                <w:b w:val="1"/>
                <w:bCs w:val="1"/>
              </w:rPr>
              <w:t>Detail</w:t>
            </w:r>
          </w:p>
        </w:tc>
      </w:tr>
      <w:tr w:rsidR="6EF87904" w:rsidTr="6EF87904" w14:paraId="4B1E75B8">
        <w:trPr>
          <w:trHeight w:val="432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6EF87904" w:rsidP="6EF87904" w:rsidRDefault="6EF87904" w14:paraId="28EE2D7E" w14:textId="48AC6B51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Renders runnable, interactive mockups not just static images</w:t>
            </w:r>
          </w:p>
        </w:tc>
        <w:tc>
          <w:tcPr>
            <w:tcW w:w="6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260FB0CA" w14:textId="3AF19688">
            <w:pPr>
              <w:spacing w:before="0" w:beforeAutospacing="off" w:after="0" w:afterAutospacing="off"/>
              <w:jc w:val="left"/>
            </w:pPr>
            <w:r w:rsidR="6EF87904">
              <w:rPr/>
              <w:t xml:space="preserve">Claude Artifacts returns a self-contained HTML/CSS/JS screen I can open, resize to iPad dimensions, and screenshot. Unlike Midjourney/Galileo (which </w:t>
            </w:r>
            <w:r w:rsidR="6EF87904">
              <w:rPr/>
              <w:t>produce</w:t>
            </w:r>
            <w:r w:rsidR="6EF87904">
              <w:rPr/>
              <w:t xml:space="preserve"> pretty but non-functional raster images), an Artifact lets me verify </w:t>
            </w:r>
            <w:r w:rsidRPr="6EF87904" w:rsidR="6EF87904">
              <w:rPr>
                <w:i w:val="1"/>
                <w:iCs w:val="1"/>
              </w:rPr>
              <w:t xml:space="preserve">layout </w:t>
            </w:r>
            <w:r w:rsidRPr="6EF87904" w:rsidR="6EF87904">
              <w:rPr>
                <w:i w:val="1"/>
                <w:iCs w:val="1"/>
              </w:rPr>
              <w:t>behaviour</w:t>
            </w:r>
            <w:r w:rsidR="6EF87904">
              <w:rPr/>
              <w:t xml:space="preserve"> (a three-column split, a scrolling timeline, tappable </w:t>
            </w:r>
            <w:r w:rsidR="581D331C">
              <w:rPr/>
              <w:t>chips) the</w:t>
            </w:r>
            <w:r w:rsidR="6EF87904">
              <w:rPr/>
              <w:t xml:space="preserve"> things that </w:t>
            </w:r>
            <w:r w:rsidR="61B9774A">
              <w:rPr/>
              <w:t>matter</w:t>
            </w:r>
            <w:r w:rsidR="6EF87904">
              <w:rPr/>
              <w:t xml:space="preserve"> for an iPad app.</w:t>
            </w:r>
          </w:p>
        </w:tc>
      </w:tr>
      <w:tr w:rsidR="6EF87904" w:rsidTr="6EF87904" w14:paraId="68298601">
        <w:trPr>
          <w:trHeight w:val="432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6EF87904" w:rsidP="6EF87904" w:rsidRDefault="6EF87904" w14:paraId="7F288291" w14:textId="722B7AD7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Understands platform conventions in text</w:t>
            </w:r>
          </w:p>
        </w:tc>
        <w:tc>
          <w:tcPr>
            <w:tcW w:w="6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AF73424" w14:textId="647DBD70">
            <w:pPr>
              <w:spacing w:before="0" w:beforeAutospacing="off" w:after="0" w:afterAutospacing="off"/>
              <w:jc w:val="left"/>
            </w:pPr>
            <w:r w:rsidR="6EF87904">
              <w:rPr/>
              <w:t>I could specify "iPadOS NavigationSplitView, SF Symbols, Dynamic Type, Human Interface Guidelines" in plain English and Claude reasons about them, rather than me hunting a visual style. This keeps the mockup honest to the platform I'm building for (SwiftUI).</w:t>
            </w:r>
          </w:p>
        </w:tc>
      </w:tr>
      <w:tr w:rsidR="6EF87904" w:rsidTr="6EF87904" w14:paraId="6297F2AB">
        <w:trPr>
          <w:trHeight w:val="432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6EF87904" w:rsidP="6EF87904" w:rsidRDefault="6EF87904" w14:paraId="07C1DF7D" w14:textId="04E4F4B7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Tight iteration loop</w:t>
            </w:r>
          </w:p>
        </w:tc>
        <w:tc>
          <w:tcPr>
            <w:tcW w:w="6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7F283585" w14:textId="72284449">
            <w:pPr>
              <w:spacing w:before="0" w:beforeAutospacing="off" w:after="0" w:afterAutospacing="off"/>
              <w:jc w:val="left"/>
            </w:pPr>
            <w:r w:rsidR="6EF87904">
              <w:rPr/>
              <w:t xml:space="preserve">I can ask for a variation, critique it, and request a targeted change in seconds, all in one conversation ideal for generating </w:t>
            </w:r>
            <w:r w:rsidRPr="6EF87904" w:rsidR="6EF87904">
              <w:rPr>
                <w:i w:val="1"/>
                <w:iCs w:val="1"/>
              </w:rPr>
              <w:t>three deliberately different</w:t>
            </w:r>
            <w:r w:rsidR="6EF87904">
              <w:rPr/>
              <w:t xml:space="preserve"> directions and then </w:t>
            </w:r>
            <w:r w:rsidR="6EF87904">
              <w:rPr/>
              <w:t>synthesising</w:t>
            </w:r>
            <w:r w:rsidR="6EF87904">
              <w:rPr/>
              <w:t>.</w:t>
            </w:r>
          </w:p>
        </w:tc>
      </w:tr>
      <w:tr w:rsidR="6EF87904" w:rsidTr="6EF87904" w14:paraId="12C9A939">
        <w:trPr>
          <w:trHeight w:val="432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6EF87904" w:rsidP="6EF87904" w:rsidRDefault="6EF87904" w14:paraId="08A39BF1" w14:textId="2FBCD6A1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Same vendor as my implementation assistant</w:t>
            </w:r>
          </w:p>
        </w:tc>
        <w:tc>
          <w:tcPr>
            <w:tcW w:w="6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22D68847" w14:textId="7C0E6D8C">
            <w:pPr>
              <w:spacing w:before="0" w:beforeAutospacing="off" w:after="0" w:afterAutospacing="off"/>
              <w:jc w:val="left"/>
            </w:pPr>
            <w:r w:rsidR="6EF87904">
              <w:rPr/>
              <w:t>The design vocabulary (colour tokens, spacing scale, component names) carries straight into the SwiftUI build, reducing translation loss between mockup and code.</w:t>
            </w:r>
          </w:p>
        </w:tc>
      </w:tr>
      <w:tr w:rsidR="6EF87904" w:rsidTr="6EF87904" w14:paraId="1DBF52A3">
        <w:trPr>
          <w:trHeight w:val="432"/>
        </w:trPr>
        <w:tc>
          <w:tcPr>
            <w:tcW w:w="28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:rsidR="6EF87904" w:rsidP="6EF87904" w:rsidRDefault="6EF87904" w14:paraId="4AB1B4AE" w14:textId="6B2023F5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Domain reasoning</w:t>
            </w:r>
          </w:p>
        </w:tc>
        <w:tc>
          <w:tcPr>
            <w:tcW w:w="6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6B186E00" w14:textId="2C62A49D">
            <w:pPr>
              <w:spacing w:before="0" w:beforeAutospacing="off" w:after="0" w:afterAutospacing="off"/>
              <w:jc w:val="left"/>
            </w:pPr>
            <w:r w:rsidR="6EF87904">
              <w:rPr/>
              <w:t>Claude could weigh safeguarding context (RIDDOR incident order, allergy prominence, GDPR no-backdating) when laying out screens a childcare-specific judgement a generic image generator cannot make.</w:t>
            </w:r>
          </w:p>
        </w:tc>
      </w:tr>
    </w:tbl>
    <w:p w:rsidR="6EF87904" w:rsidP="6EF87904" w:rsidRDefault="6EF87904" w14:paraId="005EF329" w14:textId="16A5BA67">
      <w:pPr>
        <w:pStyle w:val="Normal"/>
        <w:bidi w:val="0"/>
        <w:ind w:left="0"/>
        <w:rPr>
          <w:b w:val="1"/>
          <w:bCs w:val="1"/>
          <w:noProof w:val="0"/>
          <w:lang w:val="en-US"/>
        </w:rPr>
      </w:pPr>
    </w:p>
    <w:p w:rsidR="687CC4AC" w:rsidP="6EF87904" w:rsidRDefault="687CC4AC" w14:paraId="7004D51C" w14:textId="7C48B9BB">
      <w:pPr>
        <w:pStyle w:val="Normal"/>
        <w:bidi w:val="0"/>
        <w:ind w:left="0"/>
        <w:jc w:val="both"/>
        <w:rPr>
          <w:noProof w:val="0"/>
          <w:lang w:val="en-US"/>
        </w:rPr>
      </w:pPr>
      <w:r w:rsidRPr="6EF87904" w:rsidR="687CC4AC">
        <w:rPr>
          <w:b w:val="1"/>
          <w:bCs w:val="1"/>
          <w:noProof w:val="0"/>
          <w:lang w:val="en-US"/>
        </w:rPr>
        <w:t>Why not the alternatives:</w:t>
      </w:r>
      <w:r w:rsidRPr="6EF87904" w:rsidR="687CC4AC">
        <w:rPr>
          <w:noProof w:val="0"/>
          <w:lang w:val="en-US"/>
        </w:rPr>
        <w:t xml:space="preserve"> Midjourney / Galileo AI produce non-editable images with invented, non-HIG controls; Figma AI is strong for high-fidelity polish but slower to spin up three </w:t>
      </w:r>
      <w:r w:rsidRPr="6EF87904" w:rsidR="687CC4AC">
        <w:rPr>
          <w:i w:val="1"/>
          <w:iCs w:val="1"/>
          <w:noProof w:val="0"/>
          <w:lang w:val="en-US"/>
        </w:rPr>
        <w:t>structurally</w:t>
      </w:r>
      <w:r w:rsidRPr="6EF87904" w:rsidR="687CC4AC">
        <w:rPr>
          <w:noProof w:val="0"/>
          <w:lang w:val="en-US"/>
        </w:rPr>
        <w:t xml:space="preserve"> different directions; v0 by Vercel targets web/React conventions, not iPadOS multi-column idioms. Claude gave the best balance of </w:t>
      </w:r>
      <w:r w:rsidRPr="6EF87904" w:rsidR="687CC4AC">
        <w:rPr>
          <w:i w:val="1"/>
          <w:iCs w:val="1"/>
          <w:noProof w:val="0"/>
          <w:lang w:val="en-US"/>
        </w:rPr>
        <w:t>platform-correct structure</w:t>
      </w:r>
      <w:r w:rsidRPr="6EF87904" w:rsidR="687CC4AC">
        <w:rPr>
          <w:noProof w:val="0"/>
          <w:lang w:val="en-US"/>
        </w:rPr>
        <w:t xml:space="preserve"> + </w:t>
      </w:r>
      <w:r w:rsidRPr="6EF87904" w:rsidR="687CC4AC">
        <w:rPr>
          <w:i w:val="1"/>
          <w:iCs w:val="1"/>
          <w:noProof w:val="0"/>
          <w:lang w:val="en-US"/>
        </w:rPr>
        <w:t>iteration speed</w:t>
      </w:r>
      <w:r w:rsidRPr="6EF87904" w:rsidR="687CC4AC">
        <w:rPr>
          <w:noProof w:val="0"/>
          <w:lang w:val="en-US"/>
        </w:rPr>
        <w:t xml:space="preserve"> for an iPad SwiftUI target.</w:t>
      </w:r>
    </w:p>
    <w:p w:rsidR="6EF87904" w:rsidP="6EF87904" w:rsidRDefault="6EF87904" w14:paraId="005B672D" w14:textId="73692B3D">
      <w:pPr>
        <w:pStyle w:val="Normal"/>
        <w:bidi w:val="0"/>
        <w:ind w:left="0"/>
        <w:rPr>
          <w:noProof w:val="0"/>
          <w:lang w:val="en-US"/>
        </w:rPr>
      </w:pPr>
    </w:p>
    <w:p w:rsidR="2BF45D4B" w:rsidP="6EF87904" w:rsidRDefault="2BF45D4B" w14:paraId="1BD9F349" w14:textId="0BDA2BEF">
      <w:pPr>
        <w:pStyle w:val="Heading2"/>
        <w:numPr>
          <w:ilvl w:val="0"/>
          <w:numId w:val="2"/>
        </w:numPr>
        <w:rPr/>
      </w:pPr>
      <w:r w:rsidRPr="6EF87904" w:rsidR="2BF45D4B">
        <w:rPr>
          <w:noProof w:val="0"/>
          <w:lang w:val="en-US"/>
        </w:rPr>
        <w:t>Generated Mockups and Screenshots</w:t>
      </w:r>
      <w:r w:rsidRPr="6EF87904" w:rsidR="22C8F2CC">
        <w:rPr>
          <w:noProof w:val="0"/>
          <w:lang w:val="en-US"/>
        </w:rPr>
        <w:t xml:space="preserve"> + C</w:t>
      </w:r>
      <w:r w:rsidR="22C8F2CC">
        <w:rPr/>
        <w:t>ritical Evaluation</w:t>
      </w:r>
    </w:p>
    <w:p w:rsidR="66C59D62" w:rsidP="6EF87904" w:rsidRDefault="66C59D62" w14:paraId="52E22DAD" w14:textId="26FCB803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EF87904" w:rsidR="66C59D62">
        <w:rPr>
          <w:b w:val="1"/>
          <w:bCs w:val="1"/>
          <w:noProof w:val="0"/>
          <w:lang w:val="en-US"/>
        </w:rPr>
        <w:t>Variant</w:t>
      </w:r>
      <w:r w:rsidRPr="6EF87904" w:rsidR="66C59D62">
        <w:rPr>
          <w:b w:val="1"/>
          <w:bCs w:val="1"/>
          <w:noProof w:val="0"/>
          <w:lang w:val="en-US"/>
        </w:rPr>
        <w:t xml:space="preserve"> </w:t>
      </w:r>
      <w:r w:rsidRPr="6EF87904" w:rsidR="1BA1F178">
        <w:rPr>
          <w:b w:val="1"/>
          <w:bCs w:val="1"/>
          <w:noProof w:val="0"/>
          <w:lang w:val="en-US"/>
        </w:rPr>
        <w:t>A</w:t>
      </w:r>
      <w:r w:rsidRPr="6EF87904" w:rsidR="66C59D62">
        <w:rPr>
          <w:b w:val="1"/>
          <w:bCs w:val="1"/>
          <w:noProof w:val="0"/>
          <w:lang w:val="en-US"/>
        </w:rPr>
        <w:t>:</w:t>
      </w:r>
      <w:r w:rsidRPr="6EF87904" w:rsidR="22F3A84F">
        <w:rPr>
          <w:b w:val="1"/>
          <w:bCs w:val="1"/>
          <w:noProof w:val="0"/>
          <w:lang w:val="en-US"/>
        </w:rPr>
        <w:t xml:space="preserve"> </w:t>
      </w:r>
      <w:r w:rsidRPr="6EF87904" w:rsidR="51F6E78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Native split-view, calm cards</w:t>
      </w:r>
    </w:p>
    <w:p w:rsidR="2BF45D4B" w:rsidP="6EF87904" w:rsidRDefault="2BF45D4B" w14:paraId="4CB89F36" w14:textId="27576A4B">
      <w:pPr>
        <w:pStyle w:val="Normal"/>
      </w:pPr>
      <w:r w:rsidR="2BF45D4B">
        <w:drawing>
          <wp:inline wp14:editId="4FD6CD32" wp14:anchorId="6154FBAA">
            <wp:extent cx="5022127" cy="3492954"/>
            <wp:effectExtent l="0" t="0" r="0" b="0"/>
            <wp:docPr id="47335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35959" name="Picture 47335959"/>
                    <pic:cNvPicPr/>
                  </pic:nvPicPr>
                  <pic:blipFill>
                    <a:blip xmlns:r="http://schemas.openxmlformats.org/officeDocument/2006/relationships" r:embed="rId1509577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2127" cy="349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C0A69F">
        <w:drawing>
          <wp:inline wp14:editId="43C935C7" wp14:anchorId="762CAE59">
            <wp:extent cx="5019675" cy="3499293"/>
            <wp:effectExtent l="0" t="0" r="0" b="0"/>
            <wp:docPr id="611608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608716" name="Picture 611608716"/>
                    <pic:cNvPicPr/>
                  </pic:nvPicPr>
                  <pic:blipFill>
                    <a:blip xmlns:r="http://schemas.openxmlformats.org/officeDocument/2006/relationships" r:embed="rId189602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9675" cy="349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F87904" w:rsidP="6EF87904" w:rsidRDefault="6EF87904" w14:paraId="35B93898" w14:textId="5277E66A">
      <w:pPr>
        <w:pStyle w:val="Normal"/>
      </w:pPr>
    </w:p>
    <w:p w:rsidR="73F16B05" w:rsidP="6EF87904" w:rsidRDefault="73F16B05" w14:paraId="6C399E74" w14:textId="63324F20">
      <w:pPr>
        <w:pStyle w:val="Normal"/>
      </w:pPr>
      <w:r w:rsidR="73F16B05">
        <w:drawing>
          <wp:inline wp14:editId="36738B38" wp14:anchorId="4184F9E1">
            <wp:extent cx="4941933" cy="3445098"/>
            <wp:effectExtent l="0" t="0" r="0" b="0"/>
            <wp:docPr id="957044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044179" name="Picture 957044179"/>
                    <pic:cNvPicPr/>
                  </pic:nvPicPr>
                  <pic:blipFill>
                    <a:blip xmlns:r="http://schemas.openxmlformats.org/officeDocument/2006/relationships" r:embed="rId581839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1933" cy="344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50"/>
        <w:gridCol w:w="6510"/>
      </w:tblGrid>
      <w:tr w:rsidR="6EF87904" w:rsidTr="6EF87904" w14:paraId="090F67A4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56DE807C" w14:textId="0B1200BA">
            <w:pPr>
              <w:spacing w:before="0" w:beforeAutospacing="off" w:after="0" w:afterAutospacing="off"/>
              <w:jc w:val="center"/>
            </w:pPr>
            <w:r w:rsidRPr="6EF87904" w:rsidR="6EF87904">
              <w:rPr>
                <w:b w:val="1"/>
                <w:bCs w:val="1"/>
              </w:rPr>
              <w:t>Axis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1B30696" w14:textId="10445802">
            <w:pPr>
              <w:spacing w:before="0" w:beforeAutospacing="off" w:after="0" w:afterAutospacing="off"/>
              <w:jc w:val="center"/>
            </w:pPr>
            <w:r w:rsidRPr="6EF87904" w:rsidR="6EF87904">
              <w:rPr>
                <w:b w:val="1"/>
                <w:bCs w:val="1"/>
              </w:rPr>
              <w:t>Evaluation</w:t>
            </w:r>
          </w:p>
        </w:tc>
      </w:tr>
      <w:tr w:rsidR="6EF87904" w:rsidTr="6EF87904" w14:paraId="0B62F5E4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0A6CD576" w14:textId="6513311B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Keyworker role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0DC50A0" w14:textId="52B07C4A">
            <w:pPr>
              <w:spacing w:before="0" w:beforeAutospacing="off" w:after="0" w:afterAutospacing="off"/>
              <w:jc w:val="left"/>
            </w:pPr>
            <w:r w:rsidR="6EF87904">
              <w:rPr/>
              <w:t xml:space="preserve">Strongest fit. The </w:t>
            </w:r>
            <w:r w:rsidR="6EF87904">
              <w:rPr/>
              <w:t>roster→child→day</w:t>
            </w:r>
            <w:r w:rsidR="6EF87904">
              <w:rPr/>
              <w:t xml:space="preserve"> flow mirrors how a keyworker </w:t>
            </w:r>
            <w:r w:rsidR="6EF87904">
              <w:rPr/>
              <w:t>actually works</w:t>
            </w:r>
            <w:r w:rsidR="6EF87904">
              <w:rPr/>
              <w:t xml:space="preserve"> (scan my children → open one → log/</w:t>
            </w:r>
            <w:r w:rsidR="6EF87904">
              <w:rPr/>
              <w:t>observe</w:t>
            </w:r>
            <w:r w:rsidR="6EF87904">
              <w:rPr/>
              <w:t>). Quick-log bar puts the highest-frequency action one tap away.</w:t>
            </w:r>
          </w:p>
        </w:tc>
      </w:tr>
      <w:tr w:rsidR="6EF87904" w:rsidTr="6EF87904" w14:paraId="18E2DD83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045E2FA3" w14:textId="5F3CF19C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NurseryConnect context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5F87585" w14:textId="6B52952C">
            <w:pPr>
              <w:spacing w:before="0" w:beforeAutospacing="off" w:after="0" w:afterAutospacing="off"/>
              <w:jc w:val="left"/>
            </w:pPr>
            <w:r w:rsidR="6EF87904">
              <w:rPr/>
              <w:t xml:space="preserve">Allergy/consent get dedicated, </w:t>
            </w:r>
            <w:r w:rsidR="6EF87904">
              <w:rPr/>
              <w:t>colour</w:t>
            </w:r>
            <w:r w:rsidR="6EF87904">
              <w:rPr/>
              <w:t xml:space="preserve">-coded prominence (red chips) without shouting; incident reporting is present but visually subordinate to daily logging correct weighting for a </w:t>
            </w:r>
            <w:r w:rsidRPr="6EF87904" w:rsidR="6EF87904">
              <w:rPr>
                <w:i w:val="1"/>
                <w:iCs w:val="1"/>
              </w:rPr>
              <w:t>daily</w:t>
            </w:r>
            <w:r w:rsidR="6EF87904">
              <w:rPr/>
              <w:t xml:space="preserve"> tool.</w:t>
            </w:r>
          </w:p>
        </w:tc>
      </w:tr>
      <w:tr w:rsidR="6EF87904" w:rsidTr="6EF87904" w14:paraId="128F0B48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3ADAC9C2" w14:textId="44DAD461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iPadOS conventions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FB921B8" w14:textId="34AFB141">
            <w:pPr>
              <w:spacing w:before="0" w:beforeAutospacing="off" w:after="0" w:afterAutospacing="off"/>
              <w:jc w:val="left"/>
            </w:pPr>
            <w:r w:rsidR="6EF87904">
              <w:rPr/>
              <w:t xml:space="preserve">A textbook </w:t>
            </w:r>
            <w:r w:rsidR="6EF87904">
              <w:rPr/>
              <w:t>NavigationSplitView</w:t>
            </w:r>
            <w:r w:rsidR="6EF87904">
              <w:rPr/>
              <w:t xml:space="preserve"> sidebar + content + detail is </w:t>
            </w:r>
            <w:r w:rsidRPr="6EF87904" w:rsidR="6EF87904">
              <w:rPr>
                <w:i w:val="1"/>
                <w:iCs w:val="1"/>
              </w:rPr>
              <w:t>the</w:t>
            </w:r>
            <w:r w:rsidR="6EF87904">
              <w:rPr/>
              <w:t xml:space="preserve"> iPad idiom; persistent context across columns, no modal overload, scales to Stage Manager / different iPad sizes.</w:t>
            </w:r>
          </w:p>
        </w:tc>
      </w:tr>
      <w:tr w:rsidR="6EF87904" w:rsidTr="6EF87904" w14:paraId="2D21A3B8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66513F59" w14:textId="7F6E7954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Weaknesses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5B4060B6" w14:textId="5E8697DD">
            <w:pPr>
              <w:spacing w:before="0" w:beforeAutospacing="off" w:after="0" w:afterAutospacing="off"/>
              <w:jc w:val="left"/>
            </w:pPr>
            <w:r w:rsidR="6EF87904">
              <w:rPr/>
              <w:t>The Insights dashboard is "one click away" rather than front-and-centre; risk of the detail column feeling busy if a child has many chips.</w:t>
            </w:r>
          </w:p>
        </w:tc>
      </w:tr>
    </w:tbl>
    <w:p w:rsidR="6EF87904" w:rsidP="6EF87904" w:rsidRDefault="6EF87904" w14:paraId="2B5B9BA0" w14:textId="39236808">
      <w:pPr>
        <w:pStyle w:val="Normal"/>
      </w:pPr>
    </w:p>
    <w:p w:rsidR="6EF87904" w:rsidP="6EF87904" w:rsidRDefault="6EF87904" w14:paraId="6189CFE3" w14:textId="5D3289C3">
      <w:pPr>
        <w:pStyle w:val="Normal"/>
        <w:rPr>
          <w:b w:val="1"/>
          <w:bCs w:val="1"/>
        </w:rPr>
      </w:pPr>
    </w:p>
    <w:p w:rsidR="73F16B05" w:rsidP="6EF87904" w:rsidRDefault="73F16B05" w14:paraId="28798152" w14:textId="1440ED81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EF87904" w:rsidR="73F16B05">
        <w:rPr>
          <w:b w:val="1"/>
          <w:bCs w:val="1"/>
        </w:rPr>
        <w:t xml:space="preserve">Variant </w:t>
      </w:r>
      <w:r w:rsidRPr="6EF87904" w:rsidR="4F29FA34">
        <w:rPr>
          <w:b w:val="1"/>
          <w:bCs w:val="1"/>
        </w:rPr>
        <w:t>B</w:t>
      </w:r>
      <w:r w:rsidRPr="6EF87904" w:rsidR="6069B889">
        <w:rPr>
          <w:b w:val="1"/>
          <w:bCs w:val="1"/>
        </w:rPr>
        <w:t xml:space="preserve">: </w:t>
      </w:r>
      <w:r w:rsidRPr="6EF87904" w:rsidR="6069B889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Dashboard-first, data-forward</w:t>
      </w:r>
    </w:p>
    <w:p w:rsidR="6B87F425" w:rsidP="6EF87904" w:rsidRDefault="6B87F425" w14:paraId="42173FBF" w14:textId="3BC4BD70">
      <w:pPr>
        <w:pStyle w:val="Normal"/>
      </w:pPr>
      <w:r w:rsidR="6B87F425">
        <w:drawing>
          <wp:inline wp14:editId="0E4A2A28" wp14:anchorId="00590BD0">
            <wp:extent cx="5387674" cy="3764466"/>
            <wp:effectExtent l="0" t="0" r="0" b="0"/>
            <wp:docPr id="1611574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3550647" name="Picture 703550647"/>
                    <pic:cNvPicPr/>
                  </pic:nvPicPr>
                  <pic:blipFill>
                    <a:blip xmlns:r="http://schemas.openxmlformats.org/officeDocument/2006/relationships" r:embed="rId831959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7674" cy="376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CBA5A5" w:rsidP="6EF87904" w:rsidRDefault="6DCBA5A5" w14:paraId="42DFF5CD" w14:textId="3DD46945">
      <w:pPr>
        <w:pStyle w:val="Normal"/>
      </w:pPr>
      <w:r w:rsidR="6DCBA5A5">
        <w:drawing>
          <wp:inline wp14:editId="6C8757DD" wp14:anchorId="25AE0DBB">
            <wp:extent cx="5399907" cy="3764358"/>
            <wp:effectExtent l="0" t="0" r="0" b="0"/>
            <wp:docPr id="2112356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681867" name="Picture 1682681867"/>
                    <pic:cNvPicPr/>
                  </pic:nvPicPr>
                  <pic:blipFill>
                    <a:blip xmlns:r="http://schemas.openxmlformats.org/officeDocument/2006/relationships" r:embed="rId17825712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9907" cy="37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9D4747" w:rsidP="6EF87904" w:rsidRDefault="079D4747" w14:paraId="73EFB825" w14:textId="66037878">
      <w:pPr>
        <w:pStyle w:val="Normal"/>
      </w:pPr>
      <w:r w:rsidR="079D4747">
        <w:drawing>
          <wp:inline wp14:editId="451E5547" wp14:anchorId="5E735274">
            <wp:extent cx="5594613" cy="3900090"/>
            <wp:effectExtent l="0" t="0" r="0" b="0"/>
            <wp:docPr id="334104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4104386" name="Picture 334104386"/>
                    <pic:cNvPicPr/>
                  </pic:nvPicPr>
                  <pic:blipFill>
                    <a:blip xmlns:r="http://schemas.openxmlformats.org/officeDocument/2006/relationships" r:embed="rId235153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4613" cy="39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50"/>
        <w:gridCol w:w="6510"/>
      </w:tblGrid>
      <w:tr w:rsidR="6EF87904" w:rsidTr="6EF87904" w14:paraId="0FF0D5EC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3884A1BE" w14:textId="1CF67103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F87904" w:rsidR="6EF8790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Axis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CC17E80" w14:textId="7F3CD1A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F87904" w:rsidR="6EF8790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Evaluation</w:t>
            </w:r>
          </w:p>
        </w:tc>
      </w:tr>
      <w:tr w:rsidR="6EF87904" w:rsidTr="6EF87904" w14:paraId="21463903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6B2298FF" w14:textId="447CD56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F87904" w:rsidR="6EF8790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Keyworker role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63A541BA" w14:textId="7EA2F098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F87904" w:rsidR="6EF879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Mixed. Great for a </w:t>
            </w:r>
            <w:r w:rsidRPr="6EF87904" w:rsidR="6EF87904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reflective</w:t>
            </w:r>
            <w:r w:rsidRPr="6EF87904" w:rsidR="6EF879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end-of-week review, but a keyworker's primary job is </w:t>
            </w:r>
            <w:r w:rsidRPr="6EF87904" w:rsidR="6EF8790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logging during the day</w:t>
            </w:r>
            <w:r w:rsidRPr="6EF87904" w:rsidR="6EF879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not reading analytics leading with charts </w:t>
            </w:r>
            <w:r w:rsidRPr="6EF87904" w:rsidR="6EF879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buries</w:t>
            </w:r>
            <w:r w:rsidRPr="6EF87904" w:rsidR="6EF879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the most-used action (quick-log) behind a navigation step.</w:t>
            </w:r>
          </w:p>
        </w:tc>
      </w:tr>
      <w:tr w:rsidR="6EF87904" w:rsidTr="6EF87904" w14:paraId="7935CBAF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530E6F63" w14:textId="50A5F6A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F87904" w:rsidR="6EF8790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NurseryConnect context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5D7B1812" w14:textId="1C70B99E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F87904" w:rsidR="6EF879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Showcases the NEW Swift Charts feature beautifully and makes safety "alerts" glanceable; but daily diary logging the data </w:t>
            </w:r>
            <w:r w:rsidRPr="6EF87904" w:rsidR="6EF87904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source</w:t>
            </w:r>
            <w:r w:rsidRPr="6EF87904" w:rsidR="6EF879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is demoted, which inverts cause and effect.</w:t>
            </w:r>
          </w:p>
        </w:tc>
      </w:tr>
      <w:tr w:rsidR="6EF87904" w:rsidTr="6EF87904" w14:paraId="0F0C0D72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7D245761" w14:textId="2B589359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F87904" w:rsidR="6EF8790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iPadOS conventions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313C9484" w14:textId="69A29B4A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F87904" w:rsidR="6EF879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 grid-of-cards dashboard is more of a web/macOS pattern; it under-uses the iPad's signature multi-column navigation and can feel like a ported web app.</w:t>
            </w:r>
          </w:p>
        </w:tc>
      </w:tr>
      <w:tr w:rsidR="6EF87904" w:rsidTr="6EF87904" w14:paraId="5C7B5276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01BC8E48" w14:textId="3B1599AC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F87904" w:rsidR="6EF8790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Strengths to steal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21939273" w14:textId="1D0E75DA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EF87904" w:rsidR="6EF8790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The emoji-axis mood line, the none→amber→green meal colour logic, and the headline stat tiles are excellent and worth grafting.</w:t>
            </w:r>
          </w:p>
        </w:tc>
      </w:tr>
    </w:tbl>
    <w:p w:rsidR="6EF87904" w:rsidP="6EF87904" w:rsidRDefault="6EF87904" w14:paraId="5F7CF7DD" w14:textId="2973A92E">
      <w:pPr>
        <w:pStyle w:val="Normal"/>
        <w:rPr>
          <w:b w:val="1"/>
          <w:bCs w:val="1"/>
        </w:rPr>
      </w:pPr>
    </w:p>
    <w:p w:rsidR="6EF87904" w:rsidP="6EF87904" w:rsidRDefault="6EF87904" w14:paraId="11F53F40" w14:textId="1970B5FB">
      <w:pPr>
        <w:pStyle w:val="Normal"/>
        <w:rPr>
          <w:b w:val="1"/>
          <w:bCs w:val="1"/>
        </w:rPr>
      </w:pPr>
    </w:p>
    <w:p w:rsidR="079D4747" w:rsidP="6EF87904" w:rsidRDefault="079D4747" w14:paraId="2F8263F5" w14:textId="1213BF91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6EF87904" w:rsidR="079D4747">
        <w:rPr>
          <w:b w:val="1"/>
          <w:bCs w:val="1"/>
        </w:rPr>
        <w:t xml:space="preserve">Variant </w:t>
      </w:r>
      <w:r w:rsidRPr="6EF87904" w:rsidR="6D6E08FD">
        <w:rPr>
          <w:b w:val="1"/>
          <w:bCs w:val="1"/>
        </w:rPr>
        <w:t>C</w:t>
      </w:r>
      <w:r w:rsidRPr="6EF87904" w:rsidR="045EC387">
        <w:rPr>
          <w:b w:val="1"/>
          <w:bCs w:val="1"/>
        </w:rPr>
        <w:t xml:space="preserve">: </w:t>
      </w:r>
      <w:r w:rsidRPr="6EF87904" w:rsidR="045EC387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Single-column timeline, editorial minimal</w:t>
      </w:r>
    </w:p>
    <w:p w:rsidR="3B95AC7F" w:rsidP="6EF87904" w:rsidRDefault="3B95AC7F" w14:paraId="1433FC2B" w14:textId="707CA5C3">
      <w:pPr>
        <w:pStyle w:val="Normal"/>
      </w:pPr>
      <w:r w:rsidR="3B95AC7F">
        <w:drawing>
          <wp:inline wp14:editId="6695B48D" wp14:anchorId="529A3941">
            <wp:extent cx="5240407" cy="3644770"/>
            <wp:effectExtent l="0" t="0" r="0" b="0"/>
            <wp:docPr id="848283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283600" name="Picture 848283600"/>
                    <pic:cNvPicPr/>
                  </pic:nvPicPr>
                  <pic:blipFill>
                    <a:blip xmlns:r="http://schemas.openxmlformats.org/officeDocument/2006/relationships" r:embed="rId1468265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0407" cy="36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95AC7F" w:rsidP="6EF87904" w:rsidRDefault="3B95AC7F" w14:paraId="63F14F51" w14:textId="4E857AD6">
      <w:pPr>
        <w:pStyle w:val="Normal"/>
      </w:pPr>
      <w:r w:rsidR="3B95AC7F">
        <w:drawing>
          <wp:inline wp14:editId="0E58047B" wp14:anchorId="02DE7063">
            <wp:extent cx="5234332" cy="3648933"/>
            <wp:effectExtent l="0" t="0" r="0" b="0"/>
            <wp:docPr id="1187786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786291" name="Picture 1187786291"/>
                    <pic:cNvPicPr/>
                  </pic:nvPicPr>
                  <pic:blipFill>
                    <a:blip xmlns:r="http://schemas.openxmlformats.org/officeDocument/2006/relationships" r:embed="rId753689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4332" cy="364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95AC7F" w:rsidP="6EF87904" w:rsidRDefault="3B95AC7F" w14:paraId="5B08B50E" w14:textId="3F729E28">
      <w:pPr>
        <w:pStyle w:val="Normal"/>
      </w:pPr>
      <w:r w:rsidR="3B95AC7F">
        <w:drawing>
          <wp:inline wp14:editId="7081065D" wp14:anchorId="1E16C339">
            <wp:extent cx="5381625" cy="3751614"/>
            <wp:effectExtent l="0" t="0" r="0" b="0"/>
            <wp:docPr id="700550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550367" name="Picture 700550367"/>
                    <pic:cNvPicPr/>
                  </pic:nvPicPr>
                  <pic:blipFill>
                    <a:blip xmlns:r="http://schemas.openxmlformats.org/officeDocument/2006/relationships" r:embed="rId656571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1625" cy="375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50"/>
        <w:gridCol w:w="6510"/>
      </w:tblGrid>
      <w:tr w:rsidR="6EF87904" w:rsidTr="6EF87904" w14:paraId="03BEB68E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E97A1D8" w14:textId="23114A4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6EF87904" w:rsidR="6EF87904">
              <w:rPr>
                <w:b w:val="1"/>
                <w:bCs w:val="1"/>
                <w:color w:val="auto"/>
              </w:rPr>
              <w:t>Axis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5012FF09" w14:textId="395F975E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6EF87904" w:rsidR="6EF87904">
              <w:rPr>
                <w:b w:val="1"/>
                <w:bCs w:val="1"/>
                <w:color w:val="auto"/>
              </w:rPr>
              <w:t>Evaluation</w:t>
            </w:r>
          </w:p>
        </w:tc>
      </w:tr>
      <w:tr w:rsidR="6EF87904" w:rsidTr="6EF87904" w14:paraId="3AD1C908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27AEF341" w14:textId="7AAE1C30">
            <w:pPr>
              <w:bidi w:val="0"/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Keyworker role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5836C5C" w14:textId="42B96BC5">
            <w:pPr>
              <w:bidi w:val="0"/>
              <w:spacing w:before="0" w:beforeAutospacing="off" w:after="0" w:afterAutospacing="off"/>
              <w:jc w:val="left"/>
            </w:pPr>
            <w:r w:rsidR="6EF87904">
              <w:rPr/>
              <w:t xml:space="preserve">Lovely for deep focus on one child, but a keyworker constantly </w:t>
            </w:r>
            <w:r w:rsidRPr="6EF87904" w:rsidR="6EF87904">
              <w:rPr>
                <w:b w:val="1"/>
                <w:bCs w:val="1"/>
              </w:rPr>
              <w:t xml:space="preserve">switches between </w:t>
            </w:r>
            <w:r w:rsidRPr="6EF87904" w:rsidR="6EF87904">
              <w:rPr>
                <w:b w:val="1"/>
                <w:bCs w:val="1"/>
              </w:rPr>
              <w:t>children</w:t>
            </w:r>
            <w:r w:rsidR="6EF87904">
              <w:rPr/>
              <w:t xml:space="preserve">  collapsing</w:t>
            </w:r>
            <w:r w:rsidR="6EF87904">
              <w:rPr/>
              <w:t xml:space="preserve"> to one column forces a back-and-forth that the iPad's width was meant to eliminate.</w:t>
            </w:r>
          </w:p>
        </w:tc>
      </w:tr>
      <w:tr w:rsidR="6EF87904" w:rsidTr="6EF87904" w14:paraId="4E751D26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24A7767D" w14:textId="120D1DE0">
            <w:pPr>
              <w:bidi w:val="0"/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NurseryConnect context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7D94A2A3" w14:textId="5FF2D4EF">
            <w:pPr>
              <w:bidi w:val="0"/>
              <w:spacing w:before="0" w:beforeAutospacing="off" w:after="0" w:afterAutospacing="off"/>
              <w:jc w:val="left"/>
            </w:pPr>
            <w:r w:rsidR="6EF87904">
              <w:rPr/>
              <w:t xml:space="preserve">Minimal chrome </w:t>
            </w:r>
            <w:r w:rsidR="6EF87904">
              <w:rPr/>
              <w:t>de-emphasises</w:t>
            </w:r>
            <w:r w:rsidR="6EF87904">
              <w:rPr/>
              <w:t xml:space="preserve"> safety signals (allergies become "subtle pills"), which is the wrong trade-off for a safeguarding tool danger info should be </w:t>
            </w:r>
            <w:r w:rsidRPr="6EF87904" w:rsidR="6EF87904">
              <w:rPr>
                <w:i w:val="1"/>
                <w:iCs w:val="1"/>
              </w:rPr>
              <w:t>more</w:t>
            </w:r>
            <w:r w:rsidR="6EF87904">
              <w:rPr/>
              <w:t xml:space="preserve"> prominent, not quieter.</w:t>
            </w:r>
          </w:p>
        </w:tc>
      </w:tr>
      <w:tr w:rsidR="6EF87904" w:rsidTr="6EF87904" w14:paraId="248E5930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202F0220" w14:textId="5EC22BA7">
            <w:pPr>
              <w:bidi w:val="0"/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iPadOS conventions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3971EADA" w14:textId="460B6D22">
            <w:pPr>
              <w:bidi w:val="0"/>
              <w:spacing w:before="0" w:beforeAutospacing="off" w:after="0" w:afterAutospacing="off"/>
              <w:jc w:val="left"/>
            </w:pPr>
            <w:r w:rsidR="6EF87904">
              <w:rPr/>
              <w:t>A single-column, phone-style layout with a floating action button wastes ~60% of the landscape canvas and reads as an iPhone app stretched onto an iPad.</w:t>
            </w:r>
          </w:p>
        </w:tc>
      </w:tr>
      <w:tr w:rsidR="6EF87904" w:rsidTr="6EF87904" w14:paraId="0F00A62F">
        <w:trPr>
          <w:trHeight w:val="300"/>
        </w:trPr>
        <w:tc>
          <w:tcPr>
            <w:tcW w:w="28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4BFC80E8" w14:textId="042F17FD">
            <w:pPr>
              <w:bidi w:val="0"/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Strengths to steal</w:t>
            </w:r>
          </w:p>
        </w:tc>
        <w:tc>
          <w:tcPr>
            <w:tcW w:w="65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7CEBF028" w14:textId="0772B1DD">
            <w:pPr>
              <w:bidi w:val="0"/>
              <w:spacing w:before="0" w:beforeAutospacing="off" w:after="0" w:afterAutospacing="off"/>
              <w:jc w:val="left"/>
            </w:pPr>
            <w:r w:rsidR="6EF87904">
              <w:rPr/>
              <w:t xml:space="preserve">The spacious, typography-led timeline rows and the calm "Things 3" whitespace improve readability worth adopting </w:t>
            </w:r>
            <w:r w:rsidRPr="6EF87904" w:rsidR="6EF87904">
              <w:rPr>
                <w:i w:val="1"/>
                <w:iCs w:val="1"/>
              </w:rPr>
              <w:t>inside</w:t>
            </w:r>
            <w:r w:rsidR="6EF87904">
              <w:rPr/>
              <w:t xml:space="preserve"> the detail column.</w:t>
            </w:r>
          </w:p>
        </w:tc>
      </w:tr>
    </w:tbl>
    <w:p w:rsidR="6EF87904" w:rsidP="6EF87904" w:rsidRDefault="6EF87904" w14:paraId="4755604D" w14:textId="6B161433">
      <w:pPr>
        <w:pStyle w:val="Normal"/>
      </w:pPr>
    </w:p>
    <w:p w:rsidR="6EF87904" w:rsidRDefault="6EF87904" w14:paraId="36682357" w14:textId="0E0CA28B">
      <w:r>
        <w:br w:type="page"/>
      </w:r>
    </w:p>
    <w:p w:rsidR="54CCE92E" w:rsidP="6EF87904" w:rsidRDefault="54CCE92E" w14:paraId="052F7795" w14:textId="1BDA6B39">
      <w:pPr>
        <w:pStyle w:val="Heading2"/>
        <w:numPr>
          <w:ilvl w:val="0"/>
          <w:numId w:val="2"/>
        </w:numPr>
        <w:rPr/>
      </w:pPr>
      <w:r w:rsidR="54CCE92E">
        <w:rPr/>
        <w:t>Final design decision and synthesis rationale</w:t>
      </w:r>
    </w:p>
    <w:p w:rsidR="54CCE92E" w:rsidP="6EF87904" w:rsidRDefault="54CCE92E" w14:paraId="332A3D10" w14:textId="12EE54E3">
      <w:pPr>
        <w:jc w:val="both"/>
      </w:pPr>
      <w:r w:rsidRPr="6EF87904" w:rsidR="54CCE9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Selected base: </w:t>
      </w:r>
      <w:r>
        <w:br/>
      </w:r>
      <w:r w:rsidRPr="6EF87904" w:rsidR="54CCE9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Varia</w:t>
      </w:r>
      <w:r w:rsidRPr="6EF87904" w:rsidR="11DA4AF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nt</w:t>
      </w:r>
      <w:r w:rsidRPr="6EF87904" w:rsidR="54CCE9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 (Native split-view, calm cards)</w:t>
      </w:r>
      <w:r w:rsidRPr="6EF87904" w:rsidR="54CCE9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87904" w:rsidR="5CF586A8">
        <w:rPr>
          <w:rFonts w:ascii="Aptos" w:hAnsi="Aptos" w:eastAsia="Aptos" w:cs="Aptos"/>
          <w:noProof w:val="0"/>
          <w:sz w:val="24"/>
          <w:szCs w:val="24"/>
          <w:lang w:val="en-US"/>
        </w:rPr>
        <w:t>synthesized</w:t>
      </w:r>
      <w:r w:rsidRPr="6EF87904" w:rsidR="54CCE9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best elements of B and C.</w:t>
      </w:r>
    </w:p>
    <w:p w:rsidR="54CCE92E" w:rsidP="6EF87904" w:rsidRDefault="54CCE92E" w14:paraId="2ED8AECF" w14:textId="21EDD64C">
      <w:pPr>
        <w:jc w:val="both"/>
      </w:pPr>
      <w:r w:rsidRPr="6EF87904" w:rsidR="54CCE9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A is the spine:</w:t>
      </w:r>
      <w:r w:rsidRPr="6EF87904" w:rsidR="54CCE9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Pr="6EF87904" w:rsidR="54CCE9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three-column </w:t>
      </w:r>
      <w:r w:rsidRPr="6EF87904" w:rsidR="54CCE92E">
        <w:rPr>
          <w:rFonts w:ascii="Aptos" w:hAnsi="Aptos" w:eastAsia="Aptos" w:cs="Aptos"/>
          <w:noProof w:val="0"/>
          <w:sz w:val="24"/>
          <w:szCs w:val="24"/>
          <w:lang w:val="en-US"/>
        </w:rPr>
        <w:t>NavigationSplitView</w:t>
      </w:r>
      <w:r w:rsidRPr="6EF87904" w:rsidR="54CCE9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the only variation that is simultaneously (a) true to keep the roster visible, drill into a child, never lose context; (b) correct for the safeguarding context</w:t>
      </w:r>
      <w:r w:rsidRPr="6EF87904" w:rsidR="54CCE92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87904" w:rsidR="54CCE92E">
        <w:rPr>
          <w:rFonts w:ascii="Aptos" w:hAnsi="Aptos" w:eastAsia="Aptos" w:cs="Aptos"/>
          <w:noProof w:val="0"/>
          <w:sz w:val="24"/>
          <w:szCs w:val="24"/>
          <w:lang w:val="en-US"/>
        </w:rPr>
        <w:t>allergies/consent get co</w:t>
      </w:r>
      <w:r w:rsidRPr="6EF87904" w:rsidR="54CCE92E">
        <w:rPr>
          <w:rFonts w:ascii="Aptos" w:hAnsi="Aptos" w:eastAsia="Aptos" w:cs="Aptos"/>
          <w:noProof w:val="0"/>
          <w:sz w:val="24"/>
          <w:szCs w:val="24"/>
          <w:lang w:val="en-US"/>
        </w:rPr>
        <w:t>lour-c</w:t>
      </w:r>
      <w:r w:rsidRPr="6EF87904" w:rsidR="54CCE92E">
        <w:rPr>
          <w:rFonts w:ascii="Aptos" w:hAnsi="Aptos" w:eastAsia="Aptos" w:cs="Aptos"/>
          <w:noProof w:val="0"/>
          <w:sz w:val="24"/>
          <w:szCs w:val="24"/>
          <w:lang w:val="en-US"/>
        </w:rPr>
        <w:t>oded prominence and incident reporting lives as a clearly-marked red affordance; and (c) genuinely iPadOS-native, using the full landscape canvas and scaling cleanly across iPad sizes and Stage Manager. B inverts the keyworker's real priorities (logging &gt; reviewing), and C throws away the iPad's defining advantage (multi-column context).</w:t>
      </w:r>
    </w:p>
    <w:p w:rsidR="54CCE92E" w:rsidRDefault="54CCE92E" w14:paraId="22FFDADD" w14:textId="417A558D">
      <w:r w:rsidRPr="6EF87904" w:rsidR="54CCE9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What was </w:t>
      </w:r>
      <w:r w:rsidRPr="6EF87904" w:rsidR="4D2B77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synthesized</w:t>
      </w:r>
      <w:r w:rsidRPr="6EF87904" w:rsidR="54CCE9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(not discarded):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0"/>
        <w:gridCol w:w="1290"/>
        <w:gridCol w:w="4950"/>
      </w:tblGrid>
      <w:tr w:rsidR="6EF87904" w:rsidTr="6EF87904" w14:paraId="7F24EAF1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77B8F872" w14:textId="46CBF322">
            <w:pPr>
              <w:spacing w:before="0" w:beforeAutospacing="off" w:after="0" w:afterAutospacing="off"/>
              <w:jc w:val="center"/>
            </w:pPr>
            <w:r w:rsidRPr="6EF87904" w:rsidR="6EF87904">
              <w:rPr>
                <w:b w:val="1"/>
                <w:bCs w:val="1"/>
              </w:rPr>
              <w:t>Grafted element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423BEDD4" w14:textId="18B6E85D">
            <w:pPr>
              <w:spacing w:before="0" w:beforeAutospacing="off" w:after="0" w:afterAutospacing="off"/>
              <w:jc w:val="center"/>
            </w:pPr>
            <w:r w:rsidRPr="6EF87904" w:rsidR="6EF87904">
              <w:rPr>
                <w:b w:val="1"/>
                <w:bCs w:val="1"/>
              </w:rPr>
              <w:t>From</w:t>
            </w:r>
          </w:p>
        </w:tc>
        <w:tc>
          <w:tcPr>
            <w:tcW w:w="4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D2AF356" w14:textId="0E588E03">
            <w:pPr>
              <w:spacing w:before="0" w:beforeAutospacing="off" w:after="0" w:afterAutospacing="off"/>
              <w:jc w:val="center"/>
            </w:pPr>
            <w:r w:rsidRPr="6EF87904" w:rsidR="6EF87904">
              <w:rPr>
                <w:b w:val="1"/>
                <w:bCs w:val="1"/>
              </w:rPr>
              <w:t>Where it lives in the final build</w:t>
            </w:r>
          </w:p>
        </w:tc>
      </w:tr>
      <w:tr w:rsidR="6EF87904" w:rsidTr="6EF87904" w14:paraId="2BAD96D3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69E928B4" w14:textId="427FE38F">
            <w:pPr>
              <w:spacing w:before="0" w:beforeAutospacing="off" w:after="0" w:afterAutospacing="off"/>
              <w:jc w:val="left"/>
            </w:pPr>
            <w:r w:rsidR="6EF87904">
              <w:rPr/>
              <w:t xml:space="preserve">Emoji-axis </w:t>
            </w:r>
            <w:r w:rsidRPr="6EF87904" w:rsidR="6EF87904">
              <w:rPr>
                <w:b w:val="1"/>
                <w:bCs w:val="1"/>
              </w:rPr>
              <w:t>mood line chart</w:t>
            </w:r>
            <w:r w:rsidR="6EF87904">
              <w:rPr/>
              <w:t xml:space="preserve">, </w:t>
            </w:r>
            <w:r w:rsidRPr="6EF87904" w:rsidR="6EF87904">
              <w:rPr>
                <w:b w:val="1"/>
                <w:bCs w:val="1"/>
              </w:rPr>
              <w:t>nap bar chart</w:t>
            </w:r>
            <w:r w:rsidR="6EF87904">
              <w:rPr/>
              <w:t xml:space="preserve">, none→amber→green </w:t>
            </w:r>
            <w:r w:rsidRPr="6EF87904" w:rsidR="6EF87904">
              <w:rPr>
                <w:b w:val="1"/>
                <w:bCs w:val="1"/>
              </w:rPr>
              <w:t>meal-portion colour logic</w:t>
            </w:r>
            <w:r w:rsidR="6EF87904">
              <w:rPr/>
              <w:t xml:space="preserve">, and </w:t>
            </w:r>
            <w:r w:rsidRPr="6EF87904" w:rsidR="6EF87904">
              <w:rPr>
                <w:b w:val="1"/>
                <w:bCs w:val="1"/>
              </w:rPr>
              <w:t>headline stat tiles</w:t>
            </w:r>
            <w:r w:rsidR="6EF87904">
              <w:rPr/>
              <w:t xml:space="preserve"> (avg mood / avg nap)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2C3E803" w14:textId="7757425E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B</w:t>
            </w:r>
          </w:p>
        </w:tc>
        <w:tc>
          <w:tcPr>
            <w:tcW w:w="4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B459A9A" w14:textId="163CBCFC">
            <w:pPr>
              <w:spacing w:before="0" w:beforeAutospacing="off" w:after="0" w:afterAutospacing="off"/>
              <w:jc w:val="left"/>
            </w:pPr>
            <w:r w:rsidR="6EF87904">
              <w:rPr/>
              <w:t>The Insights dashboard (</w:t>
            </w:r>
            <w:r w:rsidR="6EF87904">
              <w:rPr/>
              <w:t>InsightsDashboardView</w:t>
            </w:r>
            <w:r w:rsidR="6EF87904">
              <w:rPr/>
              <w:t>) reached via the sidebar's "Insights" section rather than as the home, so daily logging stays primary.</w:t>
            </w:r>
          </w:p>
        </w:tc>
      </w:tr>
      <w:tr w:rsidR="6EF87904" w:rsidTr="6EF87904" w14:paraId="73C53E8D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1F48252" w14:textId="7615EC7A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Spacious, typography-led timeline rows</w:t>
            </w:r>
            <w:r w:rsidR="6EF87904">
              <w:rPr/>
              <w:t xml:space="preserve"> and calm whitespace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590FD7B0" w14:textId="5013CA8E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C</w:t>
            </w:r>
          </w:p>
        </w:tc>
        <w:tc>
          <w:tcPr>
            <w:tcW w:w="4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0006C144" w14:textId="0074F261">
            <w:pPr>
              <w:spacing w:before="0" w:beforeAutospacing="off" w:after="0" w:afterAutospacing="off"/>
              <w:jc w:val="left"/>
            </w:pPr>
            <w:r w:rsidR="6EF87904">
              <w:rPr/>
              <w:t>The diary timeline inside the child detail column (DiaryEntryRow), giving readable rows without heavy chrome.</w:t>
            </w:r>
          </w:p>
        </w:tc>
      </w:tr>
      <w:tr w:rsidR="6EF87904" w:rsidTr="6EF87904" w14:paraId="0DC8F58B">
        <w:trPr>
          <w:trHeight w:val="300"/>
        </w:trPr>
        <w:tc>
          <w:tcPr>
            <w:tcW w:w="31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795AF510" w14:textId="507FA6D8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Three-column sidebar → list → detail</w:t>
            </w:r>
            <w:r w:rsidR="6EF87904">
              <w:rPr/>
              <w:t>, roster row design, quick-log bar, red incident affordance, allergy/dietary chips, keyworker footer</w:t>
            </w:r>
          </w:p>
        </w:tc>
        <w:tc>
          <w:tcPr>
            <w:tcW w:w="12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15289B1A" w14:textId="7E7D1EBE">
            <w:pPr>
              <w:spacing w:before="0" w:beforeAutospacing="off" w:after="0" w:afterAutospacing="off"/>
              <w:jc w:val="left"/>
            </w:pPr>
            <w:r w:rsidRPr="6EF87904" w:rsidR="6EF87904">
              <w:rPr>
                <w:b w:val="1"/>
                <w:bCs w:val="1"/>
              </w:rPr>
              <w:t>A</w:t>
            </w:r>
          </w:p>
        </w:tc>
        <w:tc>
          <w:tcPr>
            <w:tcW w:w="4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EF87904" w:rsidP="6EF87904" w:rsidRDefault="6EF87904" w14:paraId="65E80301" w14:textId="14897BAD">
            <w:pPr>
              <w:spacing w:before="0" w:beforeAutospacing="off" w:after="0" w:afterAutospacing="off"/>
              <w:jc w:val="left"/>
            </w:pPr>
            <w:r w:rsidR="6EF87904">
              <w:rPr/>
              <w:t>The whole app shell (RootSplitView, ChildDetailView, QuickActionsBar).</w:t>
            </w:r>
          </w:p>
        </w:tc>
      </w:tr>
    </w:tbl>
    <w:p w:rsidR="6EF87904" w:rsidP="6EF87904" w:rsidRDefault="6EF87904" w14:paraId="4D1C1CD3" w14:textId="21E2491A">
      <w:pPr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EF87904" w:rsidP="6EF87904" w:rsidRDefault="6EF87904" w14:paraId="41C6459A" w14:textId="7C7B098F">
      <w:pPr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EF87904" w:rsidP="6EF87904" w:rsidRDefault="6EF87904" w14:paraId="6992AFA0" w14:textId="554A5ACF">
      <w:pPr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EF87904" w:rsidP="6EF87904" w:rsidRDefault="6EF87904" w14:paraId="0BDC28BA" w14:textId="7EC465D1">
      <w:pPr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6EF87904" w:rsidP="6EF87904" w:rsidRDefault="6EF87904" w14:paraId="1EA4FD53" w14:textId="79A2EB15">
      <w:pPr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270DD1F" w:rsidRDefault="2270DD1F" w14:paraId="7050A4E1" w14:textId="02484031">
      <w:r w:rsidRPr="6EF87904" w:rsidR="2270DD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design decisions traceable to the build:</w:t>
      </w:r>
    </w:p>
    <w:p w:rsidR="2270DD1F" w:rsidP="6EF87904" w:rsidRDefault="2270DD1F" w14:paraId="5D9C2F9E" w14:textId="09BF912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7904" w:rsidR="2270DD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Structure: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>RootSplitView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sidebar (Children / Insights / Incidents) → content list → detail, exactly as in Variation A.</w:t>
      </w:r>
    </w:p>
    <w:p w:rsidR="2270DD1F" w:rsidP="6EF87904" w:rsidRDefault="2270DD1F" w14:paraId="7ADADBC5" w14:textId="2C380CAC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7904" w:rsidR="2270DD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Palette: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soft blue #3D7DCA, warm off-white #F7F6F2, white cards, with </w:t>
      </w:r>
      <w:r w:rsidRPr="6EF87904" w:rsidR="2270DD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 reserved exclusively for incidents/allergies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encoded as semantic tokens in 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>AppColors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backed by light/dark 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>colour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sets (Dark Mode for free).</w:t>
      </w:r>
    </w:p>
    <w:p w:rsidR="2270DD1F" w:rsidP="6EF87904" w:rsidRDefault="2270DD1F" w14:paraId="680B7F3C" w14:textId="5958EC3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7904" w:rsidR="2270DD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Safety prominence: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allergy and photography-consent flags surface in red on both the roster row and the child header card the synthesis deliberately keeps these </w:t>
      </w:r>
      <w:r w:rsidRPr="6EF87904" w:rsidR="2270DD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loud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>, rejecting Variation C's "subtle pills".</w:t>
      </w:r>
    </w:p>
    <w:p w:rsidR="2270DD1F" w:rsidP="6EF87904" w:rsidRDefault="2270DD1F" w14:paraId="0C8B6D20" w14:textId="3B41A33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7904" w:rsidR="2270DD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Daily-first ordering: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quick-log actions sit at the top of the day view; the Insights dashboard (the new Swift Charts feature) is one deliberate navigation step away 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>honouring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keyworker's real frequency of use while still 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>showcasing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advanced library.</w:t>
      </w:r>
    </w:p>
    <w:p w:rsidR="2270DD1F" w:rsidP="6EF87904" w:rsidRDefault="2270DD1F" w14:paraId="233E4E44" w14:textId="27E701E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7904" w:rsidR="2270DD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Platform feature carried through: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split-view backbone and a PencilKit signature on the full-screen incident form (Variation A's "Report Incident" affordance taken to completion).</w:t>
      </w:r>
    </w:p>
    <w:p w:rsidR="2270DD1F" w:rsidP="6EF87904" w:rsidRDefault="2270DD1F" w14:paraId="133F007C" w14:textId="76EFFE13">
      <w:pPr>
        <w:bidi w:val="0"/>
        <w:jc w:val="both"/>
      </w:pPr>
      <w:r w:rsidRPr="6EF87904" w:rsidR="2270DD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Outcome: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shipped UI is </w:t>
      </w:r>
      <w:r w:rsidRPr="6EF87904" w:rsidR="2270DD1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Variation A's architecture, hardened with B's charts and C's typographic calm</w:t>
      </w:r>
      <w:r w:rsidRPr="6EF87904" w:rsidR="2270DD1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iPad-native, safeguarding-aware, daily-logging-first tool for the Keyworker, rather than any single AI mockup adopted wholesale.</w:t>
      </w:r>
    </w:p>
    <w:p w:rsidR="6EF87904" w:rsidP="6EF87904" w:rsidRDefault="6EF87904" w14:paraId="2527A3EA" w14:textId="69460B7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320a0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280db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fad673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fd31fa9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e95bf67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f8cee3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08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180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52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24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396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468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40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12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E8419A"/>
    <w:rsid w:val="044222B8"/>
    <w:rsid w:val="045EC387"/>
    <w:rsid w:val="04C0A69F"/>
    <w:rsid w:val="079D4747"/>
    <w:rsid w:val="08142382"/>
    <w:rsid w:val="09A45F44"/>
    <w:rsid w:val="0D7D14C2"/>
    <w:rsid w:val="0D991644"/>
    <w:rsid w:val="0E6369DD"/>
    <w:rsid w:val="1054F800"/>
    <w:rsid w:val="11DA4AFE"/>
    <w:rsid w:val="1211AE48"/>
    <w:rsid w:val="122225C1"/>
    <w:rsid w:val="1857F571"/>
    <w:rsid w:val="18B87DEE"/>
    <w:rsid w:val="18F97534"/>
    <w:rsid w:val="199FD9F3"/>
    <w:rsid w:val="1BA1F178"/>
    <w:rsid w:val="1FFDE494"/>
    <w:rsid w:val="2270DD1F"/>
    <w:rsid w:val="22C8F2CC"/>
    <w:rsid w:val="22F3A84F"/>
    <w:rsid w:val="249CAD15"/>
    <w:rsid w:val="25D87517"/>
    <w:rsid w:val="2BF45D4B"/>
    <w:rsid w:val="2D762841"/>
    <w:rsid w:val="2D762841"/>
    <w:rsid w:val="30955DB4"/>
    <w:rsid w:val="338AF154"/>
    <w:rsid w:val="350921E6"/>
    <w:rsid w:val="3698AD0D"/>
    <w:rsid w:val="3698AD0D"/>
    <w:rsid w:val="36E8419A"/>
    <w:rsid w:val="36F573DD"/>
    <w:rsid w:val="371CEB71"/>
    <w:rsid w:val="379E92B0"/>
    <w:rsid w:val="390F8AFA"/>
    <w:rsid w:val="390F8AFA"/>
    <w:rsid w:val="3A55F81E"/>
    <w:rsid w:val="3B95AC7F"/>
    <w:rsid w:val="3D133B1E"/>
    <w:rsid w:val="3D133B1E"/>
    <w:rsid w:val="40786CC7"/>
    <w:rsid w:val="430D61B9"/>
    <w:rsid w:val="44386014"/>
    <w:rsid w:val="451EBCE8"/>
    <w:rsid w:val="4696D2DF"/>
    <w:rsid w:val="47947AD0"/>
    <w:rsid w:val="47947AD0"/>
    <w:rsid w:val="48503C4A"/>
    <w:rsid w:val="48FB1CAA"/>
    <w:rsid w:val="497E8DD3"/>
    <w:rsid w:val="4C8A04F7"/>
    <w:rsid w:val="4C8A04F7"/>
    <w:rsid w:val="4D2B77E4"/>
    <w:rsid w:val="4F29FA34"/>
    <w:rsid w:val="50C0D843"/>
    <w:rsid w:val="51F6E78E"/>
    <w:rsid w:val="54CCE92E"/>
    <w:rsid w:val="581D331C"/>
    <w:rsid w:val="5936F75E"/>
    <w:rsid w:val="5CF586A8"/>
    <w:rsid w:val="5DB91A2D"/>
    <w:rsid w:val="5DB91A2D"/>
    <w:rsid w:val="5DD3BD1B"/>
    <w:rsid w:val="6069B889"/>
    <w:rsid w:val="61B9774A"/>
    <w:rsid w:val="6697B789"/>
    <w:rsid w:val="66C59D62"/>
    <w:rsid w:val="67A8899E"/>
    <w:rsid w:val="687CC4AC"/>
    <w:rsid w:val="6B42D9E7"/>
    <w:rsid w:val="6B87F425"/>
    <w:rsid w:val="6BA51D2C"/>
    <w:rsid w:val="6BA51D2C"/>
    <w:rsid w:val="6BF6FFCE"/>
    <w:rsid w:val="6C919297"/>
    <w:rsid w:val="6C919297"/>
    <w:rsid w:val="6D6E08FD"/>
    <w:rsid w:val="6DCBA5A5"/>
    <w:rsid w:val="6EF87904"/>
    <w:rsid w:val="6F4ECD69"/>
    <w:rsid w:val="6F9449B6"/>
    <w:rsid w:val="6F9449B6"/>
    <w:rsid w:val="72D8B31A"/>
    <w:rsid w:val="73F16B05"/>
    <w:rsid w:val="7ACFF517"/>
    <w:rsid w:val="7C05A08E"/>
    <w:rsid w:val="7C05A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A4BE"/>
  <w15:chartTrackingRefBased/>
  <w15:docId w15:val="{21BF6590-519F-4156-9CB7-67637996E8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F879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EF879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6EF8790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3">
    <w:uiPriority w:val="9"/>
    <w:name w:val="heading 3"/>
    <w:basedOn w:val="Normal"/>
    <w:next w:val="Normal"/>
    <w:unhideWhenUsed/>
    <w:qFormat/>
    <w:rsid w:val="6EF8790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F8790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9577151" /><Relationship Type="http://schemas.openxmlformats.org/officeDocument/2006/relationships/image" Target="/media/image2.png" Id="rId189602078" /><Relationship Type="http://schemas.openxmlformats.org/officeDocument/2006/relationships/image" Target="/media/image3.png" Id="rId581839451" /><Relationship Type="http://schemas.openxmlformats.org/officeDocument/2006/relationships/image" Target="/media/image4.png" Id="rId831959846" /><Relationship Type="http://schemas.openxmlformats.org/officeDocument/2006/relationships/image" Target="/media/image5.png" Id="rId1782571281" /><Relationship Type="http://schemas.openxmlformats.org/officeDocument/2006/relationships/image" Target="/media/image6.png" Id="rId235153709" /><Relationship Type="http://schemas.openxmlformats.org/officeDocument/2006/relationships/image" Target="/media/image7.png" Id="rId1468265719" /><Relationship Type="http://schemas.openxmlformats.org/officeDocument/2006/relationships/image" Target="/media/image8.png" Id="rId753689578" /><Relationship Type="http://schemas.openxmlformats.org/officeDocument/2006/relationships/image" Target="/media/image9.png" Id="rId656571437" /><Relationship Type="http://schemas.openxmlformats.org/officeDocument/2006/relationships/numbering" Target="numbering.xml" Id="R1dab28f52b7c49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2026-06-01T05:29:02.9321010Z</dcterms:created>
  <dcterms:modified xsi:type="dcterms:W3CDTF">2026-06-01T06:12:58.2949948Z</dcterms:modified>
  <dc:creator>ARSHAQ M J M it22346322</dc:creator>
  <lastModifiedBy>ARSHAQ M J M it22346322</lastModifiedBy>
</coreProperties>
</file>