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1B3752" w14:textId="77777777" w:rsidR="006049B8" w:rsidRDefault="00535F4A">
      <w:pPr>
        <w:jc w:val="center"/>
      </w:pPr>
      <w:bookmarkStart w:id="0" w:name="_GoBack"/>
      <w:bookmarkEnd w:id="0"/>
      <w:r>
        <w:rPr>
          <w:b/>
          <w:color w:val="1F3A5F"/>
          <w:sz w:val="48"/>
        </w:rPr>
        <w:t>HUMAN RESOURCES</w:t>
      </w:r>
    </w:p>
    <w:p w14:paraId="022637BC" w14:textId="77777777" w:rsidR="006049B8" w:rsidRDefault="00535F4A">
      <w:pPr>
        <w:jc w:val="center"/>
      </w:pPr>
      <w:r>
        <w:rPr>
          <w:i/>
          <w:color w:val="2E7459"/>
          <w:sz w:val="26"/>
        </w:rPr>
        <w:t>Prompt Engineering Portfolio</w:t>
      </w:r>
    </w:p>
    <w:p w14:paraId="0F34CCFD" w14:textId="77777777" w:rsidR="006049B8" w:rsidRDefault="00535F4A">
      <w:pPr>
        <w:spacing w:before="200"/>
        <w:jc w:val="center"/>
      </w:pPr>
      <w:r>
        <w:t xml:space="preserve">Objective: To demonstrate how prompt engineering — moving prompts from broad, generic instructions to narrow, well-specified instructions — produces more accurate, actionable and hallucination-resistant AI </w:t>
      </w:r>
      <w:r>
        <w:t>output for a real management decision. This document takes one real-life business situation and shows 25 prompts of increasing precision, the exact AI response each would receive, and the specific prompt-engineering technique responsible for the improvemen</w:t>
      </w:r>
      <w:r>
        <w:t>t.</w:t>
      </w:r>
    </w:p>
    <w:p w14:paraId="77A8C766" w14:textId="77777777" w:rsidR="006049B8" w:rsidRDefault="006049B8"/>
    <w:p w14:paraId="20F67B75" w14:textId="77777777" w:rsidR="006049B8" w:rsidRDefault="00535F4A">
      <w:pPr>
        <w:pStyle w:val="Heading1"/>
      </w:pPr>
      <w:r>
        <w:rPr>
          <w:color w:val="1F3A5F"/>
        </w:rPr>
        <w:t>1. Human Resources (HR)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049B8" w14:paraId="1516C4E3" w14:textId="77777777">
        <w:trPr>
          <w:jc w:val="center"/>
        </w:trPr>
        <w:tc>
          <w:tcPr>
            <w:tcW w:w="9936" w:type="dxa"/>
            <w:shd w:val="clear" w:color="auto" w:fill="EDF3EE"/>
          </w:tcPr>
          <w:p w14:paraId="2AEB0475" w14:textId="77777777" w:rsidR="006049B8" w:rsidRDefault="00535F4A">
            <w:r>
              <w:rPr>
                <w:b/>
                <w:color w:val="2E7459"/>
                <w:sz w:val="22"/>
              </w:rPr>
              <w:t>Business Scenario</w:t>
            </w:r>
            <w:r>
              <w:rPr>
                <w:b/>
                <w:color w:val="2E7459"/>
                <w:sz w:val="22"/>
              </w:rPr>
              <w:br/>
            </w:r>
            <w:r>
              <w:t>TechNova Solutions is a 600-employee IT services company. Annual attrition among software engineers with 1–3 years of experience has reached 22%, against an industry average of roughly 15%. Exit interviews cite</w:t>
            </w:r>
            <w:r>
              <w:t xml:space="preserve"> compensation, limited growth and work-life balance as the top reasons. HR must design a retention plan within a capped budget.</w:t>
            </w:r>
          </w:p>
        </w:tc>
      </w:tr>
    </w:tbl>
    <w:p w14:paraId="258BFDC7" w14:textId="77777777" w:rsidR="006049B8" w:rsidRDefault="006049B8"/>
    <w:p w14:paraId="06936F72" w14:textId="77777777" w:rsidR="006049B8" w:rsidRDefault="00535F4A">
      <w:pPr>
        <w:spacing w:before="200" w:after="40"/>
      </w:pPr>
      <w:r>
        <w:rPr>
          <w:b/>
          <w:color w:val="1F3A5F"/>
          <w:sz w:val="22"/>
        </w:rPr>
        <w:t xml:space="preserve">Prompt 1  </w:t>
      </w:r>
      <w:r>
        <w:rPr>
          <w:i/>
          <w:color w:val="2E7459"/>
          <w:sz w:val="20"/>
        </w:rPr>
        <w:t>— Broad, no role/context</w:t>
      </w:r>
    </w:p>
    <w:p w14:paraId="61272C13" w14:textId="77777777" w:rsidR="006049B8" w:rsidRDefault="00535F4A"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“Help me with HR.”</w:t>
      </w:r>
    </w:p>
    <w:p w14:paraId="36D2AF91" w14:textId="77777777" w:rsidR="006049B8" w:rsidRDefault="00535F4A"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HR covers recruitment, onboarding, compensation, pe</w:t>
      </w:r>
      <w:r>
        <w:rPr>
          <w:sz w:val="20"/>
        </w:rPr>
        <w:t>rformance management, learning and development, and employee relations. It supports the people side of running a business. (Too broad to act on — no company or problem specified.)</w:t>
      </w:r>
    </w:p>
    <w:p w14:paraId="4BA61F46" w14:textId="77777777" w:rsidR="006049B8" w:rsidRDefault="006049B8">
      <w:pPr>
        <w:pBdr>
          <w:bottom w:val="single" w:sz="4" w:space="1" w:color="CCCCCC"/>
        </w:pBdr>
        <w:spacing w:after="0"/>
      </w:pPr>
    </w:p>
    <w:p w14:paraId="3F0A92DA" w14:textId="77777777" w:rsidR="006049B8" w:rsidRDefault="00535F4A">
      <w:pPr>
        <w:spacing w:before="200" w:after="40"/>
      </w:pPr>
      <w:r>
        <w:rPr>
          <w:b/>
          <w:color w:val="1F3A5F"/>
          <w:sz w:val="22"/>
        </w:rPr>
        <w:t xml:space="preserve">Prompt 2  </w:t>
      </w:r>
      <w:r>
        <w:rPr>
          <w:i/>
          <w:color w:val="2E7459"/>
          <w:sz w:val="20"/>
        </w:rPr>
        <w:t>— Add domain keyword</w:t>
      </w:r>
    </w:p>
    <w:p w14:paraId="13B0878B" w14:textId="77777777" w:rsidR="006049B8" w:rsidRDefault="00535F4A"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“Help me with employee retention.”</w:t>
      </w:r>
    </w:p>
    <w:p w14:paraId="764CAADF" w14:textId="77777777" w:rsidR="006049B8" w:rsidRDefault="00535F4A">
      <w:pPr>
        <w:ind w:left="216"/>
      </w:pPr>
      <w:r>
        <w:rPr>
          <w:b/>
          <w:sz w:val="20"/>
        </w:rPr>
        <w:t>A</w:t>
      </w:r>
      <w:r>
        <w:rPr>
          <w:b/>
          <w:sz w:val="20"/>
        </w:rPr>
        <w:t xml:space="preserve">I Response: </w:t>
      </w:r>
      <w:r>
        <w:rPr>
          <w:sz w:val="20"/>
        </w:rPr>
        <w:t>Retention generally improves through competitive pay, clear growth paths, good management, recognition and work-life balance. Companies typically start by understanding why employees are leaving through exit interviews or surveys. (Generic advi</w:t>
      </w:r>
      <w:r>
        <w:rPr>
          <w:sz w:val="20"/>
        </w:rPr>
        <w:t>ce — not tied to any real company data.)</w:t>
      </w:r>
    </w:p>
    <w:p w14:paraId="764422DF" w14:textId="77777777" w:rsidR="006049B8" w:rsidRDefault="006049B8">
      <w:pPr>
        <w:pBdr>
          <w:bottom w:val="single" w:sz="4" w:space="1" w:color="CCCCCC"/>
        </w:pBdr>
        <w:spacing w:after="0"/>
      </w:pPr>
    </w:p>
    <w:p w14:paraId="2EFABA93" w14:textId="77777777" w:rsidR="006049B8" w:rsidRDefault="00535F4A">
      <w:pPr>
        <w:spacing w:before="200" w:after="40"/>
      </w:pPr>
      <w:r>
        <w:rPr>
          <w:b/>
          <w:color w:val="1F3A5F"/>
          <w:sz w:val="22"/>
        </w:rPr>
        <w:t xml:space="preserve">Prompt 3  </w:t>
      </w:r>
      <w:r>
        <w:rPr>
          <w:i/>
          <w:color w:val="2E7459"/>
          <w:sz w:val="20"/>
        </w:rPr>
        <w:t>— Add Role</w:t>
      </w:r>
    </w:p>
    <w:p w14:paraId="63D47317" w14:textId="77777777" w:rsidR="006049B8" w:rsidRDefault="00535F4A"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“Act as an HR manager and help with employee retention.”</w:t>
      </w:r>
    </w:p>
    <w:p w14:paraId="68502374" w14:textId="77777777" w:rsidR="006049B8" w:rsidRDefault="00535F4A"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As an HR manager, I would first quantify the attrition problem (rate, which roles/tenure bands are affected), under</w:t>
      </w:r>
      <w:r>
        <w:rPr>
          <w:sz w:val="20"/>
        </w:rPr>
        <w:t>stand root causes through exit data, then design targeted interventions rather than broad, unfocused perks. (Still generic without real numbers.)</w:t>
      </w:r>
    </w:p>
    <w:p w14:paraId="656CFAC5" w14:textId="77777777" w:rsidR="006049B8" w:rsidRDefault="006049B8">
      <w:pPr>
        <w:pBdr>
          <w:bottom w:val="single" w:sz="4" w:space="1" w:color="CCCCCC"/>
        </w:pBdr>
        <w:spacing w:after="0"/>
      </w:pPr>
    </w:p>
    <w:p w14:paraId="20DD4B68" w14:textId="77777777" w:rsidR="006049B8" w:rsidRDefault="00535F4A">
      <w:pPr>
        <w:spacing w:before="200" w:after="40"/>
      </w:pPr>
      <w:r>
        <w:rPr>
          <w:b/>
          <w:color w:val="1F3A5F"/>
          <w:sz w:val="22"/>
        </w:rPr>
        <w:lastRenderedPageBreak/>
        <w:t xml:space="preserve">Prompt 4  </w:t>
      </w:r>
      <w:r>
        <w:rPr>
          <w:i/>
          <w:color w:val="2E7459"/>
          <w:sz w:val="20"/>
        </w:rPr>
        <w:t>— Add Role + Context</w:t>
      </w:r>
    </w:p>
    <w:p w14:paraId="64A2A793" w14:textId="77777777" w:rsidR="006049B8" w:rsidRDefault="00535F4A"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 xml:space="preserve">“Act as an HR manager at TechNova Solutions, a 600-employee IT </w:t>
      </w:r>
      <w:r>
        <w:rPr>
          <w:i/>
          <w:sz w:val="20"/>
        </w:rPr>
        <w:t>services company. Help with retention.”</w:t>
      </w:r>
    </w:p>
    <w:p w14:paraId="4F03A797" w14:textId="77777777" w:rsidR="006049B8" w:rsidRDefault="00535F4A"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For a 600-employee IT services firm, retention issues often concentrate among mid-junior engineers who feel undervalued or see limited growth compared to competitors. Typical first steps: segment attriti</w:t>
      </w:r>
      <w:r>
        <w:rPr>
          <w:sz w:val="20"/>
        </w:rPr>
        <w:t>on by tenure/role, review exit-interview themes, and benchmark compensation against the market. (More relevant, but still no actual data.)</w:t>
      </w:r>
    </w:p>
    <w:p w14:paraId="5A4128FD" w14:textId="77777777" w:rsidR="006049B8" w:rsidRDefault="006049B8">
      <w:pPr>
        <w:pBdr>
          <w:bottom w:val="single" w:sz="4" w:space="1" w:color="CCCCCC"/>
        </w:pBdr>
        <w:spacing w:after="0"/>
      </w:pPr>
    </w:p>
    <w:p w14:paraId="10CE69A6" w14:textId="77777777" w:rsidR="006049B8" w:rsidRDefault="00535F4A">
      <w:pPr>
        <w:spacing w:before="200" w:after="40"/>
      </w:pPr>
      <w:r>
        <w:rPr>
          <w:b/>
          <w:color w:val="1F3A5F"/>
          <w:sz w:val="22"/>
        </w:rPr>
        <w:t xml:space="preserve">Prompt 5  </w:t>
      </w:r>
      <w:r>
        <w:rPr>
          <w:i/>
          <w:color w:val="2E7459"/>
          <w:sz w:val="20"/>
        </w:rPr>
        <w:t>— Add specific data</w:t>
      </w:r>
    </w:p>
    <w:p w14:paraId="59B7C2D2" w14:textId="77777777" w:rsidR="006049B8" w:rsidRDefault="00535F4A"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“Our attrition rate among engineers with 1–3 years of experience is 22%, versu</w:t>
      </w:r>
      <w:r>
        <w:rPr>
          <w:i/>
          <w:sz w:val="20"/>
        </w:rPr>
        <w:t>s an industry average of about 15%. Suggest retention strategies.”</w:t>
      </w:r>
    </w:p>
    <w:p w14:paraId="79B9D0FF" w14:textId="77777777" w:rsidR="006049B8" w:rsidRDefault="00535F4A"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A 7-point gap above the industry average for this tenure band suggests role-specific or career-stage issues rather than a company-wide problem. Priority actions: (1) review com</w:t>
      </w:r>
      <w:r>
        <w:rPr>
          <w:sz w:val="20"/>
        </w:rPr>
        <w:t>pensation specifically for the 1–3-year band against market benchmarks, (2) introduce a visible short-term growth path (e.g. skill-based promotions), and (3) run focused stay-interviews with current employees in this band to catch issues before they resign</w:t>
      </w:r>
      <w:r>
        <w:rPr>
          <w:sz w:val="20"/>
        </w:rPr>
        <w:t>.</w:t>
      </w:r>
    </w:p>
    <w:p w14:paraId="6893B740" w14:textId="77777777" w:rsidR="006049B8" w:rsidRDefault="006049B8">
      <w:pPr>
        <w:pBdr>
          <w:bottom w:val="single" w:sz="4" w:space="1" w:color="CCCCCC"/>
        </w:pBdr>
        <w:spacing w:after="0"/>
      </w:pPr>
    </w:p>
    <w:p w14:paraId="05EA12C2" w14:textId="77777777" w:rsidR="006049B8" w:rsidRDefault="00535F4A">
      <w:pPr>
        <w:spacing w:before="200" w:after="40"/>
      </w:pPr>
      <w:r>
        <w:rPr>
          <w:b/>
          <w:color w:val="1F3A5F"/>
          <w:sz w:val="22"/>
        </w:rPr>
        <w:t xml:space="preserve">Prompt 6  </w:t>
      </w:r>
      <w:r>
        <w:rPr>
          <w:i/>
          <w:color w:val="2E7459"/>
          <w:sz w:val="20"/>
        </w:rPr>
        <w:t>— Add data (exit reasons)</w:t>
      </w:r>
    </w:p>
    <w:p w14:paraId="7FDE3D4B" w14:textId="77777777" w:rsidR="006049B8" w:rsidRDefault="00535F4A"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“Exit interviews cite compensation (40%), limited growth (30%), and work-life balance (20%) as top reasons. Suggest targeted actions.”</w:t>
      </w:r>
    </w:p>
    <w:p w14:paraId="0BE25585" w14:textId="77777777" w:rsidR="006049B8" w:rsidRDefault="00535F4A"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Since compensation is the single largest cause (40%), a targe</w:t>
      </w:r>
      <w:r>
        <w:rPr>
          <w:sz w:val="20"/>
        </w:rPr>
        <w:t>ted market-linked pay review for the 1–3-year engineer band should be the first priority, alongside a structured career-ladder (addressing the 30% growth concern) and a review of on-call/overtime practices (addressing the 20% work-life balance concern). Ad</w:t>
      </w:r>
      <w:r>
        <w:rPr>
          <w:sz w:val="20"/>
        </w:rPr>
        <w:t>dressing all three areas together is likely to have more impact than any single fix.</w:t>
      </w:r>
    </w:p>
    <w:p w14:paraId="04F778C1" w14:textId="77777777" w:rsidR="006049B8" w:rsidRDefault="006049B8">
      <w:pPr>
        <w:pBdr>
          <w:bottom w:val="single" w:sz="4" w:space="1" w:color="CCCCCC"/>
        </w:pBdr>
        <w:spacing w:after="0"/>
      </w:pPr>
    </w:p>
    <w:p w14:paraId="24E048C0" w14:textId="77777777" w:rsidR="006049B8" w:rsidRDefault="00535F4A">
      <w:pPr>
        <w:spacing w:before="200" w:after="40"/>
      </w:pPr>
      <w:r>
        <w:rPr>
          <w:b/>
          <w:color w:val="1F3A5F"/>
          <w:sz w:val="22"/>
        </w:rPr>
        <w:t xml:space="preserve">Prompt 7  </w:t>
      </w:r>
      <w:r>
        <w:rPr>
          <w:i/>
          <w:color w:val="2E7459"/>
          <w:sz w:val="20"/>
        </w:rPr>
        <w:t>— Add output format</w:t>
      </w:r>
    </w:p>
    <w:p w14:paraId="4B53AFE9" w14:textId="77777777" w:rsidR="006049B8" w:rsidRDefault="00535F4A"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“Suggest 5 retention actions. Present the answer in a table with columns: Action, Addresses Which Reason, Estimated Cost Level, Time</w:t>
      </w:r>
      <w:r>
        <w:rPr>
          <w:i/>
          <w:sz w:val="20"/>
        </w:rPr>
        <w:t>frame.”</w:t>
      </w:r>
    </w:p>
    <w:p w14:paraId="64906664" w14:textId="77777777" w:rsidR="006049B8" w:rsidRDefault="00535F4A"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Action: Market-linked pay review for 1–3-yr band | Reason: Compensation | Cost: High | Timeframe: 1 quarter.</w:t>
      </w:r>
      <w:r>
        <w:rPr>
          <w:sz w:val="20"/>
        </w:rPr>
        <w:br/>
        <w:t>Action: Introduce 2-level technical career ladder | Reason: Growth | Cost: Low | Timeframe: 1–2 quarters.</w:t>
      </w:r>
      <w:r>
        <w:rPr>
          <w:sz w:val="20"/>
        </w:rPr>
        <w:br/>
        <w:t xml:space="preserve">Action: Cap/monitor </w:t>
      </w:r>
      <w:r>
        <w:rPr>
          <w:sz w:val="20"/>
        </w:rPr>
        <w:t>overtime and on-call frequency | Reason: Work-life balance | Cost: Low | Timeframe: Immediate.</w:t>
      </w:r>
      <w:r>
        <w:rPr>
          <w:sz w:val="20"/>
        </w:rPr>
        <w:br/>
        <w:t>Action: Stay-interviews with at-risk employees | Reason: All three | Cost: Low | Timeframe: Immediate.</w:t>
      </w:r>
      <w:r>
        <w:rPr>
          <w:sz w:val="20"/>
        </w:rPr>
        <w:br/>
        <w:t xml:space="preserve">Action: Skill-based spot bonuses | Reason: Compensation | </w:t>
      </w:r>
      <w:r>
        <w:rPr>
          <w:sz w:val="20"/>
        </w:rPr>
        <w:t>Cost: Medium | Timeframe: Immediate.</w:t>
      </w:r>
    </w:p>
    <w:p w14:paraId="12B507FC" w14:textId="77777777" w:rsidR="006049B8" w:rsidRDefault="006049B8">
      <w:pPr>
        <w:pBdr>
          <w:bottom w:val="single" w:sz="4" w:space="1" w:color="CCCCCC"/>
        </w:pBdr>
        <w:spacing w:after="0"/>
      </w:pPr>
    </w:p>
    <w:p w14:paraId="4600197A" w14:textId="77777777" w:rsidR="006049B8" w:rsidRDefault="00535F4A">
      <w:pPr>
        <w:spacing w:before="200" w:after="40"/>
      </w:pPr>
      <w:r>
        <w:rPr>
          <w:b/>
          <w:color w:val="1F3A5F"/>
          <w:sz w:val="22"/>
        </w:rPr>
        <w:t xml:space="preserve">Prompt 8  </w:t>
      </w:r>
      <w:r>
        <w:rPr>
          <w:i/>
          <w:color w:val="2E7459"/>
          <w:sz w:val="20"/>
        </w:rPr>
        <w:t>— Add constraint</w:t>
      </w:r>
    </w:p>
    <w:p w14:paraId="0CDE2960" w14:textId="77777777" w:rsidR="006049B8" w:rsidRDefault="00535F4A"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“Suggest retention actions achievable within the next 2 quarters, with no blanket salary hikes.”</w:t>
      </w:r>
    </w:p>
    <w:p w14:paraId="41E6095D" w14:textId="77777777" w:rsidR="006049B8" w:rsidRDefault="00535F4A"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 xml:space="preserve">Without a blanket hike: (1) targeted, role-specific pay corrections only </w:t>
      </w:r>
      <w:r>
        <w:rPr>
          <w:sz w:val="20"/>
        </w:rPr>
        <w:t xml:space="preserve">for the most at-risk 1–3-year engineers identified via stay-interviews, (2) a low-cost career ladder rollout within 2 quarters, (3) overtime/on-call policy review, and (4) recognition programs (spot bonuses, public recognition) that reward high performers </w:t>
      </w:r>
      <w:r>
        <w:rPr>
          <w:sz w:val="20"/>
        </w:rPr>
        <w:t>without raising the entire band's base pay.</w:t>
      </w:r>
    </w:p>
    <w:p w14:paraId="3102052F" w14:textId="77777777" w:rsidR="006049B8" w:rsidRDefault="006049B8">
      <w:pPr>
        <w:pBdr>
          <w:bottom w:val="single" w:sz="4" w:space="1" w:color="CCCCCC"/>
        </w:pBdr>
        <w:spacing w:after="0"/>
      </w:pPr>
    </w:p>
    <w:p w14:paraId="358DB218" w14:textId="77777777" w:rsidR="006049B8" w:rsidRDefault="00535F4A">
      <w:pPr>
        <w:spacing w:before="200" w:after="40"/>
      </w:pPr>
      <w:r>
        <w:rPr>
          <w:b/>
          <w:color w:val="1F3A5F"/>
          <w:sz w:val="22"/>
        </w:rPr>
        <w:t xml:space="preserve">Prompt 9  </w:t>
      </w:r>
      <w:r>
        <w:rPr>
          <w:i/>
          <w:color w:val="2E7459"/>
          <w:sz w:val="20"/>
        </w:rPr>
        <w:t>— Hallucination guard</w:t>
      </w:r>
    </w:p>
    <w:p w14:paraId="17F60A47" w14:textId="77777777" w:rsidR="006049B8" w:rsidRDefault="00535F4A"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“Do not invent specific salary benchmark figures; where a market comparison is needed, state that HR should verify it against a salary survey.”</w:t>
      </w:r>
    </w:p>
    <w:p w14:paraId="54F50B2D" w14:textId="77777777" w:rsidR="006049B8" w:rsidRDefault="00535F4A"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 xml:space="preserve">Any statement </w:t>
      </w:r>
      <w:r>
        <w:rPr>
          <w:sz w:val="20"/>
        </w:rPr>
        <w:t>that TechNova's engineer pay is 'below market' should be confirmed against a current, India-specific IT salary benchmarking survey (e.g. from a recognised compensation-data provider) rather than assumed. No specific rupee figures are stated here because th</w:t>
      </w:r>
      <w:r>
        <w:rPr>
          <w:sz w:val="20"/>
        </w:rPr>
        <w:t>ey have not been verified against such a source.</w:t>
      </w:r>
    </w:p>
    <w:p w14:paraId="57BA9ED4" w14:textId="77777777" w:rsidR="006049B8" w:rsidRDefault="006049B8">
      <w:pPr>
        <w:pBdr>
          <w:bottom w:val="single" w:sz="4" w:space="1" w:color="CCCCCC"/>
        </w:pBdr>
        <w:spacing w:after="0"/>
      </w:pPr>
    </w:p>
    <w:p w14:paraId="2D6C10EB" w14:textId="77777777" w:rsidR="006049B8" w:rsidRDefault="00535F4A">
      <w:pPr>
        <w:spacing w:before="200" w:after="40"/>
      </w:pPr>
      <w:r>
        <w:rPr>
          <w:b/>
          <w:color w:val="1F3A5F"/>
          <w:sz w:val="22"/>
        </w:rPr>
        <w:t xml:space="preserve">Prompt 10  </w:t>
      </w:r>
      <w:r>
        <w:rPr>
          <w:i/>
          <w:color w:val="2E7459"/>
          <w:sz w:val="20"/>
        </w:rPr>
        <w:t>— Zero-Shot Prompting</w:t>
      </w:r>
    </w:p>
    <w:p w14:paraId="25D1E269" w14:textId="77777777" w:rsidR="006049B8" w:rsidRDefault="00535F4A"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 xml:space="preserve">“Classify these five exit-interview comments as related to Compensation, Growth, Work-Life Balance, or Management: 1) 'I got a much better offer elsewhere.' 2) 'I </w:t>
      </w:r>
      <w:r>
        <w:rPr>
          <w:i/>
          <w:sz w:val="20"/>
        </w:rPr>
        <w:t>felt stuck in the same role for two years.' 3) 'Too many late-night calls with the US team.' 4) 'My manager rarely gave feedback.' 5) 'The bonus structure was unclear.'”</w:t>
      </w:r>
    </w:p>
    <w:p w14:paraId="7FE7A437" w14:textId="77777777" w:rsidR="006049B8" w:rsidRDefault="00535F4A"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1) Compensation. 2) Growth. 3) Work-Life Balance. 4) Management. 5) Compe</w:t>
      </w:r>
      <w:r>
        <w:rPr>
          <w:sz w:val="20"/>
        </w:rPr>
        <w:t>nsation.</w:t>
      </w:r>
    </w:p>
    <w:p w14:paraId="7493DC85" w14:textId="77777777" w:rsidR="006049B8" w:rsidRDefault="006049B8">
      <w:pPr>
        <w:pBdr>
          <w:bottom w:val="single" w:sz="4" w:space="1" w:color="CCCCCC"/>
        </w:pBdr>
        <w:spacing w:after="0"/>
      </w:pPr>
    </w:p>
    <w:p w14:paraId="677FD4F9" w14:textId="77777777" w:rsidR="006049B8" w:rsidRDefault="00535F4A">
      <w:pPr>
        <w:spacing w:before="200" w:after="40"/>
      </w:pPr>
      <w:r>
        <w:rPr>
          <w:b/>
          <w:color w:val="1F3A5F"/>
          <w:sz w:val="22"/>
        </w:rPr>
        <w:t xml:space="preserve">Prompt 11  </w:t>
      </w:r>
      <w:r>
        <w:rPr>
          <w:i/>
          <w:color w:val="2E7459"/>
          <w:sz w:val="20"/>
        </w:rPr>
        <w:t>— Few-Shot Prompting</w:t>
      </w:r>
    </w:p>
    <w:p w14:paraId="2E1A3BA2" w14:textId="77777777" w:rsidR="006049B8" w:rsidRDefault="00535F4A"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“Classify exit comments. Example: 'Pay was below what I could get elsewhere.' → Compensation. 'No clear promotion path.' → Growth. Now classify: 'I had no flexibility to work from home when needed.' and 'My</w:t>
      </w:r>
      <w:r>
        <w:rPr>
          <w:i/>
          <w:sz w:val="20"/>
        </w:rPr>
        <w:t xml:space="preserve"> team lead never involved me in decisions.'”</w:t>
      </w:r>
    </w:p>
    <w:p w14:paraId="3F6E9443" w14:textId="77777777" w:rsidR="006049B8" w:rsidRDefault="00535F4A"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'I had no flexibility to work from home when needed.' → Work-Life Balance. 'My team lead never involved me in decisions.' → Management. The two examples anchored the expected category boundaries, ma</w:t>
      </w:r>
      <w:r>
        <w:rPr>
          <w:sz w:val="20"/>
        </w:rPr>
        <w:t>king these classifications more consistent than zero-shot.</w:t>
      </w:r>
    </w:p>
    <w:p w14:paraId="103AA316" w14:textId="77777777" w:rsidR="006049B8" w:rsidRDefault="006049B8">
      <w:pPr>
        <w:pBdr>
          <w:bottom w:val="single" w:sz="4" w:space="1" w:color="CCCCCC"/>
        </w:pBdr>
        <w:spacing w:after="0"/>
      </w:pPr>
    </w:p>
    <w:p w14:paraId="348F472E" w14:textId="77777777" w:rsidR="006049B8" w:rsidRDefault="00535F4A">
      <w:pPr>
        <w:spacing w:before="200" w:after="40"/>
      </w:pPr>
      <w:r>
        <w:rPr>
          <w:b/>
          <w:color w:val="1F3A5F"/>
          <w:sz w:val="22"/>
        </w:rPr>
        <w:t xml:space="preserve">Prompt 12  </w:t>
      </w:r>
      <w:r>
        <w:rPr>
          <w:i/>
          <w:color w:val="2E7459"/>
          <w:sz w:val="20"/>
        </w:rPr>
        <w:t>— Structured Output (interview scorecard)</w:t>
      </w:r>
    </w:p>
    <w:p w14:paraId="77AA6E6C" w14:textId="77777777" w:rsidR="006049B8" w:rsidRDefault="00535F4A"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“Act as an HR manager. Create an 8-question interview scorecard for a Software Engineer role. Table columns: Question, Skill Tested, Wh</w:t>
      </w:r>
      <w:r>
        <w:rPr>
          <w:i/>
          <w:sz w:val="20"/>
        </w:rPr>
        <w:t>at a Strong Answer Shows.”</w:t>
      </w:r>
    </w:p>
    <w:p w14:paraId="605B26B5" w14:textId="77777777" w:rsidR="006049B8" w:rsidRDefault="00535F4A"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1) 'Describe a time you fixed a hard bug' | Skill: Problem-solving | Strong answer: Structured debugging approach.</w:t>
      </w:r>
      <w:r>
        <w:rPr>
          <w:sz w:val="20"/>
        </w:rPr>
        <w:br/>
        <w:t xml:space="preserve">2) 'Explain a project you're proud of' | Skill: Technical depth | Strong answer: Clear ownership and </w:t>
      </w:r>
      <w:r>
        <w:rPr>
          <w:sz w:val="20"/>
        </w:rPr>
        <w:t>impact.</w:t>
      </w:r>
      <w:r>
        <w:rPr>
          <w:sz w:val="20"/>
        </w:rPr>
        <w:br/>
        <w:t>3) 'How do you handle conflicting priorities?' | Skill: Time management | Strong answer: Clear prioritisation logic.</w:t>
      </w:r>
      <w:r>
        <w:rPr>
          <w:sz w:val="20"/>
        </w:rPr>
        <w:br/>
        <w:t>4) 'Walk through your testing approach' | Skill: Code quality | Strong answer: Systematic test coverage.</w:t>
      </w:r>
      <w:r>
        <w:rPr>
          <w:sz w:val="20"/>
        </w:rPr>
        <w:br/>
        <w:t xml:space="preserve">5) 'Describe working with </w:t>
      </w:r>
      <w:r>
        <w:rPr>
          <w:sz w:val="20"/>
        </w:rPr>
        <w:t>a difficult teammate' | Skill: Collaboration | Strong answer: Constructive resolution.</w:t>
      </w:r>
      <w:r>
        <w:rPr>
          <w:sz w:val="20"/>
        </w:rPr>
        <w:br/>
        <w:t>6) 'How do you learn a new technology quickly?' | Skill: Adaptability | Strong answer: Structured learning method.</w:t>
      </w:r>
      <w:r>
        <w:rPr>
          <w:sz w:val="20"/>
        </w:rPr>
        <w:br/>
        <w:t>7) 'Explain a technical concept to a non-technical per</w:t>
      </w:r>
      <w:r>
        <w:rPr>
          <w:sz w:val="20"/>
        </w:rPr>
        <w:t>son' | Skill: Communication | Strong answer: Clarity without jargon.</w:t>
      </w:r>
      <w:r>
        <w:rPr>
          <w:sz w:val="20"/>
        </w:rPr>
        <w:br/>
        <w:t>8) 'Where do you want to grow in 2 years?' | Skill: Career alignment | Strong answer: Realistic, self-aware goals.</w:t>
      </w:r>
    </w:p>
    <w:p w14:paraId="23E8E92A" w14:textId="77777777" w:rsidR="006049B8" w:rsidRDefault="006049B8">
      <w:pPr>
        <w:pBdr>
          <w:bottom w:val="single" w:sz="4" w:space="1" w:color="CCCCCC"/>
        </w:pBdr>
        <w:spacing w:after="0"/>
      </w:pPr>
    </w:p>
    <w:p w14:paraId="3945A9F4" w14:textId="77777777" w:rsidR="006049B8" w:rsidRDefault="00535F4A">
      <w:pPr>
        <w:spacing w:before="200" w:after="40"/>
      </w:pPr>
      <w:r>
        <w:rPr>
          <w:b/>
          <w:color w:val="1F3A5F"/>
          <w:sz w:val="22"/>
        </w:rPr>
        <w:t xml:space="preserve">Prompt 13  </w:t>
      </w:r>
      <w:r>
        <w:rPr>
          <w:i/>
          <w:color w:val="2E7459"/>
          <w:sz w:val="20"/>
        </w:rPr>
        <w:t>— Facts vs Assumptions</w:t>
      </w:r>
    </w:p>
    <w:p w14:paraId="4095CA3C" w14:textId="77777777" w:rsidR="006049B8" w:rsidRDefault="00535F4A"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“Based only on the exit-inter</w:t>
      </w:r>
      <w:r>
        <w:rPr>
          <w:i/>
          <w:sz w:val="20"/>
        </w:rPr>
        <w:t>view percentages given (40/30/20), separate Known Facts, Assumptions, and Recommendations regarding attrition causes.”</w:t>
      </w:r>
    </w:p>
    <w:p w14:paraId="4D7C3C68" w14:textId="77777777" w:rsidR="006049B8" w:rsidRDefault="00535F4A"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Known Facts: compensation cited in 40% of exits, growth in 30%, work-life balance in 20%. Assumptions (not confirmed): the r</w:t>
      </w:r>
      <w:r>
        <w:rPr>
          <w:sz w:val="20"/>
        </w:rPr>
        <w:t>emaining 10% of exits are for unrelated/personal reasons; these percentages are consistent across all teams rather than concentrated in one. Recommendations: address compensation and growth first as the two largest categories, but confirm whether causes va</w:t>
      </w:r>
      <w:r>
        <w:rPr>
          <w:sz w:val="20"/>
        </w:rPr>
        <w:t>ry by team before applying a single company-wide fix.</w:t>
      </w:r>
    </w:p>
    <w:p w14:paraId="32264F1A" w14:textId="77777777" w:rsidR="006049B8" w:rsidRDefault="006049B8">
      <w:pPr>
        <w:pBdr>
          <w:bottom w:val="single" w:sz="4" w:space="1" w:color="CCCCCC"/>
        </w:pBdr>
        <w:spacing w:after="0"/>
      </w:pPr>
    </w:p>
    <w:p w14:paraId="02B572D0" w14:textId="77777777" w:rsidR="006049B8" w:rsidRDefault="00535F4A">
      <w:pPr>
        <w:spacing w:before="200" w:after="40"/>
      </w:pPr>
      <w:r>
        <w:rPr>
          <w:b/>
          <w:color w:val="1F3A5F"/>
          <w:sz w:val="22"/>
        </w:rPr>
        <w:t xml:space="preserve">Prompt 14  </w:t>
      </w:r>
      <w:r>
        <w:rPr>
          <w:i/>
          <w:color w:val="2E7459"/>
          <w:sz w:val="20"/>
        </w:rPr>
        <w:t>— Add KPIs</w:t>
      </w:r>
    </w:p>
    <w:p w14:paraId="06024B4A" w14:textId="77777777" w:rsidR="006049B8" w:rsidRDefault="00535F4A"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“Using the same information, also suggest 3 KPIs to monitor whether retention actions are working.”</w:t>
      </w:r>
    </w:p>
    <w:p w14:paraId="210F126E" w14:textId="77777777" w:rsidR="006049B8" w:rsidRDefault="00535F4A"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1) Attrition rate specifically for the 1–3-year engineer b</w:t>
      </w:r>
      <w:r>
        <w:rPr>
          <w:sz w:val="20"/>
        </w:rPr>
        <w:t>and, tracked quarterly against the 22% baseline. 2) Stay-interview sentiment score for at-risk employees. 3) Internal promotion rate within the engineering team, as a proxy for the career ladder's effectiveness.</w:t>
      </w:r>
    </w:p>
    <w:p w14:paraId="5A42C770" w14:textId="77777777" w:rsidR="006049B8" w:rsidRDefault="006049B8">
      <w:pPr>
        <w:pBdr>
          <w:bottom w:val="single" w:sz="4" w:space="1" w:color="CCCCCC"/>
        </w:pBdr>
        <w:spacing w:after="0"/>
      </w:pPr>
    </w:p>
    <w:p w14:paraId="4EE9FB33" w14:textId="77777777" w:rsidR="006049B8" w:rsidRDefault="00535F4A">
      <w:pPr>
        <w:spacing w:before="200" w:after="40"/>
      </w:pPr>
      <w:r>
        <w:rPr>
          <w:b/>
          <w:color w:val="1F3A5F"/>
          <w:sz w:val="22"/>
        </w:rPr>
        <w:t xml:space="preserve">Prompt 15  </w:t>
      </w:r>
      <w:r>
        <w:rPr>
          <w:i/>
          <w:color w:val="2E7459"/>
          <w:sz w:val="20"/>
        </w:rPr>
        <w:t>— Risks &amp; ethics</w:t>
      </w:r>
    </w:p>
    <w:p w14:paraId="0156BE14" w14:textId="77777777" w:rsidR="006049B8" w:rsidRDefault="00535F4A"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“Identi</w:t>
      </w:r>
      <w:r>
        <w:rPr>
          <w:i/>
          <w:sz w:val="20"/>
        </w:rPr>
        <w:t>fy fairness or bias risks in using an AI tool to shortlist resumes for this role, and how to reduce them.”</w:t>
      </w:r>
    </w:p>
    <w:p w14:paraId="77C6C3FA" w14:textId="77777777" w:rsidR="006049B8" w:rsidRDefault="00535F4A"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Risks: an AI shortlisting tool trained on past hiring data may replicate historical biases (e.g. favouring certain colleges or backgroun</w:t>
      </w:r>
      <w:r>
        <w:rPr>
          <w:sz w:val="20"/>
        </w:rPr>
        <w:t>ds); it may also unfairly disadvantage non-traditional candidates. Mitigation: have HR review a sample of AI-rejected resumes periodically for bias patterns, keep a human reviewer in the final decision loop, and avoid using protected characteristics (gende</w:t>
      </w:r>
      <w:r>
        <w:rPr>
          <w:sz w:val="20"/>
        </w:rPr>
        <w:t>r, age, etc.) as shortlisting inputs.</w:t>
      </w:r>
    </w:p>
    <w:p w14:paraId="1F594F4D" w14:textId="77777777" w:rsidR="006049B8" w:rsidRDefault="006049B8">
      <w:pPr>
        <w:pBdr>
          <w:bottom w:val="single" w:sz="4" w:space="1" w:color="CCCCCC"/>
        </w:pBdr>
        <w:spacing w:after="0"/>
      </w:pPr>
    </w:p>
    <w:p w14:paraId="4043F731" w14:textId="77777777" w:rsidR="006049B8" w:rsidRDefault="00535F4A">
      <w:pPr>
        <w:spacing w:before="200" w:after="40"/>
      </w:pPr>
      <w:r>
        <w:rPr>
          <w:b/>
          <w:color w:val="1F3A5F"/>
          <w:sz w:val="22"/>
        </w:rPr>
        <w:t xml:space="preserve">Prompt 16  </w:t>
      </w:r>
      <w:r>
        <w:rPr>
          <w:i/>
          <w:color w:val="2E7459"/>
          <w:sz w:val="20"/>
        </w:rPr>
        <w:t>— Prompt Chaining — Step 1 (breakdown)</w:t>
      </w:r>
    </w:p>
    <w:p w14:paraId="0A6EF1D0" w14:textId="77777777" w:rsidR="006049B8" w:rsidRDefault="00535F4A"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“Break the retention problem into sub-projects HR should run in parallel.”</w:t>
      </w:r>
    </w:p>
    <w:p w14:paraId="5D3F7853" w14:textId="77777777" w:rsidR="006049B8" w:rsidRDefault="00535F4A"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1) Compensation review project (benchmark and correct pay for at-risk b</w:t>
      </w:r>
      <w:r>
        <w:rPr>
          <w:sz w:val="20"/>
        </w:rPr>
        <w:t>and). 2) Career growth project (design and roll out a career ladder). 3) Work-life balance project (review on-call/overtime policy). 4) Manager-effectiveness project (feedback training for team leads, since management issues also surfaced in exit data).</w:t>
      </w:r>
    </w:p>
    <w:p w14:paraId="66F7F818" w14:textId="77777777" w:rsidR="006049B8" w:rsidRDefault="006049B8">
      <w:pPr>
        <w:pBdr>
          <w:bottom w:val="single" w:sz="4" w:space="1" w:color="CCCCCC"/>
        </w:pBdr>
        <w:spacing w:after="0"/>
      </w:pPr>
    </w:p>
    <w:p w14:paraId="51F598CB" w14:textId="77777777" w:rsidR="006049B8" w:rsidRDefault="00535F4A">
      <w:pPr>
        <w:spacing w:before="200" w:after="40"/>
      </w:pPr>
      <w:r>
        <w:rPr>
          <w:b/>
          <w:color w:val="1F3A5F"/>
          <w:sz w:val="22"/>
        </w:rPr>
        <w:t xml:space="preserve">Prompt 17  </w:t>
      </w:r>
      <w:r>
        <w:rPr>
          <w:i/>
          <w:color w:val="2E7459"/>
          <w:sz w:val="20"/>
        </w:rPr>
        <w:t>— Prompt Chaining — Step 2 (go deeper)</w:t>
      </w:r>
    </w:p>
    <w:p w14:paraId="55F3890C" w14:textId="77777777" w:rsidR="006049B8" w:rsidRDefault="00535F4A"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“From the sub-projects, take 'career growth pathways' and outline what a simple 2-level technical career ladder could look like for software engineers.”</w:t>
      </w:r>
    </w:p>
    <w:p w14:paraId="7ADD8160" w14:textId="77777777" w:rsidR="006049B8" w:rsidRDefault="00535F4A"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 xml:space="preserve">Level 1 — Software Engineer II: </w:t>
      </w:r>
      <w:r>
        <w:rPr>
          <w:sz w:val="20"/>
        </w:rPr>
        <w:t>broader technical scope, mentoring of new joiners, clear skill checklist for promotion eligibility after ~18–24 months. Level 2 — Senior Software Engineer: technical leadership on a project, cross-team collaboration, eligibility tied to demonstrated owners</w:t>
      </w:r>
      <w:r>
        <w:rPr>
          <w:sz w:val="20"/>
        </w:rPr>
        <w:t>hip rather than tenure alone. Both levels should have transparent, published criteria so engineers can track their own progress.</w:t>
      </w:r>
    </w:p>
    <w:p w14:paraId="1EB92EEC" w14:textId="77777777" w:rsidR="006049B8" w:rsidRDefault="006049B8">
      <w:pPr>
        <w:pBdr>
          <w:bottom w:val="single" w:sz="4" w:space="1" w:color="CCCCCC"/>
        </w:pBdr>
        <w:spacing w:after="0"/>
      </w:pPr>
    </w:p>
    <w:p w14:paraId="4149CEB4" w14:textId="77777777" w:rsidR="006049B8" w:rsidRDefault="00535F4A">
      <w:pPr>
        <w:spacing w:before="200" w:after="40"/>
      </w:pPr>
      <w:r>
        <w:rPr>
          <w:b/>
          <w:color w:val="1F3A5F"/>
          <w:sz w:val="22"/>
        </w:rPr>
        <w:t xml:space="preserve">Prompt 18  </w:t>
      </w:r>
      <w:r>
        <w:rPr>
          <w:i/>
          <w:color w:val="2E7459"/>
          <w:sz w:val="20"/>
        </w:rPr>
        <w:t>— Prompt Chaining — Step 3 (rollout plan)</w:t>
      </w:r>
    </w:p>
    <w:p w14:paraId="478BA75B" w14:textId="77777777" w:rsidR="006049B8" w:rsidRDefault="00535F4A"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“Create a 90-day rollout plan for introducing this career ladder,</w:t>
      </w:r>
      <w:r>
        <w:rPr>
          <w:i/>
          <w:sz w:val="20"/>
        </w:rPr>
        <w:t xml:space="preserve"> including communication to employees.”</w:t>
      </w:r>
    </w:p>
    <w:p w14:paraId="53A03156" w14:textId="77777777" w:rsidR="006049B8" w:rsidRDefault="00535F4A"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Days 1–30: finalise criteria with engineering leadership; pilot with one team. Days 31–60: communicate the ladder company-wide via an all-hands session and written FAQ; open a channel for questions. Days</w:t>
      </w:r>
      <w:r>
        <w:rPr>
          <w:sz w:val="20"/>
        </w:rPr>
        <w:t xml:space="preserve"> 61–90: run the first formal review cycle against the new criteria and gather feedback for refinement before the next cycle.</w:t>
      </w:r>
    </w:p>
    <w:p w14:paraId="4391A3EE" w14:textId="77777777" w:rsidR="006049B8" w:rsidRDefault="006049B8">
      <w:pPr>
        <w:pBdr>
          <w:bottom w:val="single" w:sz="4" w:space="1" w:color="CCCCCC"/>
        </w:pBdr>
        <w:spacing w:after="0"/>
      </w:pPr>
    </w:p>
    <w:p w14:paraId="454ACCAF" w14:textId="77777777" w:rsidR="006049B8" w:rsidRDefault="00535F4A">
      <w:pPr>
        <w:spacing w:before="200" w:after="40"/>
      </w:pPr>
      <w:r>
        <w:rPr>
          <w:b/>
          <w:color w:val="1F3A5F"/>
          <w:sz w:val="22"/>
        </w:rPr>
        <w:t xml:space="preserve">Prompt 19  </w:t>
      </w:r>
      <w:r>
        <w:rPr>
          <w:i/>
          <w:color w:val="2E7459"/>
          <w:sz w:val="20"/>
        </w:rPr>
        <w:t>— Evidence / verification requirement</w:t>
      </w:r>
    </w:p>
    <w:p w14:paraId="619B2CA4" w14:textId="77777777" w:rsidR="006049B8" w:rsidRDefault="00535F4A"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“What is a typical IT industry attrition benchmark I could compare TechNo</w:t>
      </w:r>
      <w:r>
        <w:rPr>
          <w:i/>
          <w:sz w:val="20"/>
        </w:rPr>
        <w:t>va against? Tell me what kind of source to check before quoting a figure.”</w:t>
      </w:r>
    </w:p>
    <w:p w14:paraId="190C6BF8" w14:textId="77777777" w:rsidR="006049B8" w:rsidRDefault="00535F4A"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Indian IT services attrition benchmarks are often reported in industry HR surveys and by major IT companies in their quarterly investor disclosures, and figures vary by</w:t>
      </w:r>
      <w:r>
        <w:rPr>
          <w:sz w:val="20"/>
        </w:rPr>
        <w:t xml:space="preserve"> year and company size — no single confirmed number is stated here. Before quoting a specific industry average in an internal report, check a recent report from a recognised HR analytics or industry body rather than relying on this response.</w:t>
      </w:r>
    </w:p>
    <w:p w14:paraId="0C96BB26" w14:textId="77777777" w:rsidR="006049B8" w:rsidRDefault="006049B8">
      <w:pPr>
        <w:pBdr>
          <w:bottom w:val="single" w:sz="4" w:space="1" w:color="CCCCCC"/>
        </w:pBdr>
        <w:spacing w:after="0"/>
      </w:pPr>
    </w:p>
    <w:p w14:paraId="0D96612C" w14:textId="77777777" w:rsidR="006049B8" w:rsidRDefault="00535F4A">
      <w:pPr>
        <w:spacing w:before="200" w:after="40"/>
      </w:pPr>
      <w:r>
        <w:rPr>
          <w:b/>
          <w:color w:val="1F3A5F"/>
          <w:sz w:val="22"/>
        </w:rPr>
        <w:t xml:space="preserve">Prompt 20  </w:t>
      </w:r>
      <w:r>
        <w:rPr>
          <w:i/>
          <w:color w:val="2E7459"/>
          <w:sz w:val="20"/>
        </w:rPr>
        <w:t xml:space="preserve">— </w:t>
      </w:r>
      <w:r>
        <w:rPr>
          <w:i/>
          <w:color w:val="2E7459"/>
          <w:sz w:val="20"/>
        </w:rPr>
        <w:t>Confidence / uncertainty flagging</w:t>
      </w:r>
    </w:p>
    <w:p w14:paraId="5D1A8995" w14:textId="77777777" w:rsidR="006049B8" w:rsidRDefault="00535F4A"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“Which of your retention recommendations are backed by the data I gave you, and which are general best practices that still need validation for TechNova specifically?”</w:t>
      </w:r>
    </w:p>
    <w:p w14:paraId="5E1D0699" w14:textId="77777777" w:rsidR="006049B8" w:rsidRDefault="00535F4A"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Backed by data: prioritising comp</w:t>
      </w:r>
      <w:r>
        <w:rPr>
          <w:sz w:val="20"/>
        </w:rPr>
        <w:t>ensation and growth interventions, since these were the top two cited exit reasons (40% and 30%). Needing validation: the specific career ladder design and the assumption that a 2-level structure will resolve the growth concern — these are general best pra</w:t>
      </w:r>
      <w:r>
        <w:rPr>
          <w:sz w:val="20"/>
        </w:rPr>
        <w:t>ctices and should be tested with current engineers before a full rollout.</w:t>
      </w:r>
    </w:p>
    <w:p w14:paraId="1A9303E3" w14:textId="77777777" w:rsidR="006049B8" w:rsidRDefault="006049B8">
      <w:pPr>
        <w:pBdr>
          <w:bottom w:val="single" w:sz="4" w:space="1" w:color="CCCCCC"/>
        </w:pBdr>
        <w:spacing w:after="0"/>
      </w:pPr>
    </w:p>
    <w:p w14:paraId="1508C8F3" w14:textId="77777777" w:rsidR="006049B8" w:rsidRDefault="00535F4A">
      <w:pPr>
        <w:spacing w:before="200" w:after="40"/>
      </w:pPr>
      <w:r>
        <w:rPr>
          <w:b/>
          <w:color w:val="1F3A5F"/>
          <w:sz w:val="22"/>
        </w:rPr>
        <w:t xml:space="preserve">Prompt 21  </w:t>
      </w:r>
      <w:r>
        <w:rPr>
          <w:i/>
          <w:color w:val="2E7459"/>
          <w:sz w:val="20"/>
        </w:rPr>
        <w:t>— Self-critique</w:t>
      </w:r>
    </w:p>
    <w:p w14:paraId="0D11CF92" w14:textId="77777777" w:rsidR="006049B8" w:rsidRDefault="00535F4A"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“Review your retention plan and identify three weaknesses or gaps.”</w:t>
      </w:r>
    </w:p>
    <w:p w14:paraId="7F54DDD7" w14:textId="77777777" w:rsidR="006049B8" w:rsidRDefault="00535F4A"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1) It doesn't verify whether the 22% attrition is concentrated in</w:t>
      </w:r>
      <w:r>
        <w:rPr>
          <w:sz w:val="20"/>
        </w:rPr>
        <w:t xml:space="preserve"> specific teams or spread evenly, which would change where to focus first. 2) It assumes a career ladder alone will address 'growth' concerns, without checking if employees also want lateral moves. 3) It doesn't address the 'management' theme that emerged </w:t>
      </w:r>
      <w:r>
        <w:rPr>
          <w:sz w:val="20"/>
        </w:rPr>
        <w:t>in the few-shot classification exercise, even though it appeared in exit comments.</w:t>
      </w:r>
    </w:p>
    <w:p w14:paraId="75CF7E15" w14:textId="77777777" w:rsidR="006049B8" w:rsidRDefault="006049B8">
      <w:pPr>
        <w:pBdr>
          <w:bottom w:val="single" w:sz="4" w:space="1" w:color="CCCCCC"/>
        </w:pBdr>
        <w:spacing w:after="0"/>
      </w:pPr>
    </w:p>
    <w:p w14:paraId="3424EAEF" w14:textId="77777777" w:rsidR="006049B8" w:rsidRDefault="00535F4A">
      <w:pPr>
        <w:spacing w:before="200" w:after="40"/>
      </w:pPr>
      <w:r>
        <w:rPr>
          <w:b/>
          <w:color w:val="1F3A5F"/>
          <w:sz w:val="22"/>
        </w:rPr>
        <w:t xml:space="preserve">Prompt 22  </w:t>
      </w:r>
      <w:r>
        <w:rPr>
          <w:i/>
          <w:color w:val="2E7459"/>
          <w:sz w:val="20"/>
        </w:rPr>
        <w:t>— Iterative refinement (new constraint)</w:t>
      </w:r>
    </w:p>
    <w:p w14:paraId="07559DAE" w14:textId="77777777" w:rsidR="006049B8" w:rsidRDefault="00535F4A"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“TechNova's HR budget for retention initiatives this year is capped at ₹15 lakh. Revise the plan to fit this budg</w:t>
      </w:r>
      <w:r>
        <w:rPr>
          <w:i/>
          <w:sz w:val="20"/>
        </w:rPr>
        <w:t>et.”</w:t>
      </w:r>
    </w:p>
    <w:p w14:paraId="7A8EE14B" w14:textId="77777777" w:rsidR="006049B8" w:rsidRDefault="00535F4A"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Revised allocation within ₹15 lakh: ₹8 lakh for targeted, at-risk-only compensation corrections (not a blanket hike); ₹3 lakh for career-ladder design and rollout communication; ₹2 lakh for manager-effectiveness training; ₹2 lakh reserved</w:t>
      </w:r>
      <w:r>
        <w:rPr>
          <w:sz w:val="20"/>
        </w:rPr>
        <w:t xml:space="preserve"> for stay-interview follow-up actions. This prioritises the two largest exit-reason categories within the capped budget.</w:t>
      </w:r>
    </w:p>
    <w:p w14:paraId="5665E637" w14:textId="77777777" w:rsidR="006049B8" w:rsidRDefault="006049B8">
      <w:pPr>
        <w:pBdr>
          <w:bottom w:val="single" w:sz="4" w:space="1" w:color="CCCCCC"/>
        </w:pBdr>
        <w:spacing w:after="0"/>
      </w:pPr>
    </w:p>
    <w:p w14:paraId="1E3DC272" w14:textId="77777777" w:rsidR="006049B8" w:rsidRDefault="00535F4A">
      <w:pPr>
        <w:spacing w:before="200" w:after="40"/>
      </w:pPr>
      <w:r>
        <w:rPr>
          <w:b/>
          <w:color w:val="1F3A5F"/>
          <w:sz w:val="22"/>
        </w:rPr>
        <w:t xml:space="preserve">Prompt 23  </w:t>
      </w:r>
      <w:r>
        <w:rPr>
          <w:i/>
          <w:color w:val="2E7459"/>
          <w:sz w:val="20"/>
        </w:rPr>
        <w:t>— Two audiences</w:t>
      </w:r>
    </w:p>
    <w:p w14:paraId="4259498F" w14:textId="77777777" w:rsidR="006049B8" w:rsidRDefault="00535F4A"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 xml:space="preserve">“Create a one-paragraph summary for the CHRO and a detailed action plan for the HR business </w:t>
      </w:r>
      <w:r>
        <w:rPr>
          <w:i/>
          <w:sz w:val="20"/>
        </w:rPr>
        <w:t>partners.”</w:t>
      </w:r>
    </w:p>
    <w:p w14:paraId="7667CAFD" w14:textId="77777777" w:rsidR="006049B8" w:rsidRDefault="00535F4A"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CHRO Summary: 1–3-year engineer attrition (22% vs 15% industry) is driven mainly by compensation and growth concerns; a ₹15 lakh plan targeting at-risk pay corrections, a new career ladder and manager training is proposed, with attr</w:t>
      </w:r>
      <w:r>
        <w:rPr>
          <w:sz w:val="20"/>
        </w:rPr>
        <w:t>ition rate and internal promotion rate as the key KPIs to track over the next two quarters.</w:t>
      </w:r>
      <w:r>
        <w:rPr>
          <w:sz w:val="20"/>
        </w:rPr>
        <w:br/>
        <w:t>HRBP Action Plan: run stay-interviews this month to identify at-risk individuals, finalise career-ladder criteria with engineering leads, and schedule manager-feedb</w:t>
      </w:r>
      <w:r>
        <w:rPr>
          <w:sz w:val="20"/>
        </w:rPr>
        <w:t>ack training within the quarter.</w:t>
      </w:r>
    </w:p>
    <w:p w14:paraId="06E3362A" w14:textId="77777777" w:rsidR="006049B8" w:rsidRDefault="006049B8">
      <w:pPr>
        <w:pBdr>
          <w:bottom w:val="single" w:sz="4" w:space="1" w:color="CCCCCC"/>
        </w:pBdr>
        <w:spacing w:after="0"/>
      </w:pPr>
    </w:p>
    <w:p w14:paraId="55A18C40" w14:textId="77777777" w:rsidR="006049B8" w:rsidRDefault="00535F4A">
      <w:pPr>
        <w:spacing w:before="200" w:after="40"/>
      </w:pPr>
      <w:r>
        <w:rPr>
          <w:b/>
          <w:color w:val="1F3A5F"/>
          <w:sz w:val="22"/>
        </w:rPr>
        <w:t xml:space="preserve">Prompt 24  </w:t>
      </w:r>
      <w:r>
        <w:rPr>
          <w:i/>
          <w:color w:val="2E7459"/>
          <w:sz w:val="20"/>
        </w:rPr>
        <w:t>— Combined R+C+T+Constraints+Format+Evidence</w:t>
      </w:r>
    </w:p>
    <w:p w14:paraId="318E466C" w14:textId="77777777" w:rsidR="006049B8" w:rsidRDefault="00535F4A"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“Act as an HR manager at TechNova Solutions. Context: 22% attrition among 1–3-year engineers vs 15% industry average; exit reasons are compensation (40%), gro</w:t>
      </w:r>
      <w:r>
        <w:rPr>
          <w:i/>
          <w:sz w:val="20"/>
        </w:rPr>
        <w:t>wth (30%), work-life balance (20%). Task: recommend a retention plan. Constraints: total budget capped at ₹15 lakh, no blanket salary hikes. Format: table with columns Action, Cost, Owner, Timeframe. Evidence: clearly mark any industry benchmark as needing</w:t>
      </w:r>
      <w:r>
        <w:rPr>
          <w:i/>
          <w:sz w:val="20"/>
        </w:rPr>
        <w:t xml:space="preserve"> verification.”</w:t>
      </w:r>
    </w:p>
    <w:p w14:paraId="3A30688A" w14:textId="77777777" w:rsidR="006049B8" w:rsidRDefault="00535F4A"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>Action: Targeted pay correction for at-risk engineers | Cost: ₹8L | Owner: HR + Finance | Timeframe: Q1.</w:t>
      </w:r>
      <w:r>
        <w:rPr>
          <w:sz w:val="20"/>
        </w:rPr>
        <w:br/>
        <w:t>Action: 2-level career ladder rollout | Cost: ₹3L | Owner: HR + Engineering Leads | Timeframe: Q1–Q2.</w:t>
      </w:r>
      <w:r>
        <w:rPr>
          <w:sz w:val="20"/>
        </w:rPr>
        <w:br/>
        <w:t>Action: Manager feed</w:t>
      </w:r>
      <w:r>
        <w:rPr>
          <w:sz w:val="20"/>
        </w:rPr>
        <w:t>back training | Cost: ₹2L | Owner: L&amp;D | Timeframe: Q1.</w:t>
      </w:r>
      <w:r>
        <w:rPr>
          <w:sz w:val="20"/>
        </w:rPr>
        <w:br/>
        <w:t>Action: Stay-interviews and follow-up | Cost: ₹2L | Owner: HRBPs | Timeframe: Immediate.</w:t>
      </w:r>
      <w:r>
        <w:rPr>
          <w:sz w:val="20"/>
        </w:rPr>
        <w:br/>
        <w:t>Note: the 15% industry attrition benchmark should be verified against a current IT-sector HR survey before bein</w:t>
      </w:r>
      <w:r>
        <w:rPr>
          <w:sz w:val="20"/>
        </w:rPr>
        <w:t>g cited externally.</w:t>
      </w:r>
    </w:p>
    <w:p w14:paraId="6E273EA9" w14:textId="77777777" w:rsidR="006049B8" w:rsidRDefault="006049B8">
      <w:pPr>
        <w:pBdr>
          <w:bottom w:val="single" w:sz="4" w:space="1" w:color="CCCCCC"/>
        </w:pBdr>
        <w:spacing w:after="0"/>
      </w:pPr>
    </w:p>
    <w:p w14:paraId="729BD300" w14:textId="77777777" w:rsidR="006049B8" w:rsidRDefault="00535F4A">
      <w:pPr>
        <w:spacing w:before="200" w:after="40"/>
      </w:pPr>
      <w:r>
        <w:rPr>
          <w:b/>
          <w:color w:val="1F3A5F"/>
          <w:sz w:val="22"/>
        </w:rPr>
        <w:t xml:space="preserve">Prompt 25  </w:t>
      </w:r>
      <w:r>
        <w:rPr>
          <w:i/>
          <w:color w:val="2E7459"/>
          <w:sz w:val="20"/>
        </w:rPr>
        <w:t>— Final, production-ready, hallucination-guarded prompt</w:t>
      </w:r>
    </w:p>
    <w:p w14:paraId="5EFA9FB5" w14:textId="77777777" w:rsidR="006049B8" w:rsidRDefault="00535F4A">
      <w:pPr>
        <w:ind w:left="216"/>
      </w:pPr>
      <w:r>
        <w:rPr>
          <w:b/>
          <w:sz w:val="20"/>
        </w:rPr>
        <w:t xml:space="preserve">Prompt: </w:t>
      </w:r>
      <w:r>
        <w:rPr>
          <w:i/>
          <w:sz w:val="20"/>
        </w:rPr>
        <w:t>“Act as an HR manager at TechNova Solutions. Using only the information provided in this conversation, produce a board-ready retention plan. If any figure (indu</w:t>
      </w:r>
      <w:r>
        <w:rPr>
          <w:i/>
          <w:sz w:val="20"/>
        </w:rPr>
        <w:t>stry benchmark, exact salary gap) was not provided, write 'Information not provided — requires verification' instead of estimating it. Present the plan as a table (Action, Cost, Owner, Timeframe) followed by a short CHRO summary, and end with a one-line no</w:t>
      </w:r>
      <w:r>
        <w:rPr>
          <w:i/>
          <w:sz w:val="20"/>
        </w:rPr>
        <w:t>te that final hiring and pay decisions require HR and legal review, not automated action.”</w:t>
      </w:r>
    </w:p>
    <w:p w14:paraId="4FCDD492" w14:textId="77777777" w:rsidR="006049B8" w:rsidRDefault="00535F4A">
      <w:pPr>
        <w:ind w:left="216"/>
      </w:pPr>
      <w:r>
        <w:rPr>
          <w:b/>
          <w:sz w:val="20"/>
        </w:rPr>
        <w:t xml:space="preserve">AI Response: </w:t>
      </w:r>
      <w:r>
        <w:rPr>
          <w:sz w:val="20"/>
        </w:rPr>
        <w:t xml:space="preserve">[Table as above, with the 15% industry benchmark marked 'Information not provided — requires verification' if not sourced from a specific survey.] CHRO </w:t>
      </w:r>
      <w:r>
        <w:rPr>
          <w:sz w:val="20"/>
        </w:rPr>
        <w:t>Summary: as above. Note: All compensation adjustments and any AI-assisted resume shortlisting outcomes must be reviewed and approved by HR and, where relevant, legal, before being finalised — this plan supports decision-making but does not replace human re</w:t>
      </w:r>
      <w:r>
        <w:rPr>
          <w:sz w:val="20"/>
        </w:rPr>
        <w:t>view.</w:t>
      </w:r>
    </w:p>
    <w:p w14:paraId="2660BB82" w14:textId="77777777" w:rsidR="006049B8" w:rsidRDefault="006049B8">
      <w:pPr>
        <w:pBdr>
          <w:bottom w:val="single" w:sz="4" w:space="1" w:color="CCCCCC"/>
        </w:pBdr>
        <w:spacing w:after="0"/>
      </w:pPr>
    </w:p>
    <w:sectPr w:rsidR="006049B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5F4A"/>
    <w:rsid w:val="006049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34EB74"/>
  <w14:defaultImageDpi w14:val="300"/>
  <w15:docId w15:val="{16BC4A08-74B9-486B-9CF3-E14A9DA0C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0CE308-0D09-4F2E-9F56-DCE8CF89F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2366</Words>
  <Characters>13491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2026-09-16T11:15:00Z</dcterms:created>
  <dcterms:modified xsi:type="dcterms:W3CDTF">2026-09-16T11:15:00Z</dcterms:modified>
  <cp:category/>
</cp:coreProperties>
</file>