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program to copy string from one process to another using an unnamed pipe.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(Copy from parent to child process)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Write a program to copy your name,prn,phone no from one process to another process using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named pipe.(copy from parent process  to child process)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3.Create one file a.txt and write your name into it.Create one directory ‘demo’ with a file in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a)Create hard link and soft link of directory demo(Analyze the output)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b)Create hard link and soft link of file a.txt(Analyze the output)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c)Delete the file and directory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d)Check whether you are able to access to file and directory through hard link and soft link.(Analyze the output)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Try the above 1 and 2 questions for an unrelated process.(Processes are not parent and child)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