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Assignments on Basic gates</w:t>
      </w:r>
    </w:p>
    <w:p>
      <w:pPr>
        <w:spacing w:before="0" w:after="200" w:line="276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gate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Symbol: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03"/>
        <w:gridCol w:w="1625"/>
        <w:gridCol w:w="1618"/>
        <w:gridCol w:w="1170"/>
      </w:tblGrid>
      <w:tr>
        <w:trPr>
          <w:trHeight w:val="464" w:hRule="auto"/>
          <w:jc w:val="left"/>
        </w:trPr>
        <w:tc>
          <w:tcPr>
            <w:tcW w:w="5846" w:type="dxa"/>
            <w:gridSpan w:val="3"/>
            <w:vMerge w:val="restart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object w:dxaOrig="1798" w:dyaOrig="832">
                <v:rect xmlns:o="urn:schemas-microsoft-com:office:office" xmlns:v="urn:schemas-microsoft-com:vml" id="rectole0000000000" style="width:89.900000pt;height:41.6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Truth table:</w:t>
            </w:r>
          </w:p>
        </w:tc>
      </w:tr>
      <w:tr>
        <w:trPr>
          <w:trHeight w:val="276" w:hRule="auto"/>
          <w:jc w:val="left"/>
        </w:trPr>
        <w:tc>
          <w:tcPr>
            <w:tcW w:w="5846" w:type="dxa"/>
            <w:gridSpan w:val="3"/>
            <w:vMerge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1625" w:type="dxa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788" w:type="dxa"/>
            <w:gridSpan w:val="2"/>
            <w:tcBorders>
              <w:top w:val="single" w:color="000000" w:sz="0"/>
              <w:left w:val="single" w:color="000000" w:sz="6"/>
              <w:bottom w:val="single" w:color="000000" w:sz="0"/>
              <w:right w:val="single" w:color="000000" w:sz="6"/>
            </w:tcBorders>
            <w:shd w:color="auto" w:fill="ffe1e1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9F2E28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2603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25" w:type="dxa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788" w:type="dxa"/>
            <w:gridSpan w:val="2"/>
            <w:tcBorders>
              <w:top w:val="single" w:color="000000" w:sz="6"/>
              <w:left w:val="single" w:color="000000" w:sz="6"/>
              <w:bottom w:val="single" w:color="000000" w:sz="0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</w:pPr>
      <w:r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  <w:t xml:space="preserve">y = a &amp; b;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" w:hAnsi="Courier" w:cs="Courier" w:eastAsia="Courier"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c=a | b;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6990" w:dyaOrig="4484">
          <v:rect xmlns:o="urn:schemas-microsoft-com:office:office" xmlns:v="urn:schemas-microsoft-com:vml" id="rectole0000000001" style="width:349.500000pt;height:22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8070" w:dyaOrig="5355">
          <v:rect xmlns:o="urn:schemas-microsoft-com:office:office" xmlns:v="urn:schemas-microsoft-com:vml" id="rectole0000000002" style="width:403.500000pt;height:26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NOT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not_gate(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c=~a;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6045" w:dyaOrig="1874">
          <v:rect xmlns:o="urn:schemas-microsoft-com:office:office" xmlns:v="urn:schemas-microsoft-com:vml" id="rectole0000000003" style="width:302.250000pt;height:9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124" w:dyaOrig="2745">
          <v:rect xmlns:o="urn:schemas-microsoft-com:office:office" xmlns:v="urn:schemas-microsoft-com:vml" id="rectole0000000004" style="width:206.200000pt;height:13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nor_gate(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 |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185" w:dyaOrig="2700">
          <v:rect xmlns:o="urn:schemas-microsoft-com:office:office" xmlns:v="urn:schemas-microsoft-com:vml" id="rectole0000000005" style="width:209.250000pt;height:13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3195" w:dyaOrig="2954">
          <v:rect xmlns:o="urn:schemas-microsoft-com:office:office" xmlns:v="urn:schemas-microsoft-com:vml" id="rectole0000000006" style="width:159.750000pt;height:147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XOR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xor_gate(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c=a ^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5204" w:dyaOrig="2174">
          <v:rect xmlns:o="urn:schemas-microsoft-com:office:office" xmlns:v="urn:schemas-microsoft-com:vml" id="rectole0000000007" style="width:260.200000pt;height:108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770" w:dyaOrig="2385">
          <v:rect xmlns:o="urn:schemas-microsoft-com:office:office" xmlns:v="urn:schemas-microsoft-com:vml" id="rectole0000000008" style="width:238.500000pt;height:119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XNOR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xnor_gate(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 ^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800" w:dyaOrig="2250">
          <v:rect xmlns:o="urn:schemas-microsoft-com:office:office" xmlns:v="urn:schemas-microsoft-com:vml" id="rectole0000000009" style="width:240.000000pt;height:112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394" w:dyaOrig="2580">
          <v:rect xmlns:o="urn:schemas-microsoft-com:office:office" xmlns:v="urn:schemas-microsoft-com:vml" id="rectole0000000010" style="width:219.700000pt;height:12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8"/>
          <w:u w:val="single"/>
          <w:shd w:fill="FFFFFF" w:val="clear"/>
        </w:rPr>
        <w:t xml:space="preserve">NAND GATE: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module and_gate(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a,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input b,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    output c );</w:t>
      </w:r>
    </w:p>
    <w:p>
      <w:pPr>
        <w:spacing w:before="0" w:after="0" w:line="307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assign c=~(a&amp;b);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22222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endmodule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Symbol:</w: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4724" w:dyaOrig="2399">
          <v:rect xmlns:o="urn:schemas-microsoft-com:office:office" xmlns:v="urn:schemas-microsoft-com:vml" id="rectole0000000011" style="width:236.200000pt;height:119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307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  <w:t xml:space="preserve">Truth table: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60" w:dyaOrig="3704">
          <v:rect xmlns:o="urn:schemas-microsoft-com:office:office" xmlns:v="urn:schemas-microsoft-com:vml" id="rectole0000000012" style="width:153.000000pt;height:185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media/image12.wmf" Id="docRId25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styles.xml" Id="docRId27" Type="http://schemas.openxmlformats.org/officeDocument/2006/relationships/styles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numbering.xml" Id="docRId26" Type="http://schemas.openxmlformats.org/officeDocument/2006/relationships/numbering"/><Relationship Target="media/image2.wmf" Id="docRId5" Type="http://schemas.openxmlformats.org/officeDocument/2006/relationships/image"/></Relationships>
</file>