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e8073a2e4808ec80945c23dd48a9353430d5becf.png"/>
            <a:graphic>
              <a:graphicData uri="http://schemas.openxmlformats.org/drawingml/2006/picture">
                <pic:pic>
                  <pic:nvPicPr>
                    <pic:cNvPr id="1" name="image-e8073a2e4808ec80945c23dd48a9353430d5bec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Choosing the Right Database for a Fantasy-Game Platform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Problem Statement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new </w:t>
      </w:r>
      <w:r>
        <w:rPr>
          <w:rFonts w:eastAsia="inter" w:cs="inter" w:ascii="inter" w:hAnsi="inter"/>
          <w:b/>
          <w:color w:val="000000"/>
        </w:rPr>
        <w:t xml:space="preserve">Fantasy Game</w:t>
      </w:r>
      <w:r>
        <w:rPr>
          <w:rFonts w:eastAsia="inter" w:cs="inter" w:ascii="inter" w:hAnsi="inter"/>
          <w:color w:val="000000"/>
        </w:rPr>
        <w:t xml:space="preserve"> platform must store large volumes of user profiles, teams, transfers and real-time gameplay activity while delivering low-latency APIs under heavy concurrency. Three distributed databases—</w:t>
      </w:r>
      <w:r>
        <w:rPr>
          <w:rFonts w:eastAsia="inter" w:cs="inter" w:ascii="inter" w:hAnsi="inter"/>
          <w:b/>
          <w:color w:val="000000"/>
        </w:rPr>
        <w:t xml:space="preserve">Cassandra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ScyllaDB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CockroachDB</w:t>
      </w:r>
      <w:r>
        <w:rPr>
          <w:rFonts w:eastAsia="inter" w:cs="inter" w:ascii="inter" w:hAnsi="inter"/>
          <w:color w:val="000000"/>
        </w:rPr>
        <w:t xml:space="preserve">—were evaluated through full Proof-of-Concept (POC) test suites covering five critical APIs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userLogin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getUserProfile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saveTeam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getUserTeams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transferTeam</w:t>
      </w:r>
      <w:r>
        <w:rPr>
          <w:rFonts w:eastAsia="inter" w:cs="inter" w:ascii="inter" w:hAnsi="inter"/>
          <w:color w:val="000000"/>
        </w:rPr>
        <w:t xml:space="preserve">). The goal was to identify which engine offers the best mix of performance, fault-tolerance and operational simplicity for this workload.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Comparisons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Cassandra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 it fits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Mature wide-column model maps cleanly to partition-key access patterns (</w:t>
      </w:r>
      <w:r>
        <w:rPr>
          <w:rFonts w:eastAsia="inter" w:cs="inter" w:ascii="inter" w:hAnsi="inter"/>
          <w:i/>
          <w:color w:val="000000"/>
          <w:sz w:val="21"/>
        </w:rPr>
        <w:t xml:space="preserve">partition_id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Fonts w:eastAsia="inter" w:cs="inter" w:ascii="inter" w:hAnsi="inter"/>
          <w:i/>
          <w:color w:val="000000"/>
          <w:sz w:val="21"/>
        </w:rPr>
        <w:t xml:space="preserve">user_bucket</w:t>
      </w:r>
      <w:r>
        <w:rPr>
          <w:rFonts w:eastAsia="inter" w:cs="inter" w:ascii="inter" w:hAnsi="inter"/>
          <w:color w:val="000000"/>
          <w:sz w:val="21"/>
        </w:rPr>
        <w:t xml:space="preserve">) used by the game.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Tunable consistency (LOCAL_ONE in tests) gives predictable sub-15 ms reads for profile and team look-ups.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Huge community, abundant tooling.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JVM-based; non-trivial GC tuning at scale.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Hot-partition risk when write patterns are skewed.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Schema changes and repairs add operational toil.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ScyllaDB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 it fits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Drop-in wire-protocol compatible with Cassandra but </w:t>
      </w:r>
      <w:r>
        <w:rPr>
          <w:rFonts w:eastAsia="inter" w:cs="inter" w:ascii="inter" w:hAnsi="inter"/>
          <w:b/>
          <w:color w:val="000000"/>
          <w:sz w:val="21"/>
        </w:rPr>
        <w:t xml:space="preserve">rewritten in C++</w:t>
      </w:r>
      <w:r>
        <w:rPr>
          <w:rFonts w:eastAsia="inter" w:cs="inter" w:ascii="inter" w:hAnsi="inter"/>
          <w:color w:val="000000"/>
          <w:sz w:val="21"/>
        </w:rPr>
        <w:t xml:space="preserve"> for shard-per-core architecture; eliminates JVM overhead.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Built-in shard awareness, high IOPS and low p-99 latency; handled </w:t>
      </w:r>
      <w:r>
        <w:rPr>
          <w:rFonts w:eastAsia="inter" w:cs="inter" w:ascii="inter" w:hAnsi="inter"/>
          <w:b/>
          <w:color w:val="000000"/>
          <w:sz w:val="21"/>
        </w:rPr>
        <w:t xml:space="preserve">40 peak concurrent workers</w:t>
      </w:r>
      <w:r>
        <w:rPr>
          <w:rFonts w:eastAsia="inter" w:cs="inter" w:ascii="inter" w:hAnsi="inter"/>
          <w:color w:val="000000"/>
          <w:sz w:val="21"/>
        </w:rPr>
        <w:t xml:space="preserve"> without back-pressure.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Optimised batch writes reduced end-to-end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saveTeam</w:t>
      </w:r>
      <w:r>
        <w:rPr>
          <w:rFonts w:eastAsia="inter" w:cs="inter" w:ascii="inter" w:hAnsi="inter"/>
          <w:color w:val="000000"/>
          <w:sz w:val="21"/>
        </w:rPr>
        <w:t xml:space="preserve"> latency by ~2× over Cassandra with identical schema.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Smaller ecosystem than Cassandra.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careful CPU pinning and NUMA awareness for peak benefit.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Some advanced features (e.g., secondary indexes) still evolving.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CockroachDB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 it fits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Postgres-compatible SQL eased development; no driver change.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consistency and automatic rebalancing across nodes—simplifies multi-region growth.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Native distributed transactions simplified multi-statement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saveTeam</w:t>
      </w:r>
      <w:r>
        <w:rPr>
          <w:rFonts w:eastAsia="inter" w:cs="inter" w:ascii="inter" w:hAnsi="inter"/>
          <w:color w:val="000000"/>
          <w:sz w:val="21"/>
        </w:rPr>
        <w:t xml:space="preserve"> + transfer logic.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Higher average write latency (global consensus on Raft) observed—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saveTeam</w:t>
      </w:r>
      <w:r>
        <w:rPr>
          <w:rFonts w:eastAsia="inter" w:cs="inter" w:ascii="inter" w:hAnsi="inter"/>
          <w:color w:val="000000"/>
          <w:sz w:val="21"/>
        </w:rPr>
        <w:t xml:space="preserve"> averaged </w:t>
      </w:r>
      <w:r>
        <w:rPr>
          <w:rFonts w:eastAsia="inter" w:cs="inter" w:ascii="inter" w:hAnsi="inter"/>
          <w:b/>
          <w:color w:val="000000"/>
          <w:sz w:val="21"/>
        </w:rPr>
        <w:t xml:space="preserve">68.9 ms</w:t>
      </w:r>
      <w:r>
        <w:rPr>
          <w:rFonts w:eastAsia="inter" w:cs="inter" w:ascii="inter" w:hAnsi="inter"/>
          <w:color w:val="000000"/>
          <w:sz w:val="21"/>
        </w:rPr>
        <w:t xml:space="preserve"> vs 15–30 ms on the others.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careful schema and index tuning to avoid leaseholder hotspots.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Fewer knobs to relax consistency for extreme throughput.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POC Parameters and APIs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Aspect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Implementation Highlights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APIs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userLogin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getUserProfile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saveTeam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getUserTeams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transferTeam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implemented in Node.js for all three back-ends.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Sharding / Partitioning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Hash on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source_id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→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partition_id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(0-29) for Cockroach;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partition_id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+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user_bucket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for Cassandra/Scylla.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Concurrency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120 k logins, 100 k–200 k reads, ~100 k writes per run; peak 40 async workers for Scylla, 15 for Cassandra, 25 for Cockroach.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Consistency levels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Cockroach: serialisable (default). Cassandra: LOCAL_ONE / LOCAL_QUORUM. Scylla: LOCAL_QUORUM with shard awareness.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Schema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Wide-row tables for game users, teams and transfers; identical logical model across DBs; Cockroach used SQL transactions, others used batches.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 Results Comparison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Metric (avg unless noted)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Cassandra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ScyllaDB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CockroachDB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userLogin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10.5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19.9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49.9 ms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getUserProfile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5.4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10.2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8.0 ms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saveTeam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15.8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30.5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68.9 ms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getUserTeams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5.8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10.4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29.9 ms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transferTeam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16.7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30.8 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27.9 ms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Peak throughput (ops/s)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~420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525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~310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Total operations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358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505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560 k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Error rate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0.01%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Memory footprint (Node heap)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31 MB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26 MB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33 MB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All runs executed on identical three-node Docker clusters (2 vCPU, 2 GiB each).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Findings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Fastest overall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Fonts w:eastAsia="inter" w:cs="inter" w:ascii="inter" w:hAnsi="inter"/>
          <w:i/>
          <w:color w:val="000000"/>
          <w:sz w:val="21"/>
        </w:rPr>
        <w:t xml:space="preserve">Cassandra</w:t>
      </w:r>
      <w:r>
        <w:rPr>
          <w:rFonts w:eastAsia="inter" w:cs="inter" w:ascii="inter" w:hAnsi="inter"/>
          <w:color w:val="000000"/>
          <w:sz w:val="21"/>
        </w:rPr>
        <w:t xml:space="preserve"> delivered the lowest average latencies on four of five APIs thanks to lightweight LOCAL_ONE reads and small batch writes.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Highest throughput &amp; scalability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Fonts w:eastAsia="inter" w:cs="inter" w:ascii="inter" w:hAnsi="inter"/>
          <w:i/>
          <w:color w:val="000000"/>
          <w:sz w:val="21"/>
        </w:rPr>
        <w:t xml:space="preserve">ScyllaDB</w:t>
      </w:r>
      <w:r>
        <w:rPr>
          <w:rFonts w:eastAsia="inter" w:cs="inter" w:ascii="inter" w:hAnsi="inter"/>
          <w:color w:val="000000"/>
          <w:sz w:val="21"/>
        </w:rPr>
        <w:t xml:space="preserve"> sustained the greatest operations-per-second and peak concurrency with zero errors, validating its shard-per-core design for write-heavy game traffic.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Strong consistency &amp; operational ease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Fonts w:eastAsia="inter" w:cs="inter" w:ascii="inter" w:hAnsi="inter"/>
          <w:i/>
          <w:color w:val="000000"/>
          <w:sz w:val="21"/>
        </w:rPr>
        <w:t xml:space="preserve">CockroachDB</w:t>
      </w:r>
      <w:r>
        <w:rPr>
          <w:rFonts w:eastAsia="inter" w:cs="inter" w:ascii="inter" w:hAnsi="inter"/>
          <w:color w:val="000000"/>
          <w:sz w:val="21"/>
        </w:rPr>
        <w:t xml:space="preserve"> excelled at transparent fail-over and distributed SQL, but its Raft consensus introduces higher write latencies that may affect in-game responsiveness.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a single-region launch where </w:t>
      </w:r>
      <w:r>
        <w:rPr>
          <w:rFonts w:eastAsia="inter" w:cs="inter" w:ascii="inter" w:hAnsi="inter"/>
          <w:b/>
          <w:color w:val="000000"/>
        </w:rPr>
        <w:t xml:space="preserve">latency and throughput</w:t>
      </w:r>
      <w:r>
        <w:rPr>
          <w:rFonts w:eastAsia="inter" w:cs="inter" w:ascii="inter" w:hAnsi="inter"/>
          <w:color w:val="000000"/>
        </w:rPr>
        <w:t xml:space="preserve"> outweigh strong per-row transactions, </w:t>
      </w:r>
      <w:r>
        <w:rPr>
          <w:rFonts w:eastAsia="inter" w:cs="inter" w:ascii="inter" w:hAnsi="inter"/>
          <w:b/>
          <w:color w:val="000000"/>
        </w:rPr>
        <w:t xml:space="preserve">ScyllaDB</w:t>
      </w:r>
      <w:r>
        <w:rPr>
          <w:rFonts w:eastAsia="inter" w:cs="inter" w:ascii="inter" w:hAnsi="inter"/>
          <w:color w:val="000000"/>
        </w:rPr>
        <w:t xml:space="preserve"> offers the best blend of speed and fault-tolerance while keeping the Cassandra-style data model. Cassandra remains a safe fallback with broader ecosystem support. If the roadmap demands multi-region serialisable SQL without major latency sensitivity, CockroachDB becomes attractive despite slower writes.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8073a2e4808ec80945c23dd48a9353430d5becf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2025-08-06T09:19:54.351Z</dcterms:created>
  <dcterms:modified xsi:type="dcterms:W3CDTF">2025-08-06T09:19:54.351Z</dcterms:modified>
</cp:coreProperties>
</file>