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520B0" w14:textId="77777777" w:rsidR="00A0180F" w:rsidRDefault="00D51FFF" w:rsidP="0002190A">
      <w:pPr>
        <w:kinsoku w:val="0"/>
        <w:overflowPunct w:val="0"/>
        <w:jc w:val="center"/>
        <w:rPr>
          <w:b/>
          <w:sz w:val="24"/>
          <w:u w:val="single"/>
        </w:rPr>
      </w:pPr>
      <w:r>
        <w:rPr>
          <w:rFonts w:hint="eastAsia"/>
          <w:b/>
          <w:sz w:val="24"/>
          <w:u w:val="single"/>
        </w:rPr>
        <w:t>PHY1002</w:t>
      </w:r>
      <w:r>
        <w:rPr>
          <w:b/>
          <w:sz w:val="24"/>
          <w:u w:val="single"/>
        </w:rPr>
        <w:t xml:space="preserve"> Physics Laboratory</w:t>
      </w:r>
    </w:p>
    <w:p w14:paraId="52D75E70" w14:textId="1A92E017" w:rsidR="00D51FFF" w:rsidRPr="00CE42D0" w:rsidRDefault="00A0180F" w:rsidP="0002190A">
      <w:pPr>
        <w:kinsoku w:val="0"/>
        <w:overflowPunct w:val="0"/>
        <w:jc w:val="center"/>
        <w:rPr>
          <w:b/>
          <w:sz w:val="24"/>
          <w:u w:val="single"/>
        </w:rPr>
      </w:pPr>
      <w:r>
        <w:rPr>
          <w:rFonts w:hint="eastAsia"/>
          <w:b/>
          <w:sz w:val="24"/>
          <w:u w:val="single"/>
        </w:rPr>
        <w:t>Short</w:t>
      </w:r>
      <w:r w:rsidR="00D51FFF">
        <w:rPr>
          <w:rFonts w:hint="eastAsia"/>
          <w:b/>
          <w:sz w:val="24"/>
          <w:u w:val="single"/>
        </w:rPr>
        <w:t xml:space="preserve"> </w:t>
      </w:r>
      <w:r w:rsidR="00D51FFF" w:rsidRPr="00CE42D0">
        <w:rPr>
          <w:b/>
          <w:sz w:val="24"/>
          <w:u w:val="single"/>
        </w:rPr>
        <w:t>Report</w:t>
      </w:r>
    </w:p>
    <w:p w14:paraId="2B4EC6A8" w14:textId="77777777" w:rsidR="00D51FFF" w:rsidRPr="00CE42D0" w:rsidRDefault="00D51FFF" w:rsidP="00D51FFF">
      <w:pPr>
        <w:kinsoku w:val="0"/>
        <w:overflowPunct w:val="0"/>
        <w:jc w:val="both"/>
        <w:rPr>
          <w:b/>
          <w:sz w:val="24"/>
          <w:u w:val="single"/>
        </w:rPr>
      </w:pPr>
    </w:p>
    <w:tbl>
      <w:tblPr>
        <w:tblStyle w:val="TableGrid"/>
        <w:tblW w:w="85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5"/>
        <w:gridCol w:w="2693"/>
        <w:gridCol w:w="2552"/>
        <w:gridCol w:w="1873"/>
      </w:tblGrid>
      <w:tr w:rsidR="00D51FFF" w14:paraId="51571532" w14:textId="77777777" w:rsidTr="00D51FFF">
        <w:trPr>
          <w:trHeight w:val="298"/>
        </w:trPr>
        <w:tc>
          <w:tcPr>
            <w:tcW w:w="1405" w:type="dxa"/>
          </w:tcPr>
          <w:p w14:paraId="0827D7F4" w14:textId="77777777" w:rsidR="00D51FFF" w:rsidRDefault="00D51FFF" w:rsidP="00D51FFF">
            <w:pPr>
              <w:kinsoku w:val="0"/>
              <w:overflowPunct w:val="0"/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Name:</w:t>
            </w:r>
          </w:p>
        </w:tc>
        <w:tc>
          <w:tcPr>
            <w:tcW w:w="2693" w:type="dxa"/>
          </w:tcPr>
          <w:p w14:paraId="7B94529A" w14:textId="4CD1771C" w:rsidR="00D51FFF" w:rsidRDefault="00E41EAB" w:rsidP="00D51FFF">
            <w:pPr>
              <w:kinsoku w:val="0"/>
              <w:overflowPunct w:val="0"/>
              <w:jc w:val="both"/>
              <w:rPr>
                <w:sz w:val="24"/>
              </w:rPr>
            </w:pPr>
            <w:r>
              <w:rPr>
                <w:sz w:val="24"/>
              </w:rPr>
              <w:t>CHEN Haopeng</w:t>
            </w:r>
          </w:p>
        </w:tc>
        <w:tc>
          <w:tcPr>
            <w:tcW w:w="2552" w:type="dxa"/>
          </w:tcPr>
          <w:p w14:paraId="0431C92C" w14:textId="77777777" w:rsidR="00D51FFF" w:rsidRDefault="00D51FFF" w:rsidP="00D51FFF">
            <w:pPr>
              <w:kinsoku w:val="0"/>
              <w:overflowPunct w:val="0"/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Student ID:</w:t>
            </w:r>
          </w:p>
        </w:tc>
        <w:tc>
          <w:tcPr>
            <w:tcW w:w="1873" w:type="dxa"/>
          </w:tcPr>
          <w:p w14:paraId="04FF4DC4" w14:textId="43B3F271" w:rsidR="00D51FFF" w:rsidRDefault="00E41EAB" w:rsidP="00D51FFF">
            <w:pPr>
              <w:kinsoku w:val="0"/>
              <w:overflowPunct w:val="0"/>
              <w:jc w:val="both"/>
              <w:rPr>
                <w:sz w:val="24"/>
              </w:rPr>
            </w:pPr>
            <w:r>
              <w:rPr>
                <w:sz w:val="24"/>
              </w:rPr>
              <w:t>120090645</w:t>
            </w:r>
          </w:p>
        </w:tc>
      </w:tr>
      <w:tr w:rsidR="00D51FFF" w14:paraId="2084BE36" w14:textId="77777777" w:rsidTr="00D51FFF">
        <w:trPr>
          <w:trHeight w:val="280"/>
        </w:trPr>
        <w:tc>
          <w:tcPr>
            <w:tcW w:w="1405" w:type="dxa"/>
          </w:tcPr>
          <w:p w14:paraId="14D4F376" w14:textId="34EE9721" w:rsidR="00D51FFF" w:rsidRDefault="0019106D" w:rsidP="00D51FFF">
            <w:pPr>
              <w:kinsoku w:val="0"/>
              <w:overflowPunct w:val="0"/>
              <w:jc w:val="both"/>
              <w:rPr>
                <w:sz w:val="24"/>
              </w:rPr>
            </w:pPr>
            <w:r>
              <w:rPr>
                <w:sz w:val="24"/>
              </w:rPr>
              <w:t>Group:</w:t>
            </w:r>
          </w:p>
        </w:tc>
        <w:tc>
          <w:tcPr>
            <w:tcW w:w="2693" w:type="dxa"/>
          </w:tcPr>
          <w:p w14:paraId="488CB69B" w14:textId="2B826536" w:rsidR="00D51FFF" w:rsidRPr="00BB4F26" w:rsidRDefault="00E41EAB" w:rsidP="00D51FFF">
            <w:pPr>
              <w:kinsoku w:val="0"/>
              <w:overflowPunct w:val="0"/>
              <w:jc w:val="both"/>
              <w:rPr>
                <w:rFonts w:eastAsiaTheme="minorEastAsia"/>
                <w:sz w:val="24"/>
                <w:lang w:eastAsia="zh-CN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552" w:type="dxa"/>
          </w:tcPr>
          <w:p w14:paraId="59462FC0" w14:textId="77777777" w:rsidR="00D51FFF" w:rsidRDefault="00D51FFF" w:rsidP="00D51FFF">
            <w:pPr>
              <w:kinsoku w:val="0"/>
              <w:overflowPunct w:val="0"/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Date of Experiment:</w:t>
            </w:r>
          </w:p>
        </w:tc>
        <w:tc>
          <w:tcPr>
            <w:tcW w:w="1873" w:type="dxa"/>
          </w:tcPr>
          <w:p w14:paraId="74A2B19D" w14:textId="37D618CE" w:rsidR="00D51FFF" w:rsidRDefault="00E41EAB" w:rsidP="00D51FFF">
            <w:pPr>
              <w:kinsoku w:val="0"/>
              <w:overflowPunct w:val="0"/>
              <w:jc w:val="both"/>
              <w:rPr>
                <w:sz w:val="24"/>
              </w:rPr>
            </w:pPr>
            <w:r>
              <w:rPr>
                <w:sz w:val="24"/>
              </w:rPr>
              <w:t>Nov. 9</w:t>
            </w:r>
            <w:r w:rsidRPr="00E41EAB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>, 2021</w:t>
            </w:r>
          </w:p>
        </w:tc>
      </w:tr>
    </w:tbl>
    <w:p w14:paraId="1F81DFEE" w14:textId="41B96801" w:rsidR="00D51FFF" w:rsidRDefault="00D51FFF" w:rsidP="00D51FFF">
      <w:pPr>
        <w:kinsoku w:val="0"/>
        <w:overflowPunct w:val="0"/>
        <w:jc w:val="both"/>
        <w:rPr>
          <w:sz w:val="24"/>
        </w:rPr>
      </w:pPr>
    </w:p>
    <w:p w14:paraId="54787DC8" w14:textId="62ECC286" w:rsidR="00D51FFF" w:rsidRPr="00D51FFF" w:rsidRDefault="005019B1" w:rsidP="00D51FFF">
      <w:pPr>
        <w:kinsoku w:val="0"/>
        <w:overflowPunct w:val="0"/>
        <w:jc w:val="center"/>
        <w:rPr>
          <w:b/>
          <w:sz w:val="24"/>
        </w:rPr>
      </w:pPr>
      <w:r>
        <w:rPr>
          <w:rFonts w:hint="eastAsia"/>
          <w:b/>
          <w:sz w:val="24"/>
        </w:rPr>
        <w:t xml:space="preserve">Experiment </w:t>
      </w:r>
      <w:r w:rsidR="007B4D2B">
        <w:rPr>
          <w:rFonts w:hint="eastAsia"/>
          <w:b/>
          <w:sz w:val="24"/>
        </w:rPr>
        <w:t>3</w:t>
      </w:r>
      <w:r w:rsidR="00D51FFF" w:rsidRPr="00D51FFF">
        <w:rPr>
          <w:rFonts w:hint="eastAsia"/>
          <w:b/>
          <w:sz w:val="24"/>
        </w:rPr>
        <w:t xml:space="preserve">. </w:t>
      </w:r>
      <w:r w:rsidR="00B52704">
        <w:rPr>
          <w:rFonts w:hint="eastAsia"/>
          <w:b/>
          <w:sz w:val="24"/>
        </w:rPr>
        <w:t xml:space="preserve">Conservation of </w:t>
      </w:r>
      <w:r w:rsidR="007B4D2B">
        <w:rPr>
          <w:rFonts w:hint="eastAsia"/>
          <w:b/>
          <w:sz w:val="24"/>
        </w:rPr>
        <w:t>Momentum</w:t>
      </w:r>
    </w:p>
    <w:p w14:paraId="2D7E5712" w14:textId="77777777" w:rsidR="00D51FFF" w:rsidRDefault="00D51FFF" w:rsidP="005756D2">
      <w:pPr>
        <w:kinsoku w:val="0"/>
        <w:overflowPunct w:val="0"/>
        <w:rPr>
          <w:sz w:val="24"/>
        </w:rPr>
      </w:pPr>
    </w:p>
    <w:p w14:paraId="047589E5" w14:textId="17BE5ABE" w:rsidR="0002190A" w:rsidRDefault="00461DF7" w:rsidP="005756D2">
      <w:pPr>
        <w:pStyle w:val="NormalWeb"/>
        <w:numPr>
          <w:ilvl w:val="0"/>
          <w:numId w:val="7"/>
        </w:numPr>
        <w:spacing w:before="0" w:beforeAutospacing="0" w:after="0" w:afterAutospacing="0"/>
      </w:pPr>
      <w:r>
        <w:rPr>
          <w:rFonts w:hint="eastAsia"/>
        </w:rPr>
        <w:t xml:space="preserve">Calculate the </w:t>
      </w:r>
      <w:r w:rsidR="00F421E5">
        <w:t>initial</w:t>
      </w:r>
      <w:r>
        <w:rPr>
          <w:rFonts w:hint="eastAsia"/>
        </w:rPr>
        <w:t xml:space="preserve"> and the final momentum</w:t>
      </w:r>
      <w:r w:rsidR="00F421E5">
        <w:rPr>
          <w:rFonts w:hint="eastAsia"/>
        </w:rPr>
        <w:t xml:space="preserve"> of the system for </w:t>
      </w:r>
      <w:r>
        <w:rPr>
          <w:rFonts w:hint="eastAsia"/>
        </w:rPr>
        <w:t>the collisions below:</w:t>
      </w:r>
    </w:p>
    <w:p w14:paraId="45541EA2" w14:textId="3CA1EC70" w:rsidR="00D779DD" w:rsidRDefault="00461DF7" w:rsidP="00D779DD">
      <w:pPr>
        <w:pStyle w:val="NormalWeb"/>
        <w:numPr>
          <w:ilvl w:val="1"/>
          <w:numId w:val="7"/>
        </w:numPr>
        <w:spacing w:before="0" w:beforeAutospacing="0" w:after="0" w:afterAutospacing="0"/>
      </w:pPr>
      <w:r>
        <w:rPr>
          <w:rFonts w:hint="eastAsia"/>
        </w:rPr>
        <w:t>Completely Inelastic Collision for both equal mass carts and unequal mass carts</w:t>
      </w:r>
    </w:p>
    <w:p w14:paraId="7EAA9B98" w14:textId="293E3721" w:rsidR="00E81733" w:rsidRDefault="00233DBD" w:rsidP="00233DBD">
      <w:pPr>
        <w:pStyle w:val="NormalWeb"/>
        <w:spacing w:before="0" w:beforeAutospacing="0" w:after="0" w:afterAutospacing="0"/>
      </w:pPr>
      <w:r>
        <w:tab/>
      </w:r>
      <w:r w:rsidR="00E81733">
        <w:t>Equal Mass Carts Case:</w:t>
      </w:r>
    </w:p>
    <w:p w14:paraId="7839B5DD" w14:textId="729BB0EA" w:rsidR="00355DA4" w:rsidRPr="00355DA4" w:rsidRDefault="00355DA4" w:rsidP="005756D2">
      <w:pPr>
        <w:pStyle w:val="NormalWeb"/>
        <w:spacing w:before="0" w:beforeAutospacing="0" w:after="0" w:afterAutospacing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initial</m:t>
              </m:r>
            </m:sub>
          </m:sSub>
          <m:r>
            <w:rPr>
              <w:rFonts w:ascii="Cambria Math" w:hAnsi="Cambria Math"/>
            </w:rPr>
            <m:t>=0.26529kg×0.313m/s+0.27429</m:t>
          </m:r>
          <m:r>
            <w:rPr>
              <w:rFonts w:ascii="Cambria Math" w:hAnsi="Cambria Math"/>
            </w:rPr>
            <m:t>kg</m:t>
          </m:r>
          <m:r>
            <w:rPr>
              <w:rFonts w:ascii="Cambria Math" w:hAnsi="Cambria Math"/>
            </w:rPr>
            <m:t>×0m/s</m:t>
          </m:r>
        </m:oMath>
      </m:oMathPara>
    </w:p>
    <w:p w14:paraId="784D056D" w14:textId="52B69CD1" w:rsidR="00EF06EE" w:rsidRPr="00233DBD" w:rsidRDefault="00F34C27" w:rsidP="005756D2">
      <w:pPr>
        <w:pStyle w:val="NormalWeb"/>
        <w:spacing w:before="0" w:beforeAutospacing="0" w:after="0" w:afterAutospacing="0"/>
      </w:pPr>
      <m:oMathPara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8.30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±</m:t>
          </m:r>
          <m:r>
            <w:rPr>
              <w:rFonts w:ascii="Cambria Math" w:hAnsi="Cambria Math"/>
            </w:rPr>
            <m:t>0.001</m:t>
          </m:r>
          <m:r>
            <w:rPr>
              <w:rFonts w:ascii="Cambria Math" w:hAnsi="Cambria Math"/>
            </w:rPr>
            <m:t>)×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>kg∙m/s</m:t>
          </m:r>
        </m:oMath>
      </m:oMathPara>
    </w:p>
    <w:p w14:paraId="42AAE3AE" w14:textId="56D8D102" w:rsidR="00233DBD" w:rsidRPr="00233DBD" w:rsidRDefault="00233DBD" w:rsidP="005756D2">
      <w:pPr>
        <w:pStyle w:val="NormalWeb"/>
        <w:spacing w:before="0" w:beforeAutospacing="0" w:after="0" w:afterAutospacing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final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0.26529kg×0.</m:t>
          </m:r>
          <m:r>
            <w:rPr>
              <w:rFonts w:ascii="Cambria Math" w:hAnsi="Cambria Math"/>
            </w:rPr>
            <m:t>143</m:t>
          </m:r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>s+0.27429</m:t>
          </m:r>
          <m:r>
            <w:rPr>
              <w:rFonts w:ascii="Cambria Math" w:hAnsi="Cambria Math"/>
            </w:rPr>
            <m:t>kg</m:t>
          </m:r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0.143</m:t>
          </m:r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>s</m:t>
          </m:r>
        </m:oMath>
      </m:oMathPara>
    </w:p>
    <w:p w14:paraId="6E61C2E0" w14:textId="2AF86C17" w:rsidR="00233DBD" w:rsidRPr="006B0A68" w:rsidRDefault="00233DBD" w:rsidP="005756D2">
      <w:pPr>
        <w:pStyle w:val="NormalWeb"/>
        <w:spacing w:before="0" w:beforeAutospacing="0" w:after="0" w:afterAutospacing="0"/>
        <w:rPr>
          <w:rFonts w:hint="eastAsia"/>
        </w:rPr>
      </w:pPr>
      <m:oMathPara>
        <m:oMath>
          <m:r>
            <w:rPr>
              <w:rFonts w:ascii="Cambria Math" w:hAnsi="Cambria Math"/>
            </w:rPr>
            <m:t>=(7.716±0.00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)×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>kg∙m/s</m:t>
          </m:r>
        </m:oMath>
      </m:oMathPara>
    </w:p>
    <w:p w14:paraId="4193DF31" w14:textId="5607244F" w:rsidR="00233DBD" w:rsidRDefault="00233DBD" w:rsidP="00233DBD">
      <w:pPr>
        <w:pStyle w:val="NormalWeb"/>
        <w:spacing w:before="0" w:beforeAutospacing="0" w:after="0" w:afterAutospacing="0"/>
      </w:pPr>
      <w:r>
        <w:tab/>
        <w:t>Unequal Mass Carts Case:</w:t>
      </w:r>
    </w:p>
    <w:p w14:paraId="6B08C7AF" w14:textId="351848AC" w:rsidR="00D779DD" w:rsidRPr="005266C3" w:rsidRDefault="005266C3" w:rsidP="00233DBD">
      <w:pPr>
        <w:pStyle w:val="NormalWeb"/>
        <w:spacing w:before="0" w:beforeAutospacing="0" w:after="0" w:afterAutospacing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initial</m:t>
              </m:r>
            </m:sub>
          </m:sSub>
          <m:r>
            <w:rPr>
              <w:rFonts w:ascii="Cambria Math" w:hAnsi="Cambria Math"/>
            </w:rPr>
            <m:t>=0.26529kg×0.532m/s+0.52747kg×0m/s</m:t>
          </m:r>
        </m:oMath>
      </m:oMathPara>
    </w:p>
    <w:p w14:paraId="09780598" w14:textId="3C2E777E" w:rsidR="005266C3" w:rsidRPr="005266C3" w:rsidRDefault="005266C3" w:rsidP="00233DBD">
      <w:pPr>
        <w:pStyle w:val="NormalWeb"/>
        <w:spacing w:before="0" w:beforeAutospacing="0" w:after="0" w:afterAutospacing="0"/>
      </w:pPr>
      <m:oMathPara>
        <m:oMath>
          <m:r>
            <w:rPr>
              <w:rFonts w:ascii="Cambria Math" w:hAnsi="Cambria Math"/>
            </w:rPr>
            <m:t>=0.14113±0.00002kg∙m/s</m:t>
          </m:r>
        </m:oMath>
      </m:oMathPara>
    </w:p>
    <w:p w14:paraId="2CF67236" w14:textId="0FD57FDE" w:rsidR="00233DBD" w:rsidRPr="005266C3" w:rsidRDefault="005266C3" w:rsidP="00233DBD">
      <w:pPr>
        <w:pStyle w:val="NormalWeb"/>
        <w:spacing w:before="0" w:beforeAutospacing="0" w:after="0" w:afterAutospacing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final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0.26529kg×0.</m:t>
          </m:r>
          <m:r>
            <w:rPr>
              <w:rFonts w:ascii="Cambria Math" w:hAnsi="Cambria Math"/>
            </w:rPr>
            <m:t>173</m:t>
          </m:r>
          <m:r>
            <w:rPr>
              <w:rFonts w:ascii="Cambria Math" w:hAnsi="Cambria Math"/>
            </w:rPr>
            <m:t>m/s+0.52747kg×0</m:t>
          </m:r>
          <m:r>
            <w:rPr>
              <w:rFonts w:ascii="Cambria Math" w:hAnsi="Cambria Math"/>
            </w:rPr>
            <m:t>.173</m:t>
          </m:r>
          <m:r>
            <w:rPr>
              <w:rFonts w:ascii="Cambria Math" w:hAnsi="Cambria Math"/>
            </w:rPr>
            <m:t>m/s</m:t>
          </m:r>
        </m:oMath>
      </m:oMathPara>
    </w:p>
    <w:p w14:paraId="574C95AA" w14:textId="17577B4F" w:rsidR="00233DBD" w:rsidRPr="00F34C27" w:rsidRDefault="005266C3" w:rsidP="00233DBD">
      <w:pPr>
        <w:pStyle w:val="NormalWeb"/>
        <w:spacing w:before="0" w:beforeAutospacing="0" w:after="0" w:afterAutospacing="0"/>
      </w:pPr>
      <m:oMathPara>
        <m:oMath>
          <m:r>
            <w:rPr>
              <w:rFonts w:ascii="Cambria Math" w:hAnsi="Cambria Math"/>
            </w:rPr>
            <m:t>=0.13715±0.00001kg∙m/s</m:t>
          </m:r>
        </m:oMath>
      </m:oMathPara>
    </w:p>
    <w:p w14:paraId="2CA2FA3D" w14:textId="739D98BB" w:rsidR="00597C1E" w:rsidRDefault="00461DF7" w:rsidP="006B0A68">
      <w:pPr>
        <w:pStyle w:val="NormalWeb"/>
        <w:numPr>
          <w:ilvl w:val="1"/>
          <w:numId w:val="7"/>
        </w:numPr>
        <w:spacing w:before="0" w:beforeAutospacing="0" w:after="0" w:afterAutospacing="0"/>
      </w:pPr>
      <w:r>
        <w:rPr>
          <w:rFonts w:hint="eastAsia"/>
        </w:rPr>
        <w:t>Elastic Collisions for both equal mass carts and unequal mass carts</w:t>
      </w:r>
    </w:p>
    <w:p w14:paraId="0366C357" w14:textId="5FBC3223" w:rsidR="00597C1E" w:rsidRDefault="00597C1E" w:rsidP="00597C1E">
      <w:pPr>
        <w:pStyle w:val="NormalWeb"/>
        <w:spacing w:before="0" w:beforeAutospacing="0" w:after="0" w:afterAutospacing="0"/>
        <w:ind w:left="360"/>
      </w:pPr>
      <w:r>
        <w:tab/>
        <w:t>Equal Mass Carts Case:</w:t>
      </w:r>
    </w:p>
    <w:p w14:paraId="18609788" w14:textId="1AFA34EC" w:rsidR="00597C1E" w:rsidRPr="00E5653E" w:rsidRDefault="00597C1E" w:rsidP="00597C1E">
      <w:pPr>
        <w:pStyle w:val="NormalWeb"/>
        <w:spacing w:before="0" w:beforeAutospacing="0" w:after="0" w:afterAutospacing="0"/>
        <w:ind w:left="360"/>
        <w:rPr>
          <w:rFonts w:eastAsiaTheme="minorEastAsia" w:hint="eastAsia"/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initial</m:t>
              </m:r>
            </m:sub>
          </m:sSub>
          <m:r>
            <w:rPr>
              <w:rFonts w:ascii="Cambria Math" w:hAnsi="Cambria Math"/>
            </w:rPr>
            <m:t>=0.26529kg×0.</m:t>
          </m:r>
          <m:r>
            <w:rPr>
              <w:rFonts w:ascii="Cambria Math" w:hAnsi="Cambria Math"/>
            </w:rPr>
            <m:t>522</m:t>
          </m:r>
          <m:r>
            <w:rPr>
              <w:rFonts w:ascii="Cambria Math" w:hAnsi="Cambria Math"/>
            </w:rPr>
            <m:t>m/s+0.27429kg×0m/s</m:t>
          </m:r>
        </m:oMath>
      </m:oMathPara>
    </w:p>
    <w:p w14:paraId="4CA1F55A" w14:textId="50485785" w:rsidR="00597C1E" w:rsidRPr="00233DBD" w:rsidRDefault="00597C1E" w:rsidP="00597C1E">
      <w:pPr>
        <w:pStyle w:val="NormalWeb"/>
        <w:spacing w:before="0" w:beforeAutospacing="0" w:after="0" w:afterAutospacing="0"/>
        <w:ind w:left="360"/>
      </w:pPr>
      <m:oMathPara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0.13848±0.00002</m:t>
          </m:r>
          <m:r>
            <w:rPr>
              <w:rFonts w:ascii="Cambria Math" w:hAnsi="Cambria Math"/>
            </w:rPr>
            <m:t>kg∙m/s</m:t>
          </m:r>
        </m:oMath>
      </m:oMathPara>
    </w:p>
    <w:p w14:paraId="7C4E5954" w14:textId="6086C83D" w:rsidR="00597C1E" w:rsidRPr="00233DBD" w:rsidRDefault="00CA74E7" w:rsidP="00597C1E">
      <w:pPr>
        <w:pStyle w:val="NormalWeb"/>
        <w:spacing w:before="0" w:beforeAutospacing="0" w:after="0" w:afterAutospacing="0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final</m:t>
              </m:r>
            </m:sub>
          </m:sSub>
          <m:r>
            <w:rPr>
              <w:rFonts w:ascii="Cambria Math" w:hAnsi="Cambria Math"/>
            </w:rPr>
            <m:t>=0.26529kg×</m:t>
          </m:r>
          <m:r>
            <w:rPr>
              <w:rFonts w:ascii="Cambria Math" w:hAnsi="Cambria Math"/>
            </w:rPr>
            <m:t>(-0.0018</m:t>
          </m:r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+0.27429kg×0.</m:t>
          </m:r>
          <m:r>
            <w:rPr>
              <w:rFonts w:ascii="Cambria Math" w:hAnsi="Cambria Math"/>
            </w:rPr>
            <m:t>485</m:t>
          </m:r>
          <m:r>
            <w:rPr>
              <w:rFonts w:ascii="Cambria Math" w:hAnsi="Cambria Math"/>
            </w:rPr>
            <m:t>m/s</m:t>
          </m:r>
        </m:oMath>
      </m:oMathPara>
    </w:p>
    <w:p w14:paraId="18C859F8" w14:textId="7FF936A4" w:rsidR="00597C1E" w:rsidRPr="00233DBD" w:rsidRDefault="00597C1E" w:rsidP="006B0A68">
      <w:pPr>
        <w:pStyle w:val="NormalWeb"/>
        <w:spacing w:before="0" w:beforeAutospacing="0" w:after="0" w:afterAutospacing="0"/>
        <w:ind w:left="360"/>
      </w:pPr>
      <m:oMathPara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0.13255±0.00001</m:t>
          </m:r>
          <m:r>
            <w:rPr>
              <w:rFonts w:ascii="Cambria Math" w:hAnsi="Cambria Math"/>
            </w:rPr>
            <m:t>kg∙m/s</m:t>
          </m:r>
        </m:oMath>
      </m:oMathPara>
    </w:p>
    <w:p w14:paraId="59303DE2" w14:textId="77777777" w:rsidR="00597C1E" w:rsidRDefault="00597C1E" w:rsidP="00597C1E">
      <w:pPr>
        <w:pStyle w:val="NormalWeb"/>
        <w:spacing w:before="0" w:beforeAutospacing="0" w:after="0" w:afterAutospacing="0"/>
        <w:ind w:left="360"/>
      </w:pPr>
      <w:r>
        <w:tab/>
        <w:t>Unequal Mass Carts Case:</w:t>
      </w:r>
    </w:p>
    <w:p w14:paraId="2AC2E92F" w14:textId="4966A81B" w:rsidR="00597C1E" w:rsidRPr="005266C3" w:rsidRDefault="00597C1E" w:rsidP="00597C1E">
      <w:pPr>
        <w:pStyle w:val="NormalWeb"/>
        <w:spacing w:before="0" w:beforeAutospacing="0" w:after="0" w:afterAutospacing="0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initial</m:t>
              </m:r>
            </m:sub>
          </m:sSub>
          <m:r>
            <w:rPr>
              <w:rFonts w:ascii="Cambria Math" w:hAnsi="Cambria Math"/>
            </w:rPr>
            <m:t>=0.26529kg×0.</m:t>
          </m:r>
          <m:r>
            <w:rPr>
              <w:rFonts w:ascii="Cambria Math" w:hAnsi="Cambria Math"/>
            </w:rPr>
            <m:t>446</m:t>
          </m:r>
          <m:r>
            <w:rPr>
              <w:rFonts w:ascii="Cambria Math" w:hAnsi="Cambria Math"/>
            </w:rPr>
            <m:t>m/s+0.52747kg×0m/s</m:t>
          </m:r>
        </m:oMath>
      </m:oMathPara>
    </w:p>
    <w:p w14:paraId="12788100" w14:textId="415A2EBE" w:rsidR="00597C1E" w:rsidRPr="005266C3" w:rsidRDefault="00597C1E" w:rsidP="00597C1E">
      <w:pPr>
        <w:pStyle w:val="NormalWeb"/>
        <w:spacing w:before="0" w:beforeAutospacing="0" w:after="0" w:afterAutospacing="0"/>
        <w:ind w:left="360"/>
      </w:pPr>
      <m:oMathPara>
        <m:oMath>
          <m:r>
            <w:rPr>
              <w:rFonts w:ascii="Cambria Math" w:hAnsi="Cambria Math"/>
            </w:rPr>
            <m:t>=0.1</m:t>
          </m:r>
          <m:r>
            <w:rPr>
              <w:rFonts w:ascii="Cambria Math" w:hAnsi="Cambria Math"/>
            </w:rPr>
            <m:t>1832±0.00001</m:t>
          </m:r>
          <m:r>
            <w:rPr>
              <w:rFonts w:ascii="Cambria Math" w:hAnsi="Cambria Math"/>
            </w:rPr>
            <m:t>kg∙m/s</m:t>
          </m:r>
        </m:oMath>
      </m:oMathPara>
    </w:p>
    <w:p w14:paraId="33F99712" w14:textId="59ACFFBF" w:rsidR="00597C1E" w:rsidRPr="005266C3" w:rsidRDefault="00CA74E7" w:rsidP="00597C1E">
      <w:pPr>
        <w:pStyle w:val="NormalWeb"/>
        <w:spacing w:before="0" w:beforeAutospacing="0" w:after="0" w:afterAutospacing="0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final</m:t>
              </m:r>
            </m:sub>
          </m:sSub>
          <m:r>
            <w:rPr>
              <w:rFonts w:ascii="Cambria Math" w:hAnsi="Cambria Math"/>
            </w:rPr>
            <m:t>=0.26529kg×</m:t>
          </m:r>
          <m:r>
            <w:rPr>
              <w:rFonts w:ascii="Cambria Math" w:hAnsi="Cambria Math"/>
            </w:rPr>
            <m:t>(-</m:t>
          </m:r>
          <m:r>
            <w:rPr>
              <w:rFonts w:ascii="Cambria Math" w:hAnsi="Cambria Math"/>
            </w:rPr>
            <m:t>0.1</m:t>
          </m:r>
          <m:r>
            <w:rPr>
              <w:rFonts w:ascii="Cambria Math" w:hAnsi="Cambria Math"/>
            </w:rPr>
            <m:t>41</m:t>
          </m:r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+0.52747kg×0.</m:t>
          </m:r>
          <m:r>
            <w:rPr>
              <w:rFonts w:ascii="Cambria Math" w:hAnsi="Cambria Math"/>
            </w:rPr>
            <m:t>280</m:t>
          </m:r>
          <m:r>
            <w:rPr>
              <w:rFonts w:ascii="Cambria Math" w:hAnsi="Cambria Math"/>
            </w:rPr>
            <m:t>m/s</m:t>
          </m:r>
        </m:oMath>
      </m:oMathPara>
    </w:p>
    <w:p w14:paraId="4507BF7F" w14:textId="16B22366" w:rsidR="00461DF7" w:rsidRDefault="00597C1E" w:rsidP="006B0A68">
      <w:pPr>
        <w:pStyle w:val="NormalWeb"/>
        <w:spacing w:before="0" w:beforeAutospacing="0" w:after="0" w:afterAutospacing="0"/>
        <w:ind w:left="360"/>
      </w:pPr>
      <m:oMathPara>
        <m:oMath>
          <m:r>
            <w:rPr>
              <w:rFonts w:ascii="Cambria Math" w:hAnsi="Cambria Math"/>
            </w:rPr>
            <m:t>=0.</m:t>
          </m:r>
          <m:r>
            <w:rPr>
              <w:rFonts w:ascii="Cambria Math" w:hAnsi="Cambria Math"/>
            </w:rPr>
            <m:t>11029</m:t>
          </m:r>
          <m:r>
            <w:rPr>
              <w:rFonts w:ascii="Cambria Math" w:hAnsi="Cambria Math"/>
            </w:rPr>
            <m:t>±0.00001kg∙m/s</m:t>
          </m:r>
        </m:oMath>
      </m:oMathPara>
    </w:p>
    <w:p w14:paraId="3D3C2EBE" w14:textId="616A8A07" w:rsidR="00281447" w:rsidRDefault="00461DF7" w:rsidP="00281447">
      <w:pPr>
        <w:pStyle w:val="NormalWeb"/>
        <w:numPr>
          <w:ilvl w:val="0"/>
          <w:numId w:val="7"/>
        </w:numPr>
        <w:spacing w:before="0" w:beforeAutospacing="0" w:after="0" w:afterAutospacing="0"/>
      </w:pPr>
      <w:r>
        <w:rPr>
          <w:rFonts w:hint="eastAsia"/>
        </w:rPr>
        <w:t>Plot the Graphs of total momentum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  <w:vertAlign w:val="subscript"/>
              </w:rPr>
              <m:t>total</m:t>
            </m:r>
          </m:sub>
        </m:sSub>
      </m:oMath>
      <w:r>
        <w:rPr>
          <w:rFonts w:hint="eastAsia"/>
        </w:rPr>
        <w:t xml:space="preserve">) </w:t>
      </w:r>
      <w:r w:rsidR="00A72CCC">
        <w:rPr>
          <w:rFonts w:eastAsiaTheme="minorEastAsia" w:hint="eastAsia"/>
          <w:bCs/>
        </w:rPr>
        <w:t>vs.</w:t>
      </w:r>
      <w:r>
        <w:rPr>
          <w:rFonts w:hint="eastAsia"/>
        </w:rPr>
        <w:t xml:space="preserve"> time and total kinetic energy (</w:t>
      </w:r>
      <m:oMath>
        <m:r>
          <w:rPr>
            <w:rFonts w:ascii="Cambria Math" w:hAnsi="Cambria Math" w:hint="eastAsia"/>
          </w:rPr>
          <m:t>K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  <w:vertAlign w:val="subscript"/>
              </w:rPr>
              <m:t>total</m:t>
            </m:r>
          </m:sub>
        </m:sSub>
      </m:oMath>
      <w:r>
        <w:rPr>
          <w:rFonts w:hint="eastAsia"/>
        </w:rPr>
        <w:t xml:space="preserve">) </w:t>
      </w:r>
      <w:r w:rsidR="00A72CCC">
        <w:rPr>
          <w:rFonts w:eastAsiaTheme="minorEastAsia" w:hint="eastAsia"/>
          <w:bCs/>
        </w:rPr>
        <w:t>vs.</w:t>
      </w:r>
      <w:r w:rsidR="00A72CCC">
        <w:rPr>
          <w:rFonts w:eastAsiaTheme="minorEastAsia"/>
          <w:bCs/>
        </w:rPr>
        <w:t xml:space="preserve"> </w:t>
      </w:r>
      <w:r>
        <w:rPr>
          <w:rFonts w:hint="eastAsia"/>
        </w:rPr>
        <w:t>t</w:t>
      </w:r>
      <w:r w:rsidR="00F421E5">
        <w:rPr>
          <w:rFonts w:hint="eastAsia"/>
        </w:rPr>
        <w:t>ime for all the cases mentioned</w:t>
      </w:r>
      <w:r>
        <w:rPr>
          <w:rFonts w:hint="eastAsia"/>
        </w:rPr>
        <w:t xml:space="preserve"> in Question 1. </w:t>
      </w:r>
      <w:r w:rsidR="00F421E5">
        <w:rPr>
          <w:rFonts w:hint="eastAsia"/>
        </w:rPr>
        <w:t>(Two Graphs required. (a)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  <w:vertAlign w:val="subscript"/>
              </w:rPr>
              <m:t>total</m:t>
            </m:r>
          </m:sub>
        </m:sSub>
      </m:oMath>
      <w:r w:rsidR="00F421E5">
        <w:rPr>
          <w:rFonts w:hint="eastAsia"/>
        </w:rPr>
        <w:t xml:space="preserve"> </w:t>
      </w:r>
      <w:r w:rsidR="00A72CCC">
        <w:rPr>
          <w:rFonts w:eastAsiaTheme="minorEastAsia" w:hint="eastAsia"/>
          <w:bCs/>
        </w:rPr>
        <w:t>vs.</w:t>
      </w:r>
      <w:r w:rsidR="00F421E5">
        <w:rPr>
          <w:rFonts w:hint="eastAsia"/>
        </w:rPr>
        <w:t xml:space="preserve"> time; and (b)</w:t>
      </w:r>
      <w:r w:rsidR="00F421E5" w:rsidRPr="00F421E5">
        <w:rPr>
          <w:rFonts w:hint="eastAsia"/>
        </w:rPr>
        <w:t xml:space="preserve"> </w:t>
      </w:r>
      <m:oMath>
        <m:r>
          <w:rPr>
            <w:rFonts w:ascii="Cambria Math" w:hAnsi="Cambria Math" w:hint="eastAsia"/>
          </w:rPr>
          <m:t>K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  <w:vertAlign w:val="subscript"/>
              </w:rPr>
              <m:t>total</m:t>
            </m:r>
          </m:sub>
        </m:sSub>
      </m:oMath>
      <w:r w:rsidR="00F421E5" w:rsidRPr="00A72CCC">
        <w:rPr>
          <w:rFonts w:hint="eastAsia"/>
          <w:vertAlign w:val="subscript"/>
        </w:rPr>
        <w:t xml:space="preserve"> </w:t>
      </w:r>
      <w:r w:rsidR="00A72CCC">
        <w:rPr>
          <w:rFonts w:eastAsiaTheme="minorEastAsia" w:hint="eastAsia"/>
          <w:bCs/>
        </w:rPr>
        <w:t>vs.</w:t>
      </w:r>
      <w:r w:rsidR="00F421E5" w:rsidRPr="00F421E5">
        <w:rPr>
          <w:rFonts w:hint="eastAsia"/>
        </w:rPr>
        <w:t xml:space="preserve"> time </w:t>
      </w:r>
      <w:r w:rsidR="00F421E5">
        <w:rPr>
          <w:rFonts w:hint="eastAsia"/>
        </w:rPr>
        <w:t>for all the collisions)</w:t>
      </w:r>
    </w:p>
    <w:p w14:paraId="6C0680D2" w14:textId="23DA16CF" w:rsidR="00281447" w:rsidRDefault="00281447" w:rsidP="00281447">
      <w:pPr>
        <w:pStyle w:val="NormalWeb"/>
        <w:spacing w:before="0" w:beforeAutospacing="0" w:after="0" w:afterAutospacing="0"/>
        <w:ind w:left="360"/>
      </w:pPr>
      <w:r>
        <w:t>Inelastic with Equal Mass:</w:t>
      </w:r>
    </w:p>
    <w:p w14:paraId="00A9D57A" w14:textId="781A81D8" w:rsidR="00281447" w:rsidRDefault="00281447" w:rsidP="00281447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 wp14:anchorId="2BF42FE9" wp14:editId="72862D9C">
            <wp:extent cx="3778759" cy="14439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7247"/>
                    <a:stretch/>
                  </pic:blipFill>
                  <pic:spPr bwMode="auto">
                    <a:xfrm>
                      <a:off x="0" y="0"/>
                      <a:ext cx="3887897" cy="1485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1EFC9D" w14:textId="6DDDB082" w:rsidR="00281447" w:rsidRDefault="00281447" w:rsidP="005756D2">
      <w:pPr>
        <w:rPr>
          <w:sz w:val="24"/>
          <w:szCs w:val="24"/>
        </w:rPr>
      </w:pPr>
      <w:r>
        <w:rPr>
          <w:sz w:val="24"/>
          <w:szCs w:val="24"/>
        </w:rPr>
        <w:lastRenderedPageBreak/>
        <w:t>Inelastic with Unequal Mass:</w:t>
      </w:r>
    </w:p>
    <w:p w14:paraId="6CC9661B" w14:textId="6B95108E" w:rsidR="00281447" w:rsidRDefault="00281447" w:rsidP="005756D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0A8FB51" wp14:editId="3938A079">
            <wp:extent cx="3608740" cy="1386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144" t="175" r="144" b="6546"/>
                    <a:stretch/>
                  </pic:blipFill>
                  <pic:spPr bwMode="auto">
                    <a:xfrm>
                      <a:off x="0" y="0"/>
                      <a:ext cx="3647207" cy="14016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970A90" w14:textId="1184EBD0" w:rsidR="00281447" w:rsidRDefault="006B0A68" w:rsidP="005756D2">
      <w:pPr>
        <w:rPr>
          <w:sz w:val="24"/>
          <w:szCs w:val="24"/>
        </w:rPr>
      </w:pPr>
      <w:r>
        <w:rPr>
          <w:sz w:val="24"/>
          <w:szCs w:val="24"/>
        </w:rPr>
        <w:t>Elastic with Equal Mass:</w:t>
      </w:r>
    </w:p>
    <w:p w14:paraId="335742AF" w14:textId="1860CF3B" w:rsidR="006B0A68" w:rsidRDefault="006B0A68" w:rsidP="005756D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EF58D6C" wp14:editId="0179962C">
            <wp:extent cx="3623310" cy="1371501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8124"/>
                    <a:stretch/>
                  </pic:blipFill>
                  <pic:spPr bwMode="auto">
                    <a:xfrm>
                      <a:off x="0" y="0"/>
                      <a:ext cx="3636749" cy="13765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C23248" w14:textId="1C2242D2" w:rsidR="00281447" w:rsidRDefault="00146A74" w:rsidP="005756D2">
      <w:pPr>
        <w:rPr>
          <w:sz w:val="24"/>
          <w:szCs w:val="24"/>
        </w:rPr>
      </w:pPr>
      <w:r>
        <w:rPr>
          <w:sz w:val="24"/>
          <w:szCs w:val="24"/>
        </w:rPr>
        <w:t>Elastic with Unequal Mass:</w:t>
      </w:r>
    </w:p>
    <w:p w14:paraId="38A24404" w14:textId="70CC3CC1" w:rsidR="00281447" w:rsidRDefault="00146A74" w:rsidP="005756D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2AADB02" wp14:editId="125F0701">
            <wp:extent cx="3608705" cy="14867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2607" cy="1496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58252" w14:textId="013A6787" w:rsidR="0066387E" w:rsidRPr="00835DD2" w:rsidRDefault="00D66626" w:rsidP="005756D2">
      <w:pPr>
        <w:rPr>
          <w:sz w:val="24"/>
          <w:szCs w:val="24"/>
        </w:rPr>
      </w:pPr>
      <w:r w:rsidRPr="00D66626">
        <w:rPr>
          <w:rFonts w:hint="eastAsia"/>
          <w:sz w:val="24"/>
          <w:szCs w:val="24"/>
        </w:rPr>
        <w:t xml:space="preserve">3. </w:t>
      </w:r>
      <w:r w:rsidR="00F421E5">
        <w:rPr>
          <w:rFonts w:hint="eastAsia"/>
          <w:sz w:val="24"/>
          <w:szCs w:val="24"/>
        </w:rPr>
        <w:t xml:space="preserve">Explain the Graphs in Question 2. What happens before, during, and after the collisions in terms of </w:t>
      </w:r>
      <w:r w:rsidR="00F421E5">
        <w:rPr>
          <w:sz w:val="24"/>
          <w:szCs w:val="24"/>
        </w:rPr>
        <w:t>momentum</w:t>
      </w:r>
      <w:r w:rsidR="00F421E5">
        <w:rPr>
          <w:rFonts w:hint="eastAsia"/>
          <w:sz w:val="24"/>
          <w:szCs w:val="24"/>
        </w:rPr>
        <w:t>, velocity, and kinetic energy?</w:t>
      </w:r>
    </w:p>
    <w:p w14:paraId="1B0575C2" w14:textId="5C53A4DB" w:rsidR="0066387E" w:rsidRDefault="00434930" w:rsidP="005756D2">
      <w:pPr>
        <w:kinsoku w:val="0"/>
        <w:overflowPunct w:val="0"/>
        <w:rPr>
          <w:sz w:val="24"/>
        </w:rPr>
      </w:pPr>
      <w:r>
        <w:rPr>
          <w:sz w:val="24"/>
        </w:rPr>
        <w:tab/>
        <w:t xml:space="preserve">For inelastic collisions, the momentum </w:t>
      </w:r>
      <w:r w:rsidR="000C676D">
        <w:rPr>
          <w:sz w:val="24"/>
        </w:rPr>
        <w:t xml:space="preserve">of the system </w:t>
      </w:r>
      <w:r>
        <w:rPr>
          <w:sz w:val="24"/>
        </w:rPr>
        <w:t xml:space="preserve">preserves but the kinetic energy </w:t>
      </w:r>
      <w:r w:rsidR="000C676D">
        <w:rPr>
          <w:sz w:val="24"/>
        </w:rPr>
        <w:t xml:space="preserve">of the system </w:t>
      </w:r>
      <w:r>
        <w:rPr>
          <w:sz w:val="24"/>
        </w:rPr>
        <w:t>decreases after collision</w:t>
      </w:r>
      <w:r w:rsidR="00AF08A4">
        <w:rPr>
          <w:sz w:val="24"/>
        </w:rPr>
        <w:t>s. And the re</w:t>
      </w:r>
      <w:r w:rsidR="001E3ADE">
        <w:rPr>
          <w:sz w:val="24"/>
        </w:rPr>
        <w:t xml:space="preserve">d one and the blue one will have the same </w:t>
      </w:r>
      <w:r w:rsidR="00955ED7">
        <w:rPr>
          <w:sz w:val="24"/>
        </w:rPr>
        <w:t xml:space="preserve">slower </w:t>
      </w:r>
      <w:r w:rsidR="001E3ADE">
        <w:rPr>
          <w:sz w:val="24"/>
        </w:rPr>
        <w:t>velocity.</w:t>
      </w:r>
    </w:p>
    <w:p w14:paraId="013360EA" w14:textId="290E32AE" w:rsidR="00F421E5" w:rsidRDefault="00C92F6F" w:rsidP="005756D2">
      <w:pPr>
        <w:kinsoku w:val="0"/>
        <w:overflowPunct w:val="0"/>
        <w:rPr>
          <w:sz w:val="24"/>
        </w:rPr>
      </w:pPr>
      <w:r>
        <w:rPr>
          <w:sz w:val="24"/>
        </w:rPr>
        <w:tab/>
        <w:t xml:space="preserve">For elastic collisions, the momentum and the kinetic energy of the system preserves. </w:t>
      </w:r>
      <w:r w:rsidR="005A1165">
        <w:rPr>
          <w:sz w:val="24"/>
        </w:rPr>
        <w:t xml:space="preserve">If the red cart weights equal to the blue cart, they will exchange the velocity. </w:t>
      </w:r>
      <w:r w:rsidR="007B6034">
        <w:rPr>
          <w:sz w:val="24"/>
        </w:rPr>
        <w:t xml:space="preserve">If the blue cart is heavier than the red one, the red one will go back </w:t>
      </w:r>
      <w:r w:rsidR="0052513F">
        <w:rPr>
          <w:sz w:val="24"/>
        </w:rPr>
        <w:t>forward,</w:t>
      </w:r>
      <w:r w:rsidR="007B6034">
        <w:rPr>
          <w:sz w:val="24"/>
        </w:rPr>
        <w:t xml:space="preserve"> and the blue go ahead.</w:t>
      </w:r>
    </w:p>
    <w:p w14:paraId="13D1F23D" w14:textId="0300DA38" w:rsidR="0039759B" w:rsidRDefault="0039759B" w:rsidP="005756D2">
      <w:pPr>
        <w:kinsoku w:val="0"/>
        <w:overflowPunct w:val="0"/>
        <w:rPr>
          <w:sz w:val="24"/>
        </w:rPr>
      </w:pPr>
    </w:p>
    <w:p w14:paraId="52C04480" w14:textId="3510B825" w:rsidR="0039759B" w:rsidRDefault="0039759B" w:rsidP="005756D2">
      <w:pPr>
        <w:kinsoku w:val="0"/>
        <w:overflowPunct w:val="0"/>
        <w:rPr>
          <w:sz w:val="24"/>
        </w:rPr>
      </w:pPr>
    </w:p>
    <w:p w14:paraId="5D754585" w14:textId="76F8F699" w:rsidR="0039759B" w:rsidRDefault="0039759B" w:rsidP="005756D2">
      <w:pPr>
        <w:kinsoku w:val="0"/>
        <w:overflowPunct w:val="0"/>
        <w:rPr>
          <w:sz w:val="24"/>
        </w:rPr>
      </w:pPr>
    </w:p>
    <w:p w14:paraId="48195261" w14:textId="0E7A2464" w:rsidR="0039759B" w:rsidRDefault="0039759B" w:rsidP="005756D2">
      <w:pPr>
        <w:kinsoku w:val="0"/>
        <w:overflowPunct w:val="0"/>
        <w:rPr>
          <w:sz w:val="24"/>
        </w:rPr>
      </w:pPr>
    </w:p>
    <w:p w14:paraId="7ED2B8F0" w14:textId="750DBA42" w:rsidR="0039759B" w:rsidRDefault="0039759B" w:rsidP="005756D2">
      <w:pPr>
        <w:kinsoku w:val="0"/>
        <w:overflowPunct w:val="0"/>
        <w:rPr>
          <w:sz w:val="24"/>
        </w:rPr>
      </w:pPr>
    </w:p>
    <w:p w14:paraId="2AAF658C" w14:textId="25D7712C" w:rsidR="0039759B" w:rsidRDefault="0039759B" w:rsidP="005756D2">
      <w:pPr>
        <w:kinsoku w:val="0"/>
        <w:overflowPunct w:val="0"/>
        <w:rPr>
          <w:sz w:val="24"/>
        </w:rPr>
      </w:pPr>
    </w:p>
    <w:p w14:paraId="551D5922" w14:textId="61F15760" w:rsidR="0039759B" w:rsidRDefault="0039759B" w:rsidP="005756D2">
      <w:pPr>
        <w:kinsoku w:val="0"/>
        <w:overflowPunct w:val="0"/>
        <w:rPr>
          <w:sz w:val="24"/>
        </w:rPr>
      </w:pPr>
    </w:p>
    <w:p w14:paraId="02B1D88B" w14:textId="7BCCF7BA" w:rsidR="0039759B" w:rsidRDefault="0039759B" w:rsidP="005756D2">
      <w:pPr>
        <w:kinsoku w:val="0"/>
        <w:overflowPunct w:val="0"/>
        <w:rPr>
          <w:sz w:val="24"/>
        </w:rPr>
      </w:pPr>
    </w:p>
    <w:p w14:paraId="0148935C" w14:textId="77777777" w:rsidR="0039759B" w:rsidRDefault="0039759B" w:rsidP="005756D2">
      <w:pPr>
        <w:kinsoku w:val="0"/>
        <w:overflowPunct w:val="0"/>
        <w:rPr>
          <w:sz w:val="24"/>
        </w:rPr>
      </w:pPr>
    </w:p>
    <w:p w14:paraId="082EB91A" w14:textId="77777777" w:rsidR="00F86A0B" w:rsidRDefault="00F86A0B" w:rsidP="005756D2">
      <w:pPr>
        <w:kinsoku w:val="0"/>
        <w:overflowPunct w:val="0"/>
        <w:rPr>
          <w:rFonts w:eastAsiaTheme="minorEastAsia"/>
          <w:sz w:val="24"/>
          <w:lang w:eastAsia="zh-CN"/>
        </w:rPr>
      </w:pPr>
      <w:r>
        <w:rPr>
          <w:rFonts w:eastAsiaTheme="minorEastAsia" w:hint="eastAsia"/>
          <w:sz w:val="24"/>
          <w:lang w:eastAsia="zh-CN"/>
        </w:rPr>
        <w:lastRenderedPageBreak/>
        <w:t>A</w:t>
      </w:r>
      <w:r>
        <w:rPr>
          <w:rFonts w:eastAsiaTheme="minorEastAsia"/>
          <w:sz w:val="24"/>
          <w:lang w:eastAsia="zh-CN"/>
        </w:rPr>
        <w:t>ppendix:</w:t>
      </w:r>
    </w:p>
    <w:p w14:paraId="037FBFD7" w14:textId="4F3CEE68" w:rsidR="00F86A0B" w:rsidRPr="00B54994" w:rsidRDefault="00F86A0B" w:rsidP="005756D2">
      <w:pPr>
        <w:kinsoku w:val="0"/>
        <w:overflowPunct w:val="0"/>
        <w:rPr>
          <w:rFonts w:eastAsiaTheme="minorEastAsia"/>
          <w:sz w:val="24"/>
          <w:lang w:eastAsia="zh-CN"/>
        </w:rPr>
      </w:pPr>
      <w:r>
        <w:rPr>
          <w:rFonts w:eastAsiaTheme="minorEastAsia"/>
          <w:sz w:val="24"/>
          <w:lang w:eastAsia="zh-CN"/>
        </w:rPr>
        <w:t xml:space="preserve">Attach the table in Procedure </w:t>
      </w:r>
      <w:r w:rsidRPr="00195713">
        <w:rPr>
          <w:rFonts w:eastAsiaTheme="minorEastAsia"/>
          <w:sz w:val="24"/>
          <w:u w:val="single"/>
          <w:lang w:eastAsia="zh-CN"/>
        </w:rPr>
        <w:t>explosions</w:t>
      </w:r>
      <w:r>
        <w:rPr>
          <w:rFonts w:eastAsiaTheme="minorEastAsia"/>
          <w:sz w:val="24"/>
          <w:lang w:eastAsia="zh-CN"/>
        </w:rPr>
        <w:t xml:space="preserve">, </w:t>
      </w:r>
      <w:r w:rsidRPr="00195713">
        <w:rPr>
          <w:rFonts w:eastAsiaTheme="minorEastAsia"/>
          <w:sz w:val="24"/>
          <w:u w:val="single"/>
          <w:lang w:eastAsia="zh-CN"/>
        </w:rPr>
        <w:t>Inelastic collisions</w:t>
      </w:r>
      <w:r>
        <w:rPr>
          <w:rFonts w:eastAsiaTheme="minorEastAsia"/>
          <w:sz w:val="24"/>
          <w:lang w:eastAsia="zh-CN"/>
        </w:rPr>
        <w:t xml:space="preserve">, </w:t>
      </w:r>
      <w:r w:rsidRPr="00195713">
        <w:rPr>
          <w:rFonts w:eastAsiaTheme="minorEastAsia"/>
          <w:sz w:val="24"/>
          <w:u w:val="single"/>
          <w:lang w:eastAsia="zh-CN"/>
        </w:rPr>
        <w:t>elastic collisions</w:t>
      </w:r>
      <w:r>
        <w:rPr>
          <w:rFonts w:eastAsiaTheme="minorEastAsia"/>
          <w:sz w:val="24"/>
          <w:lang w:eastAsia="zh-CN"/>
        </w:rPr>
        <w:t>. (you should write a clear and detailed caption for each table.)</w:t>
      </w:r>
    </w:p>
    <w:p w14:paraId="65D84264" w14:textId="6EE04FC8" w:rsidR="00976F43" w:rsidRDefault="0039759B" w:rsidP="00D51FFF">
      <w:pPr>
        <w:kinsoku w:val="0"/>
        <w:overflowPunct w:val="0"/>
        <w:jc w:val="both"/>
        <w:rPr>
          <w:sz w:val="24"/>
        </w:rPr>
      </w:pPr>
      <w:r>
        <w:rPr>
          <w:noProof/>
        </w:rPr>
        <w:drawing>
          <wp:inline distT="0" distB="0" distL="0" distR="0" wp14:anchorId="2E61A484" wp14:editId="4D70FF59">
            <wp:extent cx="5274310" cy="127000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B4246" w14:textId="75BE8293" w:rsidR="00976F43" w:rsidRDefault="0039759B" w:rsidP="0052513F">
      <w:pPr>
        <w:kinsoku w:val="0"/>
        <w:overflowPunct w:val="0"/>
        <w:ind w:firstLine="720"/>
        <w:rPr>
          <w:sz w:val="24"/>
        </w:rPr>
      </w:pPr>
      <w:r>
        <w:rPr>
          <w:sz w:val="24"/>
        </w:rPr>
        <w:t xml:space="preserve">For Explosion, we first conducted the equal mass one. Set the plunger on red cart to position #2 and put two carts contacted with each other at the center. Start recording and tap the trigger to launch the plunger. </w:t>
      </w:r>
      <w:r w:rsidR="00825A63">
        <w:rPr>
          <w:sz w:val="24"/>
        </w:rPr>
        <w:t xml:space="preserve">And stop recording before either of them </w:t>
      </w:r>
      <w:r w:rsidR="0052513F">
        <w:rPr>
          <w:sz w:val="24"/>
        </w:rPr>
        <w:t>hits</w:t>
      </w:r>
      <w:r w:rsidR="00825A63">
        <w:rPr>
          <w:sz w:val="24"/>
        </w:rPr>
        <w:t xml:space="preserve"> the edge. Then, we put a </w:t>
      </w:r>
      <m:oMath>
        <m:r>
          <w:rPr>
            <w:rFonts w:ascii="Cambria Math" w:hAnsi="Cambria Math"/>
            <w:sz w:val="24"/>
          </w:rPr>
          <m:t>250g</m:t>
        </m:r>
      </m:oMath>
      <w:r w:rsidR="00825A63">
        <w:rPr>
          <w:sz w:val="24"/>
        </w:rPr>
        <w:t xml:space="preserve"> mass on the blue cart and repeat previous steps.</w:t>
      </w:r>
    </w:p>
    <w:p w14:paraId="28A43A6A" w14:textId="4F7B1D60" w:rsidR="0052513F" w:rsidRDefault="0052513F" w:rsidP="0052513F">
      <w:pPr>
        <w:kinsoku w:val="0"/>
        <w:overflowPunct w:val="0"/>
        <w:ind w:firstLine="720"/>
        <w:rPr>
          <w:sz w:val="24"/>
        </w:rPr>
      </w:pPr>
      <w:r>
        <w:rPr>
          <w:sz w:val="24"/>
        </w:rPr>
        <w:t xml:space="preserve">For inelastic collision, we first place the blue one at the center and the red one is on the left of blue with certain distance, with the Velcro® bumpers facing with each other. Then, we start recording and give a short push to the red cart. Stop recording after collision and before either of them hits the </w:t>
      </w:r>
      <w:r w:rsidR="007F0F5D">
        <w:rPr>
          <w:sz w:val="24"/>
        </w:rPr>
        <w:t>rim</w:t>
      </w:r>
      <w:r>
        <w:rPr>
          <w:sz w:val="24"/>
        </w:rPr>
        <w:t>.</w:t>
      </w:r>
      <w:r w:rsidR="007F0F5D">
        <w:rPr>
          <w:sz w:val="24"/>
        </w:rPr>
        <w:t xml:space="preserve"> And we put a </w:t>
      </w:r>
      <m:oMath>
        <m:r>
          <w:rPr>
            <w:rFonts w:ascii="Cambria Math" w:hAnsi="Cambria Math"/>
            <w:sz w:val="24"/>
          </w:rPr>
          <m:t>250g</m:t>
        </m:r>
      </m:oMath>
      <w:r w:rsidR="007F0F5D">
        <w:rPr>
          <w:sz w:val="24"/>
        </w:rPr>
        <w:t xml:space="preserve"> mass on the blue to repeat the previous steps.</w:t>
      </w:r>
    </w:p>
    <w:p w14:paraId="7091A149" w14:textId="41C0A04E" w:rsidR="00976F43" w:rsidRDefault="00E46752" w:rsidP="00D51FFF">
      <w:pPr>
        <w:kinsoku w:val="0"/>
        <w:overflowPunct w:val="0"/>
        <w:jc w:val="both"/>
        <w:rPr>
          <w:sz w:val="24"/>
        </w:rPr>
      </w:pPr>
      <w:r>
        <w:rPr>
          <w:sz w:val="24"/>
        </w:rPr>
        <w:tab/>
        <w:t xml:space="preserve">For elastic collision, we place them like the inelastic collision but with the magnetic sides facing with each other. Then, we record, push, stop recording. And, add a </w:t>
      </w:r>
      <m:oMath>
        <m:r>
          <w:rPr>
            <w:rFonts w:ascii="Cambria Math" w:hAnsi="Cambria Math"/>
            <w:sz w:val="24"/>
          </w:rPr>
          <m:t>250g</m:t>
        </m:r>
      </m:oMath>
      <w:r>
        <w:rPr>
          <w:sz w:val="24"/>
        </w:rPr>
        <w:t xml:space="preserve"> mass, do it again.</w:t>
      </w:r>
    </w:p>
    <w:p w14:paraId="66BA5818" w14:textId="65EA8232" w:rsidR="00D51FFF" w:rsidRPr="00CE42D0" w:rsidRDefault="00D51FFF" w:rsidP="00D51FFF">
      <w:pPr>
        <w:kinsoku w:val="0"/>
        <w:overflowPunct w:val="0"/>
        <w:jc w:val="both"/>
        <w:rPr>
          <w:sz w:val="24"/>
        </w:rPr>
      </w:pPr>
      <w:r w:rsidRPr="00CE42D0">
        <w:rPr>
          <w:sz w:val="24"/>
        </w:rPr>
        <w:t>____________________________________________________________________</w:t>
      </w:r>
    </w:p>
    <w:p w14:paraId="49D2221F" w14:textId="1EACA9D5" w:rsidR="00D51FFF" w:rsidRDefault="00D51FFF" w:rsidP="00E813B9">
      <w:pPr>
        <w:pStyle w:val="BodyText2"/>
        <w:suppressAutoHyphens/>
        <w:kinsoku w:val="0"/>
        <w:overflowPunct w:val="0"/>
        <w:jc w:val="center"/>
      </w:pPr>
      <w:r w:rsidRPr="00CE42D0">
        <w:rPr>
          <w:kern w:val="2"/>
          <w:szCs w:val="24"/>
        </w:rPr>
        <w:t>--- End of Laboratory Report ---</w:t>
      </w:r>
    </w:p>
    <w:p w14:paraId="0C0C905C" w14:textId="77777777" w:rsidR="00A0180F" w:rsidRDefault="00A0180F" w:rsidP="00A0180F">
      <w:pPr>
        <w:kinsoku w:val="0"/>
        <w:overflowPunct w:val="0"/>
        <w:rPr>
          <w:b/>
          <w:sz w:val="32"/>
          <w:szCs w:val="32"/>
        </w:rPr>
      </w:pPr>
      <w:r>
        <w:rPr>
          <w:b/>
          <w:sz w:val="32"/>
          <w:szCs w:val="32"/>
        </w:rPr>
        <w:t>Notes:</w:t>
      </w:r>
    </w:p>
    <w:p w14:paraId="590AD86F" w14:textId="665A15C7" w:rsidR="00A0180F" w:rsidRDefault="00A0180F" w:rsidP="00A0180F">
      <w:pPr>
        <w:pStyle w:val="ListParagraph"/>
        <w:numPr>
          <w:ilvl w:val="0"/>
          <w:numId w:val="6"/>
        </w:numPr>
        <w:kinsoku w:val="0"/>
        <w:overflowPunct w:val="0"/>
        <w:jc w:val="both"/>
        <w:rPr>
          <w:b/>
          <w:sz w:val="24"/>
        </w:rPr>
      </w:pPr>
      <w:r>
        <w:rPr>
          <w:b/>
          <w:sz w:val="24"/>
        </w:rPr>
        <w:t xml:space="preserve">Submit </w:t>
      </w:r>
      <w:r w:rsidR="00461DF7">
        <w:rPr>
          <w:rFonts w:hint="eastAsia"/>
          <w:b/>
          <w:sz w:val="24"/>
        </w:rPr>
        <w:t xml:space="preserve">soft </w:t>
      </w:r>
      <w:r>
        <w:rPr>
          <w:b/>
          <w:sz w:val="24"/>
        </w:rPr>
        <w:t>copies</w:t>
      </w:r>
      <w:r w:rsidR="00461DF7">
        <w:rPr>
          <w:rFonts w:hint="eastAsia"/>
          <w:b/>
          <w:sz w:val="24"/>
        </w:rPr>
        <w:t xml:space="preserve"> online</w:t>
      </w:r>
      <w:r>
        <w:rPr>
          <w:b/>
          <w:sz w:val="24"/>
        </w:rPr>
        <w:t>.</w:t>
      </w:r>
    </w:p>
    <w:p w14:paraId="6C8AEE9F" w14:textId="3C522008" w:rsidR="00A0180F" w:rsidRPr="00A72CCC" w:rsidRDefault="00A72CCC" w:rsidP="00A72CCC">
      <w:pPr>
        <w:pStyle w:val="ListParagraph"/>
        <w:numPr>
          <w:ilvl w:val="0"/>
          <w:numId w:val="6"/>
        </w:numPr>
        <w:kinsoku w:val="0"/>
        <w:overflowPunct w:val="0"/>
        <w:jc w:val="both"/>
        <w:rPr>
          <w:b/>
          <w:sz w:val="24"/>
        </w:rPr>
      </w:pPr>
      <w:r>
        <w:rPr>
          <w:b/>
          <w:sz w:val="24"/>
        </w:rPr>
        <w:t xml:space="preserve">No further modification allowed after deadline. </w:t>
      </w:r>
    </w:p>
    <w:p w14:paraId="725EF32C" w14:textId="6432D58B" w:rsidR="00E813B9" w:rsidRPr="00E813B9" w:rsidRDefault="00A0180F" w:rsidP="00E813B9">
      <w:pPr>
        <w:pStyle w:val="ListParagraph"/>
        <w:numPr>
          <w:ilvl w:val="0"/>
          <w:numId w:val="4"/>
        </w:numPr>
        <w:kinsoku w:val="0"/>
        <w:overflowPunct w:val="0"/>
        <w:jc w:val="both"/>
        <w:rPr>
          <w:b/>
          <w:sz w:val="24"/>
        </w:rPr>
      </w:pPr>
      <w:r>
        <w:rPr>
          <w:b/>
          <w:sz w:val="24"/>
        </w:rPr>
        <w:t>Please don’t exceed 2 pages</w:t>
      </w:r>
      <w:r w:rsidR="00F86A0B">
        <w:rPr>
          <w:b/>
          <w:sz w:val="24"/>
        </w:rPr>
        <w:t xml:space="preserve"> (exclude appendix)</w:t>
      </w:r>
      <w:r>
        <w:rPr>
          <w:b/>
          <w:sz w:val="24"/>
        </w:rPr>
        <w:t>, with normal margin and 1.0 line space.</w:t>
      </w:r>
      <w:r w:rsidR="00E813B9" w:rsidRPr="00E813B9">
        <w:rPr>
          <w:rFonts w:hint="eastAsia"/>
          <w:b/>
        </w:rPr>
        <w:t xml:space="preserve"> </w:t>
      </w:r>
    </w:p>
    <w:p w14:paraId="372B1CC4" w14:textId="7AA6F702" w:rsidR="004E47C5" w:rsidRPr="00E813B9" w:rsidRDefault="00E813B9" w:rsidP="00E813B9">
      <w:pPr>
        <w:pStyle w:val="ListParagraph"/>
        <w:numPr>
          <w:ilvl w:val="0"/>
          <w:numId w:val="4"/>
        </w:numPr>
        <w:kinsoku w:val="0"/>
        <w:overflowPunct w:val="0"/>
        <w:jc w:val="both"/>
        <w:rPr>
          <w:b/>
          <w:sz w:val="24"/>
        </w:rPr>
      </w:pPr>
      <w:r w:rsidRPr="00E119F7">
        <w:rPr>
          <w:rFonts w:hint="eastAsia"/>
          <w:b/>
          <w:sz w:val="24"/>
        </w:rPr>
        <w:t>No</w:t>
      </w:r>
      <w:r>
        <w:rPr>
          <w:b/>
          <w:sz w:val="24"/>
        </w:rPr>
        <w:t xml:space="preserve"> figure is required if not specified.</w:t>
      </w:r>
    </w:p>
    <w:sectPr w:rsidR="004E47C5" w:rsidRPr="00E813B9" w:rsidSect="00F21D24">
      <w:pgSz w:w="11906" w:h="16838"/>
      <w:pgMar w:top="1440" w:right="1800" w:bottom="1440" w:left="1800" w:header="851" w:footer="992" w:gutter="0"/>
      <w:cols w:space="432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31E9D"/>
    <w:multiLevelType w:val="hybridMultilevel"/>
    <w:tmpl w:val="FD7AE778"/>
    <w:lvl w:ilvl="0" w:tplc="E1FABAD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4750AD9"/>
    <w:multiLevelType w:val="hybridMultilevel"/>
    <w:tmpl w:val="7D1E4694"/>
    <w:lvl w:ilvl="0" w:tplc="1DCC6D1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8B0F48"/>
    <w:multiLevelType w:val="multilevel"/>
    <w:tmpl w:val="338B0F48"/>
    <w:lvl w:ilvl="0">
      <w:start w:val="1"/>
      <w:numFmt w:val="lowerLetter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42D47BE8"/>
    <w:multiLevelType w:val="hybridMultilevel"/>
    <w:tmpl w:val="6EC275B6"/>
    <w:lvl w:ilvl="0" w:tplc="43A0D6FE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45726D4C"/>
    <w:multiLevelType w:val="hybridMultilevel"/>
    <w:tmpl w:val="73E0F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AB73C2"/>
    <w:multiLevelType w:val="hybridMultilevel"/>
    <w:tmpl w:val="2258E53A"/>
    <w:lvl w:ilvl="0" w:tplc="5504008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U0MzQ0NzAwsDQ2tTBX0lEKTi0uzszPAykwrQUAmYlt7CwAAAA="/>
  </w:docVars>
  <w:rsids>
    <w:rsidRoot w:val="00D51FFF"/>
    <w:rsid w:val="0002190A"/>
    <w:rsid w:val="000430DA"/>
    <w:rsid w:val="00067FF5"/>
    <w:rsid w:val="000C1B90"/>
    <w:rsid w:val="000C251A"/>
    <w:rsid w:val="000C676D"/>
    <w:rsid w:val="0014363D"/>
    <w:rsid w:val="00146A74"/>
    <w:rsid w:val="00162AF4"/>
    <w:rsid w:val="00170DD1"/>
    <w:rsid w:val="0019106D"/>
    <w:rsid w:val="00195713"/>
    <w:rsid w:val="001E3ADE"/>
    <w:rsid w:val="00233DBD"/>
    <w:rsid w:val="00243A81"/>
    <w:rsid w:val="00281447"/>
    <w:rsid w:val="002841FB"/>
    <w:rsid w:val="00355DA4"/>
    <w:rsid w:val="00364299"/>
    <w:rsid w:val="00384438"/>
    <w:rsid w:val="0039759B"/>
    <w:rsid w:val="003D6C62"/>
    <w:rsid w:val="00434930"/>
    <w:rsid w:val="00443AA3"/>
    <w:rsid w:val="00461DF7"/>
    <w:rsid w:val="004E47C5"/>
    <w:rsid w:val="005019B1"/>
    <w:rsid w:val="00516E19"/>
    <w:rsid w:val="0052513F"/>
    <w:rsid w:val="005266C3"/>
    <w:rsid w:val="00552B63"/>
    <w:rsid w:val="005644E2"/>
    <w:rsid w:val="005756D2"/>
    <w:rsid w:val="00597C1E"/>
    <w:rsid w:val="005A1165"/>
    <w:rsid w:val="0063769D"/>
    <w:rsid w:val="0066387E"/>
    <w:rsid w:val="00683B3D"/>
    <w:rsid w:val="006B0A68"/>
    <w:rsid w:val="006C049D"/>
    <w:rsid w:val="007B4D2B"/>
    <w:rsid w:val="007B6034"/>
    <w:rsid w:val="007F0F5D"/>
    <w:rsid w:val="007F6DBB"/>
    <w:rsid w:val="00807BA9"/>
    <w:rsid w:val="0081390D"/>
    <w:rsid w:val="00824E87"/>
    <w:rsid w:val="00825A63"/>
    <w:rsid w:val="00830982"/>
    <w:rsid w:val="00835DD2"/>
    <w:rsid w:val="00843924"/>
    <w:rsid w:val="00855C73"/>
    <w:rsid w:val="00856AC7"/>
    <w:rsid w:val="00896CFB"/>
    <w:rsid w:val="00955ED7"/>
    <w:rsid w:val="00976981"/>
    <w:rsid w:val="00976F43"/>
    <w:rsid w:val="009806B9"/>
    <w:rsid w:val="009B281C"/>
    <w:rsid w:val="009B77F6"/>
    <w:rsid w:val="009E4B3F"/>
    <w:rsid w:val="00A00663"/>
    <w:rsid w:val="00A0180F"/>
    <w:rsid w:val="00A72CCC"/>
    <w:rsid w:val="00A875C2"/>
    <w:rsid w:val="00AC7D86"/>
    <w:rsid w:val="00AD70B3"/>
    <w:rsid w:val="00AF08A4"/>
    <w:rsid w:val="00B1139D"/>
    <w:rsid w:val="00B17815"/>
    <w:rsid w:val="00B37283"/>
    <w:rsid w:val="00B465C7"/>
    <w:rsid w:val="00B52704"/>
    <w:rsid w:val="00BB4F26"/>
    <w:rsid w:val="00BD3A35"/>
    <w:rsid w:val="00BF1EC4"/>
    <w:rsid w:val="00C12073"/>
    <w:rsid w:val="00C5555F"/>
    <w:rsid w:val="00C92F6F"/>
    <w:rsid w:val="00CA18B8"/>
    <w:rsid w:val="00CA74E7"/>
    <w:rsid w:val="00CA7A20"/>
    <w:rsid w:val="00D334CC"/>
    <w:rsid w:val="00D51FFF"/>
    <w:rsid w:val="00D66626"/>
    <w:rsid w:val="00D779DD"/>
    <w:rsid w:val="00DB70AA"/>
    <w:rsid w:val="00DE4AB3"/>
    <w:rsid w:val="00DF1FCA"/>
    <w:rsid w:val="00DF7FD8"/>
    <w:rsid w:val="00E07776"/>
    <w:rsid w:val="00E25B1F"/>
    <w:rsid w:val="00E41EAB"/>
    <w:rsid w:val="00E46752"/>
    <w:rsid w:val="00E5653E"/>
    <w:rsid w:val="00E73973"/>
    <w:rsid w:val="00E813B9"/>
    <w:rsid w:val="00E81733"/>
    <w:rsid w:val="00EA568B"/>
    <w:rsid w:val="00EC569A"/>
    <w:rsid w:val="00ED4CED"/>
    <w:rsid w:val="00ED6266"/>
    <w:rsid w:val="00ED79EC"/>
    <w:rsid w:val="00EF06EE"/>
    <w:rsid w:val="00F114CF"/>
    <w:rsid w:val="00F32AA3"/>
    <w:rsid w:val="00F34C27"/>
    <w:rsid w:val="00F421E5"/>
    <w:rsid w:val="00F86A0B"/>
    <w:rsid w:val="00FA1170"/>
    <w:rsid w:val="00FC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77A0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76F43"/>
    <w:rPr>
      <w:rFonts w:ascii="Times New Roman" w:eastAsia="PMingLiU" w:hAnsi="Times New Roman" w:cs="Times New Roman"/>
      <w:sz w:val="20"/>
      <w:szCs w:val="20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D51FFF"/>
    <w:rPr>
      <w:sz w:val="24"/>
    </w:rPr>
  </w:style>
  <w:style w:type="character" w:customStyle="1" w:styleId="BodyText2Char">
    <w:name w:val="Body Text 2 Char"/>
    <w:basedOn w:val="DefaultParagraphFont"/>
    <w:link w:val="BodyText2"/>
    <w:rsid w:val="00D51FFF"/>
    <w:rPr>
      <w:rFonts w:ascii="Times New Roman" w:eastAsia="PMingLiU" w:hAnsi="Times New Roman" w:cs="Times New Roman"/>
      <w:szCs w:val="20"/>
      <w:lang w:eastAsia="zh-TW"/>
    </w:rPr>
  </w:style>
  <w:style w:type="paragraph" w:styleId="ListParagraph">
    <w:name w:val="List Paragraph"/>
    <w:basedOn w:val="Normal"/>
    <w:uiPriority w:val="34"/>
    <w:qFormat/>
    <w:rsid w:val="00D51FFF"/>
    <w:pPr>
      <w:ind w:left="720"/>
    </w:pPr>
  </w:style>
  <w:style w:type="table" w:styleId="TableGrid">
    <w:name w:val="Table Grid"/>
    <w:basedOn w:val="TableNormal"/>
    <w:uiPriority w:val="39"/>
    <w:rsid w:val="00D51F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51FF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D51FF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D51FF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unhideWhenUsed/>
    <w:rsid w:val="00552B63"/>
    <w:pPr>
      <w:spacing w:before="100" w:beforeAutospacing="1" w:after="100" w:afterAutospacing="1"/>
    </w:pPr>
    <w:rPr>
      <w:rFonts w:eastAsia="Times New Roman"/>
      <w:sz w:val="24"/>
      <w:szCs w:val="24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0219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5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3</Pages>
  <Words>533</Words>
  <Characters>3043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#LING HAN#</dc:creator>
  <cp:keywords/>
  <dc:description/>
  <cp:lastModifiedBy>Haopeng Chen (SDS,120090645)</cp:lastModifiedBy>
  <cp:revision>97</cp:revision>
  <dcterms:created xsi:type="dcterms:W3CDTF">2019-08-28T02:12:00Z</dcterms:created>
  <dcterms:modified xsi:type="dcterms:W3CDTF">2021-11-11T11:05:00Z</dcterms:modified>
</cp:coreProperties>
</file>