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09D7" w14:textId="77777777" w:rsidR="00D51FFF" w:rsidRPr="00CE42D0" w:rsidRDefault="00D51FFF" w:rsidP="00D51FFF">
      <w:pPr>
        <w:kinsoku w:val="0"/>
        <w:overflowPunct w:val="0"/>
        <w:jc w:val="center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PHY1002</w:t>
      </w:r>
      <w:r>
        <w:rPr>
          <w:b/>
          <w:sz w:val="24"/>
          <w:u w:val="single"/>
        </w:rPr>
        <w:t xml:space="preserve"> Physics Laboratory</w:t>
      </w:r>
      <w:r w:rsidRPr="00CE42D0">
        <w:rPr>
          <w:b/>
          <w:sz w:val="24"/>
          <w:u w:val="single"/>
        </w:rPr>
        <w:t xml:space="preserve"> </w:t>
      </w:r>
    </w:p>
    <w:p w14:paraId="52D75E70" w14:textId="7DC62BD1" w:rsidR="00D51FFF" w:rsidRPr="00CE42D0" w:rsidRDefault="00163C2D" w:rsidP="00D51FFF">
      <w:pPr>
        <w:kinsoku w:val="0"/>
        <w:overflowPunct w:val="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Short</w:t>
      </w:r>
      <w:r w:rsidR="00D51FFF">
        <w:rPr>
          <w:rFonts w:hint="eastAsia"/>
          <w:b/>
          <w:sz w:val="24"/>
          <w:u w:val="single"/>
        </w:rPr>
        <w:t xml:space="preserve"> </w:t>
      </w:r>
      <w:r w:rsidR="00D51FFF" w:rsidRPr="00CE42D0">
        <w:rPr>
          <w:b/>
          <w:sz w:val="24"/>
          <w:u w:val="single"/>
        </w:rPr>
        <w:t>Report</w:t>
      </w:r>
    </w:p>
    <w:p w14:paraId="2B4EC6A8" w14:textId="77777777" w:rsidR="00D51FFF" w:rsidRPr="00CE42D0" w:rsidRDefault="00D51FFF" w:rsidP="00D51FFF">
      <w:pPr>
        <w:kinsoku w:val="0"/>
        <w:overflowPunct w:val="0"/>
        <w:jc w:val="both"/>
        <w:rPr>
          <w:b/>
          <w:sz w:val="24"/>
          <w:u w:val="single"/>
        </w:rPr>
      </w:pPr>
    </w:p>
    <w:tbl>
      <w:tblPr>
        <w:tblStyle w:val="TableGrid"/>
        <w:tblW w:w="8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5"/>
        <w:gridCol w:w="2693"/>
        <w:gridCol w:w="2552"/>
        <w:gridCol w:w="1873"/>
      </w:tblGrid>
      <w:tr w:rsidR="00D51FFF" w14:paraId="51571532" w14:textId="77777777" w:rsidTr="00D51FFF">
        <w:trPr>
          <w:trHeight w:val="298"/>
        </w:trPr>
        <w:tc>
          <w:tcPr>
            <w:tcW w:w="1405" w:type="dxa"/>
          </w:tcPr>
          <w:p w14:paraId="0827D7F4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Name:</w:t>
            </w:r>
          </w:p>
        </w:tc>
        <w:tc>
          <w:tcPr>
            <w:tcW w:w="2693" w:type="dxa"/>
          </w:tcPr>
          <w:p w14:paraId="7B94529A" w14:textId="4FFCEF03" w:rsidR="00D51FFF" w:rsidRDefault="003C5DCD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Haopeng Chen</w:t>
            </w:r>
          </w:p>
        </w:tc>
        <w:tc>
          <w:tcPr>
            <w:tcW w:w="2552" w:type="dxa"/>
          </w:tcPr>
          <w:p w14:paraId="0431C92C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Student ID:</w:t>
            </w:r>
          </w:p>
        </w:tc>
        <w:tc>
          <w:tcPr>
            <w:tcW w:w="1873" w:type="dxa"/>
          </w:tcPr>
          <w:p w14:paraId="04FF4DC4" w14:textId="3B3232C9" w:rsidR="00D51FFF" w:rsidRDefault="003C5DCD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120090645</w:t>
            </w:r>
          </w:p>
        </w:tc>
      </w:tr>
      <w:tr w:rsidR="00D51FFF" w14:paraId="2084BE36" w14:textId="77777777" w:rsidTr="00D51FFF">
        <w:trPr>
          <w:trHeight w:val="280"/>
        </w:trPr>
        <w:tc>
          <w:tcPr>
            <w:tcW w:w="1405" w:type="dxa"/>
          </w:tcPr>
          <w:p w14:paraId="14D4F376" w14:textId="7CE44C1A" w:rsidR="00D51FFF" w:rsidRDefault="002B3C32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Group:</w:t>
            </w:r>
          </w:p>
        </w:tc>
        <w:tc>
          <w:tcPr>
            <w:tcW w:w="2693" w:type="dxa"/>
          </w:tcPr>
          <w:p w14:paraId="488CB69B" w14:textId="0FD32183" w:rsidR="00D51FFF" w:rsidRDefault="003C5DCD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552" w:type="dxa"/>
          </w:tcPr>
          <w:p w14:paraId="59462FC0" w14:textId="77777777" w:rsidR="00D51FFF" w:rsidRDefault="00D51FFF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Date of Experiment:</w:t>
            </w:r>
          </w:p>
        </w:tc>
        <w:tc>
          <w:tcPr>
            <w:tcW w:w="1873" w:type="dxa"/>
          </w:tcPr>
          <w:p w14:paraId="74A2B19D" w14:textId="5D0914F5" w:rsidR="00D51FFF" w:rsidRDefault="003C5DCD" w:rsidP="00D51FFF">
            <w:pPr>
              <w:kinsoku w:val="0"/>
              <w:overflowPunct w:val="0"/>
              <w:jc w:val="both"/>
              <w:rPr>
                <w:sz w:val="24"/>
              </w:rPr>
            </w:pPr>
            <w:r>
              <w:rPr>
                <w:sz w:val="24"/>
              </w:rPr>
              <w:t>Nov. 16</w:t>
            </w:r>
            <w:r w:rsidRPr="003C5DCD"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, 2021</w:t>
            </w:r>
          </w:p>
        </w:tc>
      </w:tr>
    </w:tbl>
    <w:p w14:paraId="1F81DFEE" w14:textId="77777777" w:rsidR="00D51FFF" w:rsidRDefault="00D51FFF" w:rsidP="00D51FFF">
      <w:pPr>
        <w:kinsoku w:val="0"/>
        <w:overflowPunct w:val="0"/>
        <w:jc w:val="both"/>
        <w:rPr>
          <w:sz w:val="24"/>
        </w:rPr>
      </w:pPr>
    </w:p>
    <w:p w14:paraId="54787DC8" w14:textId="0DC25940" w:rsidR="00D51FFF" w:rsidRPr="00D51FFF" w:rsidRDefault="00B1139D" w:rsidP="00D51FFF">
      <w:pPr>
        <w:kinsoku w:val="0"/>
        <w:overflowPunct w:val="0"/>
        <w:jc w:val="center"/>
        <w:rPr>
          <w:b/>
          <w:sz w:val="24"/>
        </w:rPr>
      </w:pPr>
      <w:r>
        <w:rPr>
          <w:rFonts w:hint="eastAsia"/>
          <w:b/>
          <w:sz w:val="24"/>
        </w:rPr>
        <w:t xml:space="preserve">Experiment </w:t>
      </w:r>
      <w:r w:rsidR="00621345">
        <w:rPr>
          <w:b/>
          <w:sz w:val="24"/>
        </w:rPr>
        <w:t>6</w:t>
      </w:r>
      <w:r w:rsidR="00D51FFF" w:rsidRPr="00D51FFF">
        <w:rPr>
          <w:rFonts w:hint="eastAsia"/>
          <w:b/>
          <w:sz w:val="24"/>
        </w:rPr>
        <w:t xml:space="preserve">. </w:t>
      </w:r>
      <w:r>
        <w:rPr>
          <w:rFonts w:hint="eastAsia"/>
          <w:b/>
          <w:sz w:val="24"/>
        </w:rPr>
        <w:t>Rotational Inertia</w:t>
      </w:r>
      <w:r w:rsidR="00C839A9">
        <w:rPr>
          <w:rFonts w:hint="eastAsia"/>
          <w:b/>
          <w:sz w:val="24"/>
        </w:rPr>
        <w:t xml:space="preserve"> (Physical Pendulum)</w:t>
      </w:r>
    </w:p>
    <w:p w14:paraId="2D7E5712" w14:textId="77777777" w:rsidR="00D51FFF" w:rsidRPr="00621345" w:rsidRDefault="00D51FFF" w:rsidP="00D51FFF">
      <w:pPr>
        <w:kinsoku w:val="0"/>
        <w:overflowPunct w:val="0"/>
        <w:jc w:val="both"/>
        <w:rPr>
          <w:sz w:val="24"/>
        </w:rPr>
      </w:pPr>
    </w:p>
    <w:p w14:paraId="5A3C9500" w14:textId="4D119F15" w:rsidR="002E577F" w:rsidRDefault="00552B63" w:rsidP="00EA1710">
      <w:pPr>
        <w:pStyle w:val="NormalWeb"/>
        <w:spacing w:before="0" w:beforeAutospacing="0" w:after="0" w:afterAutospacing="0"/>
      </w:pPr>
      <w:r>
        <w:rPr>
          <w:rFonts w:hint="eastAsia"/>
        </w:rPr>
        <w:t xml:space="preserve">1. </w:t>
      </w:r>
      <w:r w:rsidR="00B324AC">
        <w:rPr>
          <w:rFonts w:hint="eastAsia"/>
        </w:rPr>
        <w:t xml:space="preserve">For the </w:t>
      </w:r>
      <w:r w:rsidR="00B324AC">
        <w:t>rectangular</w:t>
      </w:r>
      <w:r w:rsidR="00B324AC">
        <w:rPr>
          <w:rFonts w:hint="eastAsia"/>
        </w:rPr>
        <w:t xml:space="preserve"> bar pendulum, p</w:t>
      </w:r>
      <w:r>
        <w:rPr>
          <w:rFonts w:hint="eastAsia"/>
        </w:rPr>
        <w:t>lot the</w:t>
      </w:r>
      <w:r w:rsidR="00362A9A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x</m:t>
        </m:r>
      </m:oMath>
      <w:r w:rsidR="00362A9A">
        <w:rPr>
          <w:rFonts w:hint="eastAsia"/>
        </w:rPr>
        <w:t xml:space="preserve"> (the distance between the pivot point and the center of gravity)</w:t>
      </w:r>
      <w:r>
        <w:rPr>
          <w:rFonts w:hint="eastAsia"/>
        </w:rPr>
        <w:t xml:space="preserve"> </w:t>
      </w:r>
      <w:r w:rsidR="00362A9A">
        <w:rPr>
          <w:rFonts w:hint="eastAsia"/>
        </w:rPr>
        <w:t xml:space="preserve">vs. </w:t>
      </w:r>
      <m:oMath>
        <m:r>
          <w:rPr>
            <w:rFonts w:ascii="Cambria Math" w:hAnsi="Cambria Math" w:hint="eastAsia"/>
          </w:rPr>
          <m:t>T</m:t>
        </m:r>
      </m:oMath>
      <w:r w:rsidR="00362A9A">
        <w:rPr>
          <w:rFonts w:hint="eastAsia"/>
        </w:rPr>
        <w:t xml:space="preserve"> (period of a physical pendulum). </w:t>
      </w:r>
    </w:p>
    <w:p w14:paraId="3810BB33" w14:textId="06465F19" w:rsidR="00ED3B96" w:rsidRDefault="00F07330" w:rsidP="00EA1710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54BB013F" wp14:editId="6B2092F4">
            <wp:extent cx="5274310" cy="2434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145"/>
                    <a:stretch/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9E8AE" w14:textId="3587F48B" w:rsidR="002E577F" w:rsidRDefault="002E577F" w:rsidP="00EA1710">
      <w:pPr>
        <w:pStyle w:val="NormalWeb"/>
        <w:spacing w:before="0" w:beforeAutospacing="0" w:after="0" w:afterAutospacing="0"/>
      </w:pPr>
      <w:r>
        <w:rPr>
          <w:rFonts w:hint="eastAsia"/>
        </w:rPr>
        <w:t>(a) D</w:t>
      </w:r>
      <w:r w:rsidR="00362A9A">
        <w:rPr>
          <w:rFonts w:hint="eastAsia"/>
        </w:rPr>
        <w:t xml:space="preserve">etermine the </w:t>
      </w:r>
      <m:oMath>
        <m: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 xml:space="preserve"> that</w:t>
      </w:r>
      <w:r w:rsidR="00362A9A">
        <w:rPr>
          <w:rFonts w:hint="eastAsia"/>
        </w:rPr>
        <w:t xml:space="preserve"> gives the minimum </w:t>
      </w:r>
      <m:oMath>
        <m:r>
          <w:rPr>
            <w:rFonts w:ascii="Cambria Math" w:hAnsi="Cambria Math" w:hint="eastAsia"/>
          </w:rPr>
          <m:t>T</m:t>
        </m:r>
      </m:oMath>
      <w:r w:rsidR="00362A9A">
        <w:rPr>
          <w:rFonts w:hint="eastAsia"/>
        </w:rPr>
        <w:t xml:space="preserve">. </w:t>
      </w:r>
    </w:p>
    <w:p w14:paraId="1346708E" w14:textId="238EB00E" w:rsidR="00C9427B" w:rsidRPr="00C9427B" w:rsidRDefault="00C9427B" w:rsidP="00EA1710">
      <w:pPr>
        <w:pStyle w:val="NormalWeb"/>
        <w:spacing w:before="0" w:beforeAutospacing="0" w:after="0" w:afterAutospacing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As </w:t>
      </w:r>
      <m:oMath>
        <m:r>
          <w:rPr>
            <w:rFonts w:ascii="Cambria Math" w:eastAsiaTheme="minorEastAsia" w:hAnsi="Cambria Math"/>
            <w:lang w:eastAsia="zh-CN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gx</m:t>
                </m:r>
              </m:den>
            </m:f>
          </m:e>
        </m:rad>
      </m:oMath>
      <w:r>
        <w:rPr>
          <w:rFonts w:eastAsiaTheme="minorEastAsia"/>
          <w:lang w:eastAsia="zh-CN"/>
        </w:rPr>
        <w:t xml:space="preserve">, we have </w:t>
      </w:r>
      <m:oMath>
        <m:r>
          <w:rPr>
            <w:rFonts w:ascii="Cambria Math" w:eastAsiaTheme="minorEastAsia" w:hAnsi="Cambria Math"/>
            <w:lang w:eastAsia="zh-CN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/>
            <w:lang w:eastAsia="zh-CN"/>
          </w:rPr>
          <m:t>=2π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eastAsia="zh-C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g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zh-C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zh-CN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/>
                    <w:lang w:eastAsia="zh-CN"/>
                  </w:rPr>
                  <m:t>+x</m:t>
                </m:r>
              </m:e>
            </m:d>
          </m:e>
        </m:rad>
      </m:oMath>
      <w:r w:rsidR="002535E3">
        <w:rPr>
          <w:rFonts w:eastAsiaTheme="minorEastAsia"/>
          <w:lang w:eastAsia="zh-CN"/>
        </w:rPr>
        <w:t xml:space="preserve">. </w:t>
      </w:r>
      <m:oMath>
        <m:r>
          <w:rPr>
            <w:rFonts w:ascii="Cambria Math" w:eastAsiaTheme="minorEastAsia" w:hAnsi="Cambria Math"/>
            <w:lang w:eastAsia="zh-CN"/>
          </w:rPr>
          <m:t>T</m:t>
        </m:r>
      </m:oMath>
      <w:r w:rsidR="002535E3">
        <w:rPr>
          <w:rFonts w:eastAsiaTheme="minorEastAsia"/>
          <w:lang w:eastAsia="zh-CN"/>
        </w:rPr>
        <w:t xml:space="preserve"> got its minimum when </w:t>
      </w:r>
      <m:oMath>
        <m:r>
          <w:rPr>
            <w:rFonts w:ascii="Cambria Math" w:eastAsiaTheme="minorEastAsia" w:hAnsi="Cambria Math"/>
            <w:lang w:eastAsia="zh-CN"/>
          </w:rPr>
          <m:t>x=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eastAsia="zh-CN"/>
                  </w:rPr>
                  <m:t>12</m:t>
                </m:r>
              </m:den>
            </m:f>
          </m:e>
        </m:rad>
      </m:oMath>
      <w:r w:rsidR="002535E3">
        <w:rPr>
          <w:rFonts w:eastAsiaTheme="minorEastAsia"/>
          <w:lang w:eastAsia="zh-CN"/>
        </w:rPr>
        <w:t>.</w:t>
      </w:r>
      <w:r w:rsidR="00EE3EF2">
        <w:rPr>
          <w:rFonts w:eastAsiaTheme="minorEastAsia"/>
          <w:lang w:eastAsia="zh-CN"/>
        </w:rPr>
        <w:t xml:space="preserve"> By measurement, </w:t>
      </w:r>
      <w:r w:rsidR="00922AA7">
        <w:rPr>
          <w:rFonts w:eastAsiaTheme="minorEastAsia"/>
          <w:lang w:eastAsia="zh-CN"/>
        </w:rPr>
        <w:t xml:space="preserve">the length of the bar </w:t>
      </w:r>
      <m:oMath>
        <m:r>
          <w:rPr>
            <w:rFonts w:ascii="Cambria Math" w:eastAsiaTheme="minorEastAsia" w:hAnsi="Cambria Math"/>
            <w:lang w:eastAsia="zh-CN"/>
          </w:rPr>
          <m:t>L=0.2800±0.0005 m</m:t>
        </m:r>
      </m:oMath>
      <w:r w:rsidR="00D95AC0">
        <w:rPr>
          <w:rFonts w:eastAsiaTheme="minorEastAsia"/>
          <w:lang w:eastAsia="zh-CN"/>
        </w:rPr>
        <w:t>,</w:t>
      </w:r>
      <w:r w:rsidR="000910AB">
        <w:rPr>
          <w:rFonts w:eastAsiaTheme="minorEastAsia"/>
          <w:lang w:eastAsia="zh-CN"/>
        </w:rPr>
        <w:t xml:space="preserve"> </w:t>
      </w:r>
      <w:r w:rsidR="00EF55E9">
        <w:rPr>
          <w:rFonts w:eastAsiaTheme="minorEastAsia"/>
          <w:lang w:eastAsia="zh-CN"/>
        </w:rPr>
        <w:t xml:space="preserve">so we get minimum </w:t>
      </w:r>
      <m:oMath>
        <m:r>
          <w:rPr>
            <w:rFonts w:ascii="Cambria Math" w:eastAsiaTheme="minorEastAsia" w:hAnsi="Cambria Math"/>
            <w:lang w:eastAsia="zh-CN"/>
          </w:rPr>
          <m:t xml:space="preserve">T </m:t>
        </m:r>
        <m:r>
          <m:rPr>
            <m:sty m:val="p"/>
          </m:rPr>
          <w:rPr>
            <w:rFonts w:ascii="Cambria Math" w:eastAsiaTheme="minorEastAsia" w:hAnsi="Cambria Math"/>
            <w:lang w:eastAsia="zh-CN"/>
          </w:rPr>
          <m:t xml:space="preserve">while </m:t>
        </m:r>
        <m:r>
          <w:rPr>
            <w:rFonts w:ascii="Cambria Math" w:eastAsiaTheme="minorEastAsia" w:hAnsi="Cambria Math"/>
            <w:lang w:eastAsia="zh-CN"/>
          </w:rPr>
          <m:t>x=0.0808±0.0173 m</m:t>
        </m:r>
      </m:oMath>
      <w:r w:rsidR="00F07330">
        <w:rPr>
          <w:rFonts w:eastAsiaTheme="minorEastAsia"/>
          <w:lang w:eastAsia="zh-CN"/>
        </w:rPr>
        <w:t>.</w:t>
      </w:r>
    </w:p>
    <w:p w14:paraId="00049B10" w14:textId="1C518CF8" w:rsidR="00362A9A" w:rsidRDefault="002E577F" w:rsidP="00EA1710">
      <w:pPr>
        <w:pStyle w:val="NormalWeb"/>
        <w:spacing w:before="0" w:beforeAutospacing="0" w:after="0" w:afterAutospacing="0"/>
      </w:pPr>
      <w:r>
        <w:rPr>
          <w:rFonts w:hint="eastAsia"/>
        </w:rPr>
        <w:t xml:space="preserve">(b) Compare the experimental results from (a) with the </w:t>
      </w:r>
      <w:r>
        <w:t>theoretical</w:t>
      </w:r>
      <w:r w:rsidR="00753A80">
        <w:rPr>
          <w:rFonts w:hint="eastAsia"/>
        </w:rPr>
        <w:t xml:space="preserve"> values</w:t>
      </w:r>
      <w:r w:rsidR="004F7F9A">
        <w:rPr>
          <w:rFonts w:hint="eastAsia"/>
        </w:rPr>
        <w:t>.</w:t>
      </w:r>
    </w:p>
    <w:p w14:paraId="3B42BCF9" w14:textId="1B4D887C" w:rsidR="00362A9A" w:rsidRDefault="00C44C17" w:rsidP="00EA1710">
      <w:pPr>
        <w:pStyle w:val="NormalWeb"/>
        <w:spacing w:before="0" w:beforeAutospacing="0" w:after="0" w:afterAutospacing="0"/>
      </w:pPr>
      <w:r>
        <w:t>The experimental result meets the equation</w:t>
      </w:r>
      <w:r w:rsidR="00226CDB">
        <w:t xml:space="preserve"> quite </w:t>
      </w:r>
      <w:r w:rsidR="00A83CD4">
        <w:t>well</w:t>
      </w:r>
      <w:r>
        <w:t>.</w:t>
      </w:r>
    </w:p>
    <w:p w14:paraId="19B772F2" w14:textId="5DACAF31" w:rsidR="006C049D" w:rsidRDefault="002E577F" w:rsidP="00EA1710">
      <w:pPr>
        <w:pStyle w:val="NormalWeb"/>
        <w:spacing w:before="0" w:beforeAutospacing="0" w:after="0" w:afterAutospacing="0"/>
        <w:rPr>
          <w:rFonts w:ascii="DejaVu Sans" w:eastAsiaTheme="minorEastAsia" w:hAnsi="DejaVu Sans" w:cs="DejaVu Sans"/>
          <w:bCs/>
        </w:rPr>
      </w:pPr>
      <w:r>
        <w:rPr>
          <w:rFonts w:hint="eastAsia"/>
        </w:rPr>
        <w:t xml:space="preserve">2. </w:t>
      </w:r>
      <w:r w:rsidR="00D73AC6">
        <w:rPr>
          <w:rFonts w:hint="eastAsia"/>
        </w:rPr>
        <w:t xml:space="preserve">Calculate the rotational inertia at the center of mass for a disk sample with the </w:t>
      </w:r>
      <m:oMath>
        <m:r>
          <w:rPr>
            <w:rFonts w:ascii="Cambria Math" w:hAnsi="Cambria Math" w:hint="eastAsia"/>
          </w:rPr>
          <m:t>M</m:t>
        </m:r>
      </m:oMath>
      <w:r w:rsidR="00D73AC6">
        <w:rPr>
          <w:rFonts w:hint="eastAsia"/>
        </w:rPr>
        <w:t xml:space="preserve">, </w:t>
      </w:r>
      <m:oMath>
        <m:r>
          <w:rPr>
            <w:rFonts w:ascii="Cambria Math" w:hAnsi="Cambria Math" w:hint="eastAsia"/>
          </w:rPr>
          <m:t>T</m:t>
        </m:r>
      </m:oMath>
      <w:r w:rsidR="00D73AC6">
        <w:rPr>
          <w:rFonts w:hint="eastAsia"/>
        </w:rPr>
        <w:t xml:space="preserve">, and d measured in the experiment. And compared with the theoretical value from the equation: </w:t>
      </w:r>
      <m:oMath>
        <m:r>
          <w:rPr>
            <w:rFonts w:ascii="Cambria Math" w:hAnsi="Cambria Math" w:cs="DejaVu Sans"/>
          </w:rPr>
          <m:t>I=</m:t>
        </m:r>
        <m:box>
          <m:boxPr>
            <m:ctrlPr>
              <w:rPr>
                <w:rFonts w:ascii="Cambria Math" w:hAnsi="Cambria Math" w:cs="DejaVu Sans"/>
                <w:bCs/>
                <w:i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DejaVu Sans"/>
                    <w:bCs/>
                    <w:i/>
                  </w:rPr>
                </m:ctrlPr>
              </m:fPr>
              <m:num>
                <m:r>
                  <w:rPr>
                    <w:rFonts w:ascii="Cambria Math" w:hAnsi="Cambria Math" w:cs="DejaVu Sans"/>
                  </w:rPr>
                  <m:t>1</m:t>
                </m:r>
              </m:num>
              <m:den>
                <m:r>
                  <w:rPr>
                    <w:rFonts w:ascii="Cambria Math" w:hAnsi="Cambria Math" w:cs="DejaVu Sans"/>
                  </w:rPr>
                  <m:t>2</m:t>
                </m:r>
              </m:den>
            </m:f>
          </m:e>
        </m:box>
        <m:r>
          <w:rPr>
            <w:rFonts w:ascii="Cambria Math" w:hAnsi="Cambria Math" w:cs="DejaVu Sans"/>
          </w:rPr>
          <m:t>M</m:t>
        </m:r>
        <m:sSup>
          <m:sSupPr>
            <m:ctrlPr>
              <w:rPr>
                <w:rFonts w:ascii="Cambria Math" w:hAnsi="Cambria Math" w:cs="DejaVu Sans"/>
                <w:bCs/>
                <w:i/>
              </w:rPr>
            </m:ctrlPr>
          </m:sSupPr>
          <m:e>
            <m:r>
              <w:rPr>
                <w:rFonts w:ascii="Cambria Math" w:hAnsi="Cambria Math" w:cs="DejaVu Sans"/>
              </w:rPr>
              <m:t>R</m:t>
            </m:r>
          </m:e>
          <m:sup>
            <m:r>
              <w:rPr>
                <w:rFonts w:ascii="Cambria Math" w:hAnsi="Cambria Math" w:cs="DejaVu Sans"/>
              </w:rPr>
              <m:t>2</m:t>
            </m:r>
          </m:sup>
        </m:sSup>
      </m:oMath>
      <w:r w:rsidR="00D73AC6">
        <w:rPr>
          <w:rFonts w:ascii="DejaVu Sans" w:eastAsiaTheme="minorEastAsia" w:hAnsi="DejaVu Sans" w:cs="DejaVu Sans"/>
          <w:bCs/>
        </w:rPr>
        <w:t>.</w:t>
      </w:r>
    </w:p>
    <w:p w14:paraId="3BD5EB15" w14:textId="77777777" w:rsidR="0053212F" w:rsidRPr="003F0BEC" w:rsidRDefault="003837A6" w:rsidP="00EA1710">
      <w:pPr>
        <w:pStyle w:val="NormalWeb"/>
        <w:spacing w:before="0" w:beforeAutospacing="0" w:after="0" w:afterAutospacing="0"/>
        <w:rPr>
          <w:rFonts w:ascii="DejaVu Sans" w:eastAsiaTheme="minorEastAsia" w:hAnsi="DejaVu Sans" w:cs="DejaVu Sans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 w:cs="DejaVu San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DejaVu Sans"/>
                </w:rPr>
                <m:t>cm</m:t>
              </m:r>
            </m:sub>
          </m:sSub>
          <m:r>
            <w:rPr>
              <w:rFonts w:ascii="Cambria Math" w:eastAsiaTheme="minorEastAsia" w:hAnsi="Cambria Math" w:cs="DejaVu Sans"/>
            </w:rPr>
            <m:t>=</m:t>
          </m:r>
          <m:f>
            <m:f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ejaVu Sans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ejaVu San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ejaVu San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ejaVu Sans"/>
                </w:rPr>
                <m:t>Mgd</m:t>
              </m:r>
            </m:num>
            <m:den>
              <m:r>
                <w:rPr>
                  <w:rFonts w:ascii="Cambria Math" w:eastAsiaTheme="minorEastAsia" w:hAnsi="Cambria Math" w:cs="DejaVu San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DejaVu Sans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ejaVu San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DejaVu San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ejaVu Sans"/>
            </w:rPr>
            <m:t>-M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DejaVu Sans"/>
                </w:rPr>
                <m:t>d</m:t>
              </m:r>
            </m:e>
            <m:sup>
              <m:r>
                <w:rPr>
                  <w:rFonts w:ascii="Cambria Math" w:eastAsiaTheme="minorEastAsia" w:hAnsi="Cambria Math" w:cs="DejaVu Sans"/>
                </w:rPr>
                <m:t>2</m:t>
              </m:r>
            </m:sup>
          </m:sSup>
        </m:oMath>
      </m:oMathPara>
    </w:p>
    <w:p w14:paraId="058BC6E2" w14:textId="7B96D68F" w:rsidR="00A3150B" w:rsidRPr="003F0BEC" w:rsidRDefault="00A3150B" w:rsidP="00EA1710">
      <w:pPr>
        <w:pStyle w:val="NormalWeb"/>
        <w:spacing w:before="0" w:beforeAutospacing="0" w:after="0" w:afterAutospacing="0"/>
        <w:rPr>
          <w:rFonts w:ascii="DejaVu Sans" w:eastAsiaTheme="minorEastAsia" w:hAnsi="DejaVu Sans" w:cs="DejaVu Sans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ejaVu Sans"/>
            </w:rPr>
            <m:t>=</m:t>
          </m:r>
          <m:f>
            <m:f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DejaVu Sans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ejaVu Sans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DejaVu Sans"/>
                        </w:rPr>
                        <m:t>0.50s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DejaVu San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ejaVu Sans"/>
                </w:rPr>
                <m:t>×0.0897kg×9.8m/</m:t>
              </m:r>
              <m:sSup>
                <m:sSupPr>
                  <m:ctrlPr>
                    <w:rPr>
                      <w:rFonts w:ascii="Cambria Math" w:eastAsiaTheme="minorEastAsia" w:hAnsi="Cambria Math" w:cs="DejaVu Sans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ejaVu San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DejaVu San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DejaVu Sans"/>
                </w:rPr>
                <m:t xml:space="preserve"> ×0.04m</m:t>
              </m:r>
            </m:num>
            <m:den>
              <m:r>
                <w:rPr>
                  <w:rFonts w:ascii="Cambria Math" w:eastAsiaTheme="minorEastAsia" w:hAnsi="Cambria Math" w:cs="DejaVu San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DejaVu Sans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ejaVu Sans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DejaVu San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DejaVu Sans"/>
            </w:rPr>
            <m:t>-0.0897kg×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ejaVu Sans"/>
                      <w:bCs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DejaVu Sans"/>
                    </w:rPr>
                    <m:t>0.04m</m:t>
                  </m:r>
                </m:e>
              </m:d>
            </m:e>
            <m:sup>
              <m:r>
                <w:rPr>
                  <w:rFonts w:ascii="Cambria Math" w:eastAsiaTheme="minorEastAsia" w:hAnsi="Cambria Math" w:cs="DejaVu Sans"/>
                </w:rPr>
                <m:t>2</m:t>
              </m:r>
            </m:sup>
          </m:sSup>
        </m:oMath>
      </m:oMathPara>
    </w:p>
    <w:p w14:paraId="64B225DB" w14:textId="6599CE46" w:rsidR="003F0BEC" w:rsidRPr="004410F9" w:rsidRDefault="003F0BEC" w:rsidP="00EA1710">
      <w:pPr>
        <w:pStyle w:val="NormalWeb"/>
        <w:spacing w:before="0" w:beforeAutospacing="0" w:after="0" w:afterAutospacing="0"/>
        <w:rPr>
          <w:rFonts w:ascii="DejaVu Sans" w:eastAsiaTheme="minorEastAsia" w:hAnsi="DejaVu Sans" w:cs="DejaVu Sans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ejaVu Sans"/>
            </w:rPr>
            <m:t>=(7.91±0.02)×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DejaVu Sans"/>
                </w:rPr>
                <m:t>10</m:t>
              </m:r>
            </m:e>
            <m:sup>
              <m:r>
                <w:rPr>
                  <w:rFonts w:ascii="Cambria Math" w:eastAsiaTheme="minorEastAsia" w:hAnsi="Cambria Math" w:cs="DejaVu Sans"/>
                </w:rPr>
                <m:t>-5</m:t>
              </m:r>
            </m:sup>
          </m:sSup>
          <m:r>
            <w:rPr>
              <w:rFonts w:ascii="Cambria Math" w:eastAsiaTheme="minorEastAsia" w:hAnsi="Cambria Math" w:cs="DejaVu Sans"/>
            </w:rPr>
            <m:t>kg∙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DejaVu Sans"/>
                </w:rPr>
                <m:t>m</m:t>
              </m:r>
            </m:e>
            <m:sup>
              <m:r>
                <w:rPr>
                  <w:rFonts w:ascii="Cambria Math" w:eastAsiaTheme="minorEastAsia" w:hAnsi="Cambria Math" w:cs="DejaVu Sans"/>
                </w:rPr>
                <m:t>2</m:t>
              </m:r>
            </m:sup>
          </m:sSup>
        </m:oMath>
      </m:oMathPara>
    </w:p>
    <w:p w14:paraId="588B3F66" w14:textId="50335866" w:rsidR="004410F9" w:rsidRPr="004410F9" w:rsidRDefault="004410F9" w:rsidP="00EA1710">
      <w:pPr>
        <w:pStyle w:val="NormalWeb"/>
        <w:spacing w:before="0" w:beforeAutospacing="0" w:after="0" w:afterAutospacing="0"/>
        <w:rPr>
          <w:rFonts w:ascii="DejaVu Sans" w:eastAsiaTheme="minorEastAsia" w:hAnsi="DejaVu Sans" w:cs="DejaVu Sans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ejaVu Sans"/>
            </w:rPr>
            <m:t>I=</m:t>
          </m:r>
          <m:f>
            <m:f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DejaVu Sans"/>
                </w:rPr>
                <m:t>1</m:t>
              </m:r>
            </m:num>
            <m:den>
              <m:r>
                <w:rPr>
                  <w:rFonts w:ascii="Cambria Math" w:eastAsiaTheme="minorEastAsia" w:hAnsi="Cambria Math" w:cs="DejaVu Sans"/>
                </w:rPr>
                <m:t>2</m:t>
              </m:r>
            </m:den>
          </m:f>
          <m:r>
            <w:rPr>
              <w:rFonts w:ascii="Cambria Math" w:eastAsiaTheme="minorEastAsia" w:hAnsi="Cambria Math" w:cs="DejaVu Sans"/>
            </w:rPr>
            <m:t>M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DejaVu Sans"/>
                </w:rPr>
                <m:t>R</m:t>
              </m:r>
            </m:e>
            <m:sup>
              <m:r>
                <w:rPr>
                  <w:rFonts w:ascii="Cambria Math" w:eastAsiaTheme="minorEastAsia" w:hAnsi="Cambria Math" w:cs="DejaVu Sans"/>
                </w:rPr>
                <m:t>2</m:t>
              </m:r>
            </m:sup>
          </m:sSup>
        </m:oMath>
      </m:oMathPara>
    </w:p>
    <w:p w14:paraId="5CD3192C" w14:textId="4F2946B5" w:rsidR="004410F9" w:rsidRPr="004410F9" w:rsidRDefault="004410F9" w:rsidP="00EA1710">
      <w:pPr>
        <w:pStyle w:val="NormalWeb"/>
        <w:spacing w:before="0" w:beforeAutospacing="0" w:after="0" w:afterAutospacing="0"/>
        <w:rPr>
          <w:rFonts w:ascii="DejaVu Sans" w:eastAsiaTheme="minorEastAsia" w:hAnsi="DejaVu Sans" w:cs="DejaVu Sans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ejaVu Sans"/>
            </w:rPr>
            <m:t>=</m:t>
          </m:r>
          <m:f>
            <m:f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fPr>
            <m:num>
              <m:r>
                <w:rPr>
                  <w:rFonts w:ascii="Cambria Math" w:eastAsiaTheme="minorEastAsia" w:hAnsi="Cambria Math" w:cs="DejaVu Sans"/>
                </w:rPr>
                <m:t>1</m:t>
              </m:r>
            </m:num>
            <m:den>
              <m:r>
                <w:rPr>
                  <w:rFonts w:ascii="Cambria Math" w:eastAsiaTheme="minorEastAsia" w:hAnsi="Cambria Math" w:cs="DejaVu Sans"/>
                </w:rPr>
                <m:t>2</m:t>
              </m:r>
            </m:den>
          </m:f>
          <m:r>
            <w:rPr>
              <w:rFonts w:ascii="Cambria Math" w:eastAsiaTheme="minorEastAsia" w:hAnsi="Cambria Math" w:cs="DejaVu Sans"/>
            </w:rPr>
            <m:t>×0.0897kg×(0.04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DejaVu Sans"/>
                </w:rPr>
                <m:t>m)</m:t>
              </m:r>
            </m:e>
            <m:sup>
              <m:r>
                <w:rPr>
                  <w:rFonts w:ascii="Cambria Math" w:eastAsiaTheme="minorEastAsia" w:hAnsi="Cambria Math" w:cs="DejaVu Sans"/>
                </w:rPr>
                <m:t>2</m:t>
              </m:r>
            </m:sup>
          </m:sSup>
        </m:oMath>
      </m:oMathPara>
    </w:p>
    <w:p w14:paraId="7D8A7F7E" w14:textId="1A66BAA0" w:rsidR="004410F9" w:rsidRPr="0029196D" w:rsidRDefault="004410F9" w:rsidP="00EA1710">
      <w:pPr>
        <w:pStyle w:val="NormalWeb"/>
        <w:spacing w:before="0" w:beforeAutospacing="0" w:after="0" w:afterAutospacing="0"/>
        <w:rPr>
          <w:rFonts w:ascii="DejaVu Sans" w:eastAsiaTheme="minorEastAsia" w:hAnsi="DejaVu Sans" w:cs="DejaVu Sans"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ejaVu Sans"/>
            </w:rPr>
            <w:lastRenderedPageBreak/>
            <m:t>=(7.18±0.03)×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DejaVu Sans"/>
                </w:rPr>
                <m:t>10</m:t>
              </m:r>
            </m:e>
            <m:sup>
              <m:r>
                <w:rPr>
                  <w:rFonts w:ascii="Cambria Math" w:eastAsiaTheme="minorEastAsia" w:hAnsi="Cambria Math" w:cs="DejaVu Sans"/>
                </w:rPr>
                <m:t>-5</m:t>
              </m:r>
            </m:sup>
          </m:sSup>
          <m:r>
            <w:rPr>
              <w:rFonts w:ascii="Cambria Math" w:eastAsiaTheme="minorEastAsia" w:hAnsi="Cambria Math" w:cs="DejaVu Sans"/>
            </w:rPr>
            <m:t>kg∙</m:t>
          </m:r>
          <m:sSup>
            <m:sSupPr>
              <m:ctrlPr>
                <w:rPr>
                  <w:rFonts w:ascii="Cambria Math" w:eastAsiaTheme="minorEastAsia" w:hAnsi="Cambria Math" w:cs="DejaVu Sans"/>
                  <w:bCs/>
                  <w:i/>
                </w:rPr>
              </m:ctrlPr>
            </m:sSupPr>
            <m:e>
              <m:r>
                <w:rPr>
                  <w:rFonts w:ascii="Cambria Math" w:eastAsiaTheme="minorEastAsia" w:hAnsi="Cambria Math" w:cs="DejaVu Sans"/>
                </w:rPr>
                <m:t>m</m:t>
              </m:r>
            </m:e>
            <m:sup>
              <m:r>
                <w:rPr>
                  <w:rFonts w:ascii="Cambria Math" w:eastAsiaTheme="minorEastAsia" w:hAnsi="Cambria Math" w:cs="DejaVu Sans"/>
                </w:rPr>
                <m:t>2</m:t>
              </m:r>
            </m:sup>
          </m:sSup>
        </m:oMath>
      </m:oMathPara>
    </w:p>
    <w:p w14:paraId="72123E19" w14:textId="2F4BF815" w:rsidR="0029196D" w:rsidRPr="0029196D" w:rsidRDefault="0029196D" w:rsidP="00EA1710">
      <w:pPr>
        <w:rPr>
          <w:sz w:val="24"/>
          <w:szCs w:val="24"/>
        </w:rPr>
      </w:pPr>
      <w:r>
        <w:rPr>
          <w:sz w:val="24"/>
          <w:szCs w:val="24"/>
        </w:rPr>
        <w:t>They are coherent.</w:t>
      </w:r>
    </w:p>
    <w:p w14:paraId="338E1D32" w14:textId="46E4343C" w:rsidR="00D73AC6" w:rsidRPr="00D73AC6" w:rsidRDefault="00D73AC6" w:rsidP="00EA1710">
      <w:pPr>
        <w:pStyle w:val="NormalWeb"/>
        <w:spacing w:before="0" w:beforeAutospacing="0" w:after="0" w:afterAutospacing="0"/>
      </w:pPr>
      <w:r w:rsidRPr="00D73AC6">
        <w:rPr>
          <w:rFonts w:eastAsiaTheme="minorEastAsia"/>
          <w:bCs/>
        </w:rPr>
        <w:t>3</w:t>
      </w:r>
      <w:r>
        <w:rPr>
          <w:rFonts w:eastAsiaTheme="minorEastAsia" w:hint="eastAsia"/>
          <w:bCs/>
        </w:rPr>
        <w:t xml:space="preserve">. </w:t>
      </w:r>
      <w:r w:rsidR="00F66072">
        <w:rPr>
          <w:rFonts w:eastAsiaTheme="minorEastAsia" w:hint="eastAsia"/>
          <w:bCs/>
        </w:rPr>
        <w:t>For irregular shape pendulum, plot the a</w:t>
      </w:r>
      <w:r w:rsidR="00B324AC">
        <w:rPr>
          <w:rFonts w:eastAsiaTheme="minorEastAsia" w:hint="eastAsia"/>
          <w:bCs/>
        </w:rPr>
        <w:t xml:space="preserve">ngular velocity vs. time curve </w:t>
      </w:r>
      <w:r w:rsidR="00F66072">
        <w:rPr>
          <w:rFonts w:eastAsiaTheme="minorEastAsia" w:hint="eastAsia"/>
          <w:bCs/>
        </w:rPr>
        <w:t>and determine the</w:t>
      </w:r>
      <w:r w:rsidR="00B324AC">
        <w:rPr>
          <w:rFonts w:eastAsiaTheme="minorEastAsia" w:hint="eastAsia"/>
          <w:bCs/>
        </w:rPr>
        <w:t xml:space="preserve"> constant</w:t>
      </w:r>
      <w:r w:rsidR="00F66072">
        <w:rPr>
          <w:rFonts w:eastAsiaTheme="minorEastAsia" w:hint="eastAsia"/>
          <w:bCs/>
        </w:rPr>
        <w:t xml:space="preserve"> angular acceleration</w:t>
      </w:r>
      <w:r w:rsidR="00B324AC">
        <w:rPr>
          <w:rFonts w:eastAsiaTheme="minorEastAsia" w:hint="eastAsia"/>
          <w:bCs/>
        </w:rPr>
        <w:t>. Calculate the rotational inertia at its center of mass.</w:t>
      </w:r>
    </w:p>
    <w:p w14:paraId="3CDBBB94" w14:textId="5AB04CC1" w:rsidR="00A00663" w:rsidRDefault="00AA5A0C" w:rsidP="00EA1710">
      <w:pPr>
        <w:kinsoku w:val="0"/>
        <w:overflowPunct w:val="0"/>
        <w:rPr>
          <w:sz w:val="24"/>
        </w:rPr>
      </w:pPr>
      <w:r>
        <w:rPr>
          <w:noProof/>
        </w:rPr>
        <w:drawing>
          <wp:inline distT="0" distB="0" distL="0" distR="0" wp14:anchorId="387D694C" wp14:editId="015D6837">
            <wp:extent cx="5274310" cy="1855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9254"/>
                    <a:stretch/>
                  </pic:blipFill>
                  <pic:spPr bwMode="auto"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B46CB" w14:textId="0E15F70B" w:rsidR="00AA5A0C" w:rsidRPr="007C4A00" w:rsidRDefault="007C4A00" w:rsidP="00EA1710">
      <w:pPr>
        <w:kinsoku w:val="0"/>
        <w:overflowPunct w:val="0"/>
        <w:rPr>
          <w:sz w:val="24"/>
        </w:rPr>
      </w:pPr>
      <m:oMath>
        <m:r>
          <w:rPr>
            <w:rFonts w:ascii="Cambria Math" w:hAnsi="Cambria Math"/>
            <w:sz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mr(g-αr)</m:t>
            </m:r>
          </m:num>
          <m:den>
            <m:r>
              <w:rPr>
                <w:rFonts w:ascii="Cambria Math" w:hAnsi="Cambria Math"/>
                <w:sz w:val="24"/>
              </w:rPr>
              <m:t>α</m:t>
            </m:r>
          </m:den>
        </m:f>
      </m:oMath>
      <w:r>
        <w:rPr>
          <w:sz w:val="24"/>
        </w:rPr>
        <w:t xml:space="preserve">, where </w:t>
      </w:r>
      <m:oMath>
        <m:r>
          <w:rPr>
            <w:rFonts w:ascii="Cambria Math" w:hAnsi="Cambria Math"/>
            <w:sz w:val="24"/>
          </w:rPr>
          <m:t>α=22.100±0.033 rad/s</m:t>
        </m:r>
      </m:oMath>
      <w:r>
        <w:rPr>
          <w:sz w:val="24"/>
        </w:rPr>
        <w:t xml:space="preserve"> is the angular acceleration, </w:t>
      </w:r>
      <m:oMath>
        <m:r>
          <w:rPr>
            <w:rFonts w:ascii="Cambria Math" w:hAnsi="Cambria Math"/>
            <w:sz w:val="24"/>
          </w:rPr>
          <m:t>r=0.0160±0.0005 m</m:t>
        </m:r>
      </m:oMath>
      <w:r>
        <w:rPr>
          <w:sz w:val="24"/>
        </w:rPr>
        <w:t xml:space="preserve"> is the radius of the pulley and </w:t>
      </w:r>
      <m:oMath>
        <m: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 is the mass of </w:t>
      </w:r>
      <m:oMath>
        <m:r>
          <w:rPr>
            <w:rFonts w:ascii="Cambria Math" w:hAnsi="Cambria Math"/>
            <w:sz w:val="24"/>
          </w:rPr>
          <m:t>10g</m:t>
        </m:r>
      </m:oMath>
      <w:r w:rsidR="00440268">
        <w:rPr>
          <w:sz w:val="24"/>
        </w:rPr>
        <w:t xml:space="preserve">. So </w:t>
      </w:r>
      <m:oMath>
        <m:r>
          <w:rPr>
            <w:rFonts w:ascii="Cambria Math" w:hAnsi="Cambria Math"/>
            <w:sz w:val="24"/>
          </w:rPr>
          <m:t>I=(6.84±0.03)×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-5</m:t>
            </m:r>
          </m:sup>
        </m:sSup>
        <m:r>
          <w:rPr>
            <w:rFonts w:ascii="Cambria Math" w:hAnsi="Cambria Math"/>
            <w:sz w:val="24"/>
          </w:rPr>
          <m:t>kg∙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="00EA1710">
        <w:rPr>
          <w:sz w:val="24"/>
        </w:rPr>
        <w:t>.</w:t>
      </w:r>
    </w:p>
    <w:p w14:paraId="2CF216F0" w14:textId="77777777" w:rsidR="00AA5A0C" w:rsidRDefault="00AA5A0C" w:rsidP="00D51FFF">
      <w:pPr>
        <w:kinsoku w:val="0"/>
        <w:overflowPunct w:val="0"/>
        <w:jc w:val="both"/>
        <w:rPr>
          <w:sz w:val="24"/>
        </w:rPr>
      </w:pPr>
    </w:p>
    <w:p w14:paraId="7A809C79" w14:textId="77AC47E9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274FAF08" w14:textId="36FA8346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438AE534" w14:textId="41D6E26A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6BB8CC74" w14:textId="7C465850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31B6E36F" w14:textId="72BCFF8F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57A4FD98" w14:textId="78B1185E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3D00CD61" w14:textId="26425481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59B0ACDB" w14:textId="5B58E94C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7CFB0104" w14:textId="126C1252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570785EA" w14:textId="5CAE5C47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2816F493" w14:textId="0F32195F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10040DD5" w14:textId="47DAF478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35E171CB" w14:textId="04885E17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7E8E4BD4" w14:textId="76C7DE80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6CAFBE85" w14:textId="323190DC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328F1686" w14:textId="2E5B3DFF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7D66228B" w14:textId="4C69CCF0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11E7E264" w14:textId="3D52D7F2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2E332C2B" w14:textId="6A827D61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2B10D525" w14:textId="007EC088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19ACC2AD" w14:textId="4B6D0EE4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31E118C2" w14:textId="601C26D3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330A454B" w14:textId="298808D2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62C717A9" w14:textId="77777777" w:rsidR="00252F1A" w:rsidRDefault="00252F1A" w:rsidP="00D51FFF">
      <w:pPr>
        <w:kinsoku w:val="0"/>
        <w:overflowPunct w:val="0"/>
        <w:jc w:val="both"/>
        <w:rPr>
          <w:sz w:val="24"/>
        </w:rPr>
      </w:pPr>
    </w:p>
    <w:p w14:paraId="64BEB0E7" w14:textId="77777777" w:rsidR="00621345" w:rsidRPr="007D1427" w:rsidRDefault="00621345" w:rsidP="007D1427">
      <w:pPr>
        <w:kinsoku w:val="0"/>
        <w:overflowPunct w:val="0"/>
        <w:rPr>
          <w:rFonts w:eastAsiaTheme="minorEastAsia"/>
          <w:sz w:val="24"/>
          <w:lang w:eastAsia="zh-CN"/>
        </w:rPr>
      </w:pPr>
      <w:bookmarkStart w:id="0" w:name="_Hlk32409358"/>
      <w:r w:rsidRPr="007D1427">
        <w:rPr>
          <w:rFonts w:eastAsiaTheme="minorEastAsia" w:hint="eastAsia"/>
          <w:sz w:val="24"/>
          <w:lang w:eastAsia="zh-CN"/>
        </w:rPr>
        <w:lastRenderedPageBreak/>
        <w:t>A</w:t>
      </w:r>
      <w:r w:rsidRPr="007D1427">
        <w:rPr>
          <w:rFonts w:eastAsiaTheme="minorEastAsia"/>
          <w:sz w:val="24"/>
          <w:lang w:eastAsia="zh-CN"/>
        </w:rPr>
        <w:t>ppendix:</w:t>
      </w:r>
    </w:p>
    <w:p w14:paraId="02956BBB" w14:textId="200A429C" w:rsidR="00621345" w:rsidRPr="007D1427" w:rsidRDefault="00621345" w:rsidP="007D1427">
      <w:pPr>
        <w:kinsoku w:val="0"/>
        <w:overflowPunct w:val="0"/>
        <w:rPr>
          <w:rFonts w:eastAsiaTheme="minorEastAsia"/>
          <w:sz w:val="24"/>
          <w:lang w:eastAsia="zh-CN"/>
        </w:rPr>
      </w:pPr>
      <w:r w:rsidRPr="007D1427">
        <w:rPr>
          <w:rFonts w:eastAsiaTheme="minorEastAsia"/>
          <w:sz w:val="24"/>
          <w:lang w:eastAsia="zh-CN"/>
        </w:rPr>
        <w:t xml:space="preserve">Attach the table in Exp </w:t>
      </w:r>
      <w:r w:rsidR="00D0348A" w:rsidRPr="007D1427">
        <w:rPr>
          <w:rFonts w:eastAsiaTheme="minorEastAsia" w:hint="eastAsia"/>
          <w:sz w:val="24"/>
          <w:lang w:eastAsia="zh-CN"/>
        </w:rPr>
        <w:t>4</w:t>
      </w:r>
      <w:r w:rsidR="00AC17C2" w:rsidRPr="007D1427">
        <w:rPr>
          <w:rFonts w:eastAsiaTheme="minorEastAsia" w:hint="eastAsia"/>
          <w:sz w:val="24"/>
          <w:lang w:eastAsia="zh-CN"/>
        </w:rPr>
        <w:t>B</w:t>
      </w:r>
      <w:r w:rsidRPr="007D1427">
        <w:rPr>
          <w:rFonts w:eastAsiaTheme="minorEastAsia"/>
          <w:sz w:val="24"/>
          <w:lang w:eastAsia="zh-CN"/>
        </w:rPr>
        <w:t xml:space="preserve"> tab “</w:t>
      </w:r>
      <w:r w:rsidRPr="007D1427">
        <w:rPr>
          <w:rFonts w:eastAsiaTheme="minorEastAsia"/>
          <w:sz w:val="24"/>
          <w:u w:val="single"/>
          <w:lang w:eastAsia="zh-CN"/>
        </w:rPr>
        <w:t xml:space="preserve">Analysis </w:t>
      </w:r>
      <w:r w:rsidRPr="007D1427">
        <w:rPr>
          <w:rFonts w:eastAsiaTheme="minorEastAsia" w:hint="eastAsia"/>
          <w:sz w:val="24"/>
          <w:u w:val="single"/>
          <w:lang w:eastAsia="zh-CN"/>
        </w:rPr>
        <w:t>1</w:t>
      </w:r>
      <w:r w:rsidRPr="007D1427">
        <w:rPr>
          <w:rFonts w:eastAsiaTheme="minorEastAsia"/>
          <w:sz w:val="24"/>
          <w:u w:val="single"/>
          <w:lang w:eastAsia="zh-CN"/>
        </w:rPr>
        <w:t xml:space="preserve">” </w:t>
      </w:r>
      <w:r w:rsidRPr="007D1427">
        <w:rPr>
          <w:rFonts w:eastAsiaTheme="minorEastAsia" w:hint="eastAsia"/>
          <w:sz w:val="24"/>
          <w:u w:val="single"/>
          <w:lang w:eastAsia="zh-CN"/>
        </w:rPr>
        <w:t>and</w:t>
      </w:r>
      <w:r w:rsidRPr="007D1427">
        <w:rPr>
          <w:rFonts w:eastAsiaTheme="minorEastAsia"/>
          <w:sz w:val="24"/>
          <w:u w:val="single"/>
          <w:lang w:eastAsia="zh-CN"/>
        </w:rPr>
        <w:t xml:space="preserve"> “Part II”</w:t>
      </w:r>
      <w:r w:rsidRPr="007D1427">
        <w:rPr>
          <w:rFonts w:eastAsiaTheme="minorEastAsia"/>
          <w:sz w:val="24"/>
          <w:lang w:eastAsia="zh-CN"/>
        </w:rPr>
        <w:t>. (</w:t>
      </w:r>
      <w:proofErr w:type="gramStart"/>
      <w:r w:rsidRPr="007D1427">
        <w:rPr>
          <w:rFonts w:eastAsiaTheme="minorEastAsia"/>
          <w:sz w:val="24"/>
          <w:lang w:eastAsia="zh-CN"/>
        </w:rPr>
        <w:t>you</w:t>
      </w:r>
      <w:proofErr w:type="gramEnd"/>
      <w:r w:rsidRPr="007D1427">
        <w:rPr>
          <w:rFonts w:eastAsiaTheme="minorEastAsia"/>
          <w:sz w:val="24"/>
          <w:lang w:eastAsia="zh-CN"/>
        </w:rPr>
        <w:t xml:space="preserve"> should write a clear and detailed caption for each table.)</w:t>
      </w:r>
    </w:p>
    <w:p w14:paraId="44AA0D8C" w14:textId="6D17A8A3" w:rsidR="00403529" w:rsidRPr="007D1427" w:rsidRDefault="00403529" w:rsidP="007D1427">
      <w:pPr>
        <w:kinsoku w:val="0"/>
        <w:overflowPunct w:val="0"/>
        <w:rPr>
          <w:rFonts w:eastAsiaTheme="minorEastAsia"/>
          <w:sz w:val="24"/>
          <w:lang w:eastAsia="zh-CN"/>
        </w:rPr>
      </w:pPr>
      <w:r w:rsidRPr="007D1427">
        <w:rPr>
          <w:rFonts w:eastAsiaTheme="minorEastAsia"/>
          <w:sz w:val="24"/>
          <w:lang w:eastAsia="zh-CN"/>
        </w:rPr>
        <w:t>Analysis 1:</w:t>
      </w:r>
    </w:p>
    <w:bookmarkEnd w:id="0"/>
    <w:p w14:paraId="32FFD547" w14:textId="5176FAB8" w:rsidR="0066387E" w:rsidRDefault="004264F9" w:rsidP="007D1427">
      <w:pPr>
        <w:kinsoku w:val="0"/>
        <w:overflowPunct w:val="0"/>
        <w:rPr>
          <w:sz w:val="24"/>
        </w:rPr>
      </w:pPr>
      <w:r w:rsidRPr="007D1427">
        <w:rPr>
          <w:noProof/>
          <w:sz w:val="24"/>
        </w:rPr>
        <w:drawing>
          <wp:inline distT="0" distB="0" distL="0" distR="0" wp14:anchorId="10D17EF2" wp14:editId="55DAF3D8">
            <wp:extent cx="5274310" cy="7035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D5097" w14:textId="77777777" w:rsidR="003837A6" w:rsidRPr="007D1427" w:rsidRDefault="003837A6" w:rsidP="007D1427">
      <w:pPr>
        <w:kinsoku w:val="0"/>
        <w:overflowPunct w:val="0"/>
        <w:rPr>
          <w:sz w:val="24"/>
        </w:rPr>
      </w:pPr>
    </w:p>
    <w:p w14:paraId="1BA5E06F" w14:textId="5DB90F1C" w:rsidR="0066387E" w:rsidRPr="007D1427" w:rsidRDefault="002B064A" w:rsidP="007D1427">
      <w:pPr>
        <w:kinsoku w:val="0"/>
        <w:overflowPunct w:val="0"/>
        <w:rPr>
          <w:sz w:val="24"/>
        </w:rPr>
      </w:pPr>
      <w:r w:rsidRPr="007D1427">
        <w:rPr>
          <w:sz w:val="24"/>
        </w:rPr>
        <w:t xml:space="preserve">We fix the center of </w:t>
      </w:r>
      <w:r w:rsidR="00577C66" w:rsidRPr="007D1427">
        <w:rPr>
          <w:sz w:val="24"/>
        </w:rPr>
        <w:t xml:space="preserve">the </w:t>
      </w:r>
      <w:r w:rsidR="00846547" w:rsidRPr="007D1427">
        <w:rPr>
          <w:sz w:val="24"/>
        </w:rPr>
        <w:t xml:space="preserve">thing onto the rotary sensor. </w:t>
      </w:r>
      <w:r w:rsidR="00AA08ED" w:rsidRPr="007D1427">
        <w:rPr>
          <w:sz w:val="24"/>
        </w:rPr>
        <w:t>Push it and start recording</w:t>
      </w:r>
      <w:r w:rsidR="002970CA" w:rsidRPr="007D1427">
        <w:rPr>
          <w:sz w:val="24"/>
        </w:rPr>
        <w:t xml:space="preserve"> for 25 seconds. </w:t>
      </w:r>
      <w:r w:rsidR="00631373" w:rsidRPr="007D1427">
        <w:rPr>
          <w:sz w:val="24"/>
        </w:rPr>
        <w:t xml:space="preserve">And with </w:t>
      </w:r>
      <w:r w:rsidR="00B0545A" w:rsidRPr="007D1427">
        <w:rPr>
          <w:sz w:val="24"/>
        </w:rPr>
        <w:t>six times repeated</w:t>
      </w:r>
      <w:r w:rsidR="00EA12A9" w:rsidRPr="007D1427">
        <w:rPr>
          <w:sz w:val="24"/>
        </w:rPr>
        <w:t xml:space="preserve">, we take the average </w:t>
      </w:r>
      <w:r w:rsidR="004F7E41" w:rsidRPr="007D1427">
        <w:rPr>
          <w:sz w:val="24"/>
        </w:rPr>
        <w:t xml:space="preserve">period. </w:t>
      </w:r>
      <w:r w:rsidR="00AA40EA" w:rsidRPr="007D1427">
        <w:rPr>
          <w:sz w:val="24"/>
        </w:rPr>
        <w:t>Then measure the mass and distance.</w:t>
      </w:r>
    </w:p>
    <w:p w14:paraId="1F859C33" w14:textId="6DCE0CC3" w:rsidR="00350CF6" w:rsidRPr="007D1427" w:rsidRDefault="00350CF6" w:rsidP="007D1427">
      <w:pPr>
        <w:kinsoku w:val="0"/>
        <w:overflowPunct w:val="0"/>
        <w:rPr>
          <w:sz w:val="24"/>
        </w:rPr>
      </w:pPr>
    </w:p>
    <w:p w14:paraId="14CC787F" w14:textId="6E908173" w:rsidR="00183898" w:rsidRPr="007D1427" w:rsidRDefault="00183898" w:rsidP="007D1427">
      <w:pPr>
        <w:kinsoku w:val="0"/>
        <w:overflowPunct w:val="0"/>
        <w:rPr>
          <w:sz w:val="24"/>
        </w:rPr>
      </w:pPr>
      <w:r w:rsidRPr="007D1427">
        <w:rPr>
          <w:sz w:val="24"/>
        </w:rPr>
        <w:t>Part II</w:t>
      </w:r>
      <w:r w:rsidR="00AB7161" w:rsidRPr="007D1427">
        <w:rPr>
          <w:sz w:val="24"/>
        </w:rPr>
        <w:t>:</w:t>
      </w:r>
    </w:p>
    <w:p w14:paraId="3ECB0994" w14:textId="4630C311" w:rsidR="00350CF6" w:rsidRDefault="00786013" w:rsidP="007D1427">
      <w:pPr>
        <w:kinsoku w:val="0"/>
        <w:overflowPunct w:val="0"/>
        <w:rPr>
          <w:sz w:val="24"/>
        </w:rPr>
      </w:pPr>
      <w:r w:rsidRPr="007D1427">
        <w:rPr>
          <w:noProof/>
          <w:sz w:val="24"/>
        </w:rPr>
        <w:drawing>
          <wp:inline distT="0" distB="0" distL="0" distR="0" wp14:anchorId="0E36DB99" wp14:editId="53855D71">
            <wp:extent cx="5274310" cy="666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3931" w14:textId="77777777" w:rsidR="003837A6" w:rsidRPr="007D1427" w:rsidRDefault="003837A6" w:rsidP="007D1427">
      <w:pPr>
        <w:kinsoku w:val="0"/>
        <w:overflowPunct w:val="0"/>
        <w:rPr>
          <w:sz w:val="24"/>
        </w:rPr>
      </w:pPr>
    </w:p>
    <w:p w14:paraId="1BE5E173" w14:textId="26657478" w:rsidR="0066387E" w:rsidRPr="007D1427" w:rsidRDefault="004B1D7D" w:rsidP="007D1427">
      <w:pPr>
        <w:kinsoku w:val="0"/>
        <w:overflowPunct w:val="0"/>
        <w:rPr>
          <w:i/>
          <w:iCs/>
          <w:sz w:val="24"/>
        </w:rPr>
      </w:pPr>
      <w:r w:rsidRPr="007D1427">
        <w:rPr>
          <w:sz w:val="24"/>
        </w:rPr>
        <w:t xml:space="preserve">Use theory and mathematical deduction to calculate the inertia except </w:t>
      </w:r>
      <w:r w:rsidR="00D14357" w:rsidRPr="007D1427">
        <w:rPr>
          <w:sz w:val="24"/>
        </w:rPr>
        <w:t>Irregular Shape.</w:t>
      </w:r>
      <w:r w:rsidR="00606313" w:rsidRPr="007D1427">
        <w:rPr>
          <w:sz w:val="24"/>
        </w:rPr>
        <w:t xml:space="preserve"> For it, </w:t>
      </w:r>
      <w:r w:rsidR="00AE5BD1" w:rsidRPr="007D1427">
        <w:rPr>
          <w:sz w:val="24"/>
        </w:rPr>
        <w:t xml:space="preserve">we use </w:t>
      </w:r>
      <w:proofErr w:type="spellStart"/>
      <w:r w:rsidR="00AE5BD1" w:rsidRPr="007D1427">
        <w:rPr>
          <w:sz w:val="24"/>
        </w:rPr>
        <w:t>a</w:t>
      </w:r>
      <w:proofErr w:type="spellEnd"/>
      <w:r w:rsidR="00AE5BD1" w:rsidRPr="007D142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10g</m:t>
        </m:r>
      </m:oMath>
      <w:r w:rsidR="00AE5BD1" w:rsidRPr="007D1427">
        <w:rPr>
          <w:sz w:val="24"/>
        </w:rPr>
        <w:t xml:space="preserve"> mass to </w:t>
      </w:r>
      <w:r w:rsidR="00761C63" w:rsidRPr="007D1427">
        <w:rPr>
          <w:sz w:val="24"/>
        </w:rPr>
        <w:t xml:space="preserve">act gravity on the </w:t>
      </w:r>
      <w:r w:rsidR="000A5682" w:rsidRPr="007D1427">
        <w:rPr>
          <w:sz w:val="24"/>
        </w:rPr>
        <w:t>disk</w:t>
      </w:r>
      <w:r w:rsidR="00375E5F" w:rsidRPr="007D1427">
        <w:rPr>
          <w:sz w:val="24"/>
        </w:rPr>
        <w:t>, simulating a torque</w:t>
      </w:r>
      <w:r w:rsidR="00CD2B9C" w:rsidRPr="007D1427">
        <w:rPr>
          <w:sz w:val="24"/>
        </w:rPr>
        <w:t xml:space="preserve"> on this center-fixed disk</w:t>
      </w:r>
      <w:r w:rsidR="00D86AD7" w:rsidRPr="007D1427">
        <w:rPr>
          <w:sz w:val="24"/>
        </w:rPr>
        <w:t xml:space="preserve">. Then, the disk would </w:t>
      </w:r>
      <w:r w:rsidR="00156421" w:rsidRPr="007D1427">
        <w:rPr>
          <w:sz w:val="24"/>
        </w:rPr>
        <w:t>rotate with</w:t>
      </w:r>
      <w:r w:rsidR="00D86AD7" w:rsidRPr="007D1427">
        <w:rPr>
          <w:sz w:val="24"/>
        </w:rPr>
        <w:t xml:space="preserve"> an angular acceleration and we can use formula to calculate its inertia</w:t>
      </w:r>
      <w:r w:rsidR="007D1427">
        <w:rPr>
          <w:sz w:val="24"/>
        </w:rPr>
        <w:t>.</w:t>
      </w:r>
    </w:p>
    <w:p w14:paraId="5D06A9A1" w14:textId="77777777" w:rsidR="0066387E" w:rsidRDefault="0066387E" w:rsidP="00D51FFF">
      <w:pPr>
        <w:kinsoku w:val="0"/>
        <w:overflowPunct w:val="0"/>
        <w:jc w:val="both"/>
        <w:rPr>
          <w:sz w:val="24"/>
        </w:rPr>
      </w:pPr>
    </w:p>
    <w:p w14:paraId="66BA5818" w14:textId="2740AFFD" w:rsidR="00D51FFF" w:rsidRPr="00CE42D0" w:rsidRDefault="00D51FFF" w:rsidP="00D51FFF">
      <w:pPr>
        <w:kinsoku w:val="0"/>
        <w:overflowPunct w:val="0"/>
        <w:jc w:val="both"/>
        <w:rPr>
          <w:sz w:val="24"/>
        </w:rPr>
      </w:pPr>
      <w:r w:rsidRPr="00CE42D0">
        <w:rPr>
          <w:sz w:val="24"/>
        </w:rPr>
        <w:t>_____________________________________________________</w:t>
      </w:r>
    </w:p>
    <w:p w14:paraId="49D2221F" w14:textId="0E0C7F2E" w:rsidR="00D51FFF" w:rsidRDefault="00D51FFF" w:rsidP="00DD3D8E">
      <w:pPr>
        <w:pStyle w:val="BodyText2"/>
        <w:suppressAutoHyphens/>
        <w:kinsoku w:val="0"/>
        <w:overflowPunct w:val="0"/>
        <w:jc w:val="center"/>
      </w:pPr>
      <w:r w:rsidRPr="00CE42D0">
        <w:rPr>
          <w:kern w:val="2"/>
          <w:szCs w:val="24"/>
        </w:rPr>
        <w:t>--- End of Laboratory Report ---</w:t>
      </w:r>
    </w:p>
    <w:p w14:paraId="6FF3D94C" w14:textId="77777777" w:rsidR="00163C2D" w:rsidRDefault="00163C2D" w:rsidP="00163C2D">
      <w:pPr>
        <w:kinsoku w:val="0"/>
        <w:overflowPunct w:val="0"/>
        <w:rPr>
          <w:b/>
          <w:sz w:val="32"/>
          <w:szCs w:val="32"/>
        </w:rPr>
      </w:pPr>
      <w:r>
        <w:rPr>
          <w:b/>
          <w:sz w:val="32"/>
          <w:szCs w:val="32"/>
        </w:rPr>
        <w:t>Notes:</w:t>
      </w:r>
    </w:p>
    <w:p w14:paraId="78E4325D" w14:textId="69B7258D" w:rsidR="00163C2D" w:rsidRPr="00FC6AC2" w:rsidRDefault="00FC6AC2" w:rsidP="00FC6AC2">
      <w:pPr>
        <w:pStyle w:val="ListParagraph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rFonts w:hint="eastAsia"/>
          <w:b/>
          <w:sz w:val="24"/>
        </w:rPr>
        <w:t>Submit soft copies online.</w:t>
      </w:r>
    </w:p>
    <w:p w14:paraId="656D206E" w14:textId="785FF33F" w:rsidR="00163C2D" w:rsidRPr="001A39A2" w:rsidRDefault="001A39A2" w:rsidP="001A39A2">
      <w:pPr>
        <w:pStyle w:val="ListParagraph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 xml:space="preserve">No further modification allowed after deadline. </w:t>
      </w:r>
    </w:p>
    <w:p w14:paraId="372B1CC4" w14:textId="0C7CCC34" w:rsidR="004E47C5" w:rsidRDefault="00163C2D" w:rsidP="00163C2D">
      <w:pPr>
        <w:pStyle w:val="ListParagraph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>
        <w:rPr>
          <w:b/>
          <w:sz w:val="24"/>
        </w:rPr>
        <w:t>Please don’t exceed 2 pages</w:t>
      </w:r>
      <w:r w:rsidR="00621345">
        <w:rPr>
          <w:b/>
          <w:sz w:val="24"/>
        </w:rPr>
        <w:t xml:space="preserve"> (exclude appendix)</w:t>
      </w:r>
      <w:r>
        <w:rPr>
          <w:b/>
          <w:sz w:val="24"/>
        </w:rPr>
        <w:t xml:space="preserve">, with normal margin and </w:t>
      </w:r>
      <w:proofErr w:type="gramStart"/>
      <w:r>
        <w:rPr>
          <w:b/>
          <w:sz w:val="24"/>
        </w:rPr>
        <w:t>1.0 line</w:t>
      </w:r>
      <w:proofErr w:type="gramEnd"/>
      <w:r>
        <w:rPr>
          <w:b/>
          <w:sz w:val="24"/>
        </w:rPr>
        <w:t xml:space="preserve"> space.</w:t>
      </w:r>
    </w:p>
    <w:p w14:paraId="5C3273A9" w14:textId="385588AA" w:rsidR="00DD3D8E" w:rsidRPr="00DD3D8E" w:rsidRDefault="00DD3D8E" w:rsidP="00DD3D8E">
      <w:pPr>
        <w:pStyle w:val="ListParagraph"/>
        <w:numPr>
          <w:ilvl w:val="0"/>
          <w:numId w:val="6"/>
        </w:numPr>
        <w:kinsoku w:val="0"/>
        <w:overflowPunct w:val="0"/>
        <w:jc w:val="both"/>
        <w:rPr>
          <w:b/>
          <w:sz w:val="24"/>
        </w:rPr>
      </w:pPr>
      <w:r w:rsidRPr="00E119F7">
        <w:rPr>
          <w:rFonts w:hint="eastAsia"/>
          <w:b/>
          <w:sz w:val="24"/>
        </w:rPr>
        <w:t>No</w:t>
      </w:r>
      <w:r>
        <w:rPr>
          <w:b/>
          <w:sz w:val="24"/>
        </w:rPr>
        <w:t xml:space="preserve"> figure is required if not specified.</w:t>
      </w:r>
    </w:p>
    <w:sectPr w:rsidR="00DD3D8E" w:rsidRPr="00DD3D8E" w:rsidSect="00F21D24">
      <w:pgSz w:w="11906" w:h="16838"/>
      <w:pgMar w:top="1440" w:right="1800" w:bottom="1440" w:left="1800" w:header="851" w:footer="992" w:gutter="0"/>
      <w:cols w:space="432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AD9"/>
    <w:multiLevelType w:val="hybridMultilevel"/>
    <w:tmpl w:val="7D1E4694"/>
    <w:lvl w:ilvl="0" w:tplc="1DCC6D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8B0F48"/>
    <w:multiLevelType w:val="multilevel"/>
    <w:tmpl w:val="338B0F48"/>
    <w:lvl w:ilvl="0">
      <w:start w:val="1"/>
      <w:numFmt w:val="lowerLetter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42D47BE8"/>
    <w:multiLevelType w:val="hybridMultilevel"/>
    <w:tmpl w:val="6EC275B6"/>
    <w:lvl w:ilvl="0" w:tplc="43A0D6F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5726D4C"/>
    <w:multiLevelType w:val="hybridMultilevel"/>
    <w:tmpl w:val="73E0F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B73C2"/>
    <w:multiLevelType w:val="hybridMultilevel"/>
    <w:tmpl w:val="2258E53A"/>
    <w:lvl w:ilvl="0" w:tplc="5504008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U0M7Q0NzczNjIxNDRV0lEKTi0uzszPAykwrgUAIENLcCwAAAA="/>
  </w:docVars>
  <w:rsids>
    <w:rsidRoot w:val="00D51FFF"/>
    <w:rsid w:val="00033627"/>
    <w:rsid w:val="000430DA"/>
    <w:rsid w:val="00067FF5"/>
    <w:rsid w:val="000910AB"/>
    <w:rsid w:val="000A5682"/>
    <w:rsid w:val="000C1B90"/>
    <w:rsid w:val="000C251A"/>
    <w:rsid w:val="000F10CD"/>
    <w:rsid w:val="0014363D"/>
    <w:rsid w:val="00156421"/>
    <w:rsid w:val="00162AF4"/>
    <w:rsid w:val="00163C2D"/>
    <w:rsid w:val="00170DD1"/>
    <w:rsid w:val="00183898"/>
    <w:rsid w:val="001A39A2"/>
    <w:rsid w:val="00226CDB"/>
    <w:rsid w:val="00243A81"/>
    <w:rsid w:val="00252F1A"/>
    <w:rsid w:val="002535E3"/>
    <w:rsid w:val="00262895"/>
    <w:rsid w:val="002738A1"/>
    <w:rsid w:val="002841FB"/>
    <w:rsid w:val="0029196D"/>
    <w:rsid w:val="002970CA"/>
    <w:rsid w:val="002B064A"/>
    <w:rsid w:val="002B3C32"/>
    <w:rsid w:val="002E577F"/>
    <w:rsid w:val="00350CF6"/>
    <w:rsid w:val="00361BF4"/>
    <w:rsid w:val="00362A9A"/>
    <w:rsid w:val="00364299"/>
    <w:rsid w:val="00370B7C"/>
    <w:rsid w:val="00375E5F"/>
    <w:rsid w:val="003837A6"/>
    <w:rsid w:val="00384438"/>
    <w:rsid w:val="003C5DCD"/>
    <w:rsid w:val="003F0BEC"/>
    <w:rsid w:val="00403529"/>
    <w:rsid w:val="004264F9"/>
    <w:rsid w:val="00440268"/>
    <w:rsid w:val="004410F9"/>
    <w:rsid w:val="00443AA3"/>
    <w:rsid w:val="00491854"/>
    <w:rsid w:val="004B1D7D"/>
    <w:rsid w:val="004E47C5"/>
    <w:rsid w:val="004F7E41"/>
    <w:rsid w:val="004F7F9A"/>
    <w:rsid w:val="00516E19"/>
    <w:rsid w:val="0053212F"/>
    <w:rsid w:val="00552B63"/>
    <w:rsid w:val="005644E2"/>
    <w:rsid w:val="00577C66"/>
    <w:rsid w:val="00592DA3"/>
    <w:rsid w:val="00606313"/>
    <w:rsid w:val="00621345"/>
    <w:rsid w:val="00631373"/>
    <w:rsid w:val="0066387E"/>
    <w:rsid w:val="0068197D"/>
    <w:rsid w:val="00683B3D"/>
    <w:rsid w:val="006C049D"/>
    <w:rsid w:val="00753A80"/>
    <w:rsid w:val="00761C63"/>
    <w:rsid w:val="00786013"/>
    <w:rsid w:val="007C4A00"/>
    <w:rsid w:val="007D1427"/>
    <w:rsid w:val="007F1097"/>
    <w:rsid w:val="00807BA9"/>
    <w:rsid w:val="0081390D"/>
    <w:rsid w:val="00824E87"/>
    <w:rsid w:val="00831A41"/>
    <w:rsid w:val="00846547"/>
    <w:rsid w:val="00856AC7"/>
    <w:rsid w:val="00896CFB"/>
    <w:rsid w:val="00922AA7"/>
    <w:rsid w:val="00970E40"/>
    <w:rsid w:val="00976981"/>
    <w:rsid w:val="009806B9"/>
    <w:rsid w:val="009B77F6"/>
    <w:rsid w:val="009E4B3F"/>
    <w:rsid w:val="00A00663"/>
    <w:rsid w:val="00A01F3F"/>
    <w:rsid w:val="00A3150B"/>
    <w:rsid w:val="00A83CD4"/>
    <w:rsid w:val="00A875C2"/>
    <w:rsid w:val="00AA08ED"/>
    <w:rsid w:val="00AA40EA"/>
    <w:rsid w:val="00AA5A0C"/>
    <w:rsid w:val="00AB7161"/>
    <w:rsid w:val="00AC17C2"/>
    <w:rsid w:val="00AC7D86"/>
    <w:rsid w:val="00AD70B3"/>
    <w:rsid w:val="00AE5BD1"/>
    <w:rsid w:val="00B0545A"/>
    <w:rsid w:val="00B1139D"/>
    <w:rsid w:val="00B17815"/>
    <w:rsid w:val="00B324AC"/>
    <w:rsid w:val="00B559ED"/>
    <w:rsid w:val="00BB7C0C"/>
    <w:rsid w:val="00BF1EC4"/>
    <w:rsid w:val="00C12073"/>
    <w:rsid w:val="00C44C17"/>
    <w:rsid w:val="00C5555F"/>
    <w:rsid w:val="00C839A9"/>
    <w:rsid w:val="00C9427B"/>
    <w:rsid w:val="00CA7A20"/>
    <w:rsid w:val="00CD2B9C"/>
    <w:rsid w:val="00CF3752"/>
    <w:rsid w:val="00D0348A"/>
    <w:rsid w:val="00D14357"/>
    <w:rsid w:val="00D27211"/>
    <w:rsid w:val="00D334CC"/>
    <w:rsid w:val="00D41ECE"/>
    <w:rsid w:val="00D51FFF"/>
    <w:rsid w:val="00D73AC6"/>
    <w:rsid w:val="00D86AD7"/>
    <w:rsid w:val="00D95AC0"/>
    <w:rsid w:val="00DD3D8E"/>
    <w:rsid w:val="00DE4AB3"/>
    <w:rsid w:val="00DF1FCA"/>
    <w:rsid w:val="00DF7FD8"/>
    <w:rsid w:val="00E25B1F"/>
    <w:rsid w:val="00E73973"/>
    <w:rsid w:val="00EA12A9"/>
    <w:rsid w:val="00EA1710"/>
    <w:rsid w:val="00EC569A"/>
    <w:rsid w:val="00ED3B96"/>
    <w:rsid w:val="00ED4CED"/>
    <w:rsid w:val="00ED6266"/>
    <w:rsid w:val="00EE3EF2"/>
    <w:rsid w:val="00EF55E9"/>
    <w:rsid w:val="00F07330"/>
    <w:rsid w:val="00F114CF"/>
    <w:rsid w:val="00F30C21"/>
    <w:rsid w:val="00F32AA3"/>
    <w:rsid w:val="00F66072"/>
    <w:rsid w:val="00FA1170"/>
    <w:rsid w:val="00FC4B4D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A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1FFF"/>
    <w:rPr>
      <w:rFonts w:ascii="Times New Roman" w:eastAsia="PMingLiU" w:hAnsi="Times New Roman" w:cs="Times New Roman"/>
      <w:sz w:val="20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D51FFF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D51FFF"/>
    <w:rPr>
      <w:rFonts w:ascii="Times New Roman" w:eastAsia="PMingLiU" w:hAnsi="Times New Roman" w:cs="Times New Roman"/>
      <w:szCs w:val="20"/>
      <w:lang w:eastAsia="zh-TW"/>
    </w:rPr>
  </w:style>
  <w:style w:type="paragraph" w:styleId="ListParagraph">
    <w:name w:val="List Paragraph"/>
    <w:basedOn w:val="Normal"/>
    <w:uiPriority w:val="34"/>
    <w:qFormat/>
    <w:rsid w:val="00D51FFF"/>
    <w:pPr>
      <w:ind w:left="720"/>
    </w:pPr>
  </w:style>
  <w:style w:type="table" w:styleId="TableGrid">
    <w:name w:val="Table Grid"/>
    <w:basedOn w:val="TableNormal"/>
    <w:uiPriority w:val="39"/>
    <w:rsid w:val="00D51F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51F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51F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D51F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52B63"/>
    <w:pPr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1A39A2"/>
    <w:rPr>
      <w:rFonts w:ascii="Times New Roman" w:eastAsia="PMingLiU" w:hAnsi="Times New Roman" w:cs="Times New Roman"/>
      <w:sz w:val="20"/>
      <w:szCs w:val="20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9A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9A2"/>
    <w:rPr>
      <w:rFonts w:ascii="Times New Roman" w:eastAsia="PMingLiU" w:hAnsi="Times New Roman" w:cs="Times New Roman"/>
      <w:sz w:val="18"/>
      <w:szCs w:val="18"/>
      <w:lang w:eastAsia="zh-TW"/>
    </w:rPr>
  </w:style>
  <w:style w:type="character" w:styleId="PlaceholderText">
    <w:name w:val="Placeholder Text"/>
    <w:basedOn w:val="DefaultParagraphFont"/>
    <w:uiPriority w:val="99"/>
    <w:semiHidden/>
    <w:rsid w:val="00C942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392</Words>
  <Characters>2178</Characters>
  <Application>Microsoft Office Word</Application>
  <DocSecurity>0</DocSecurity>
  <Lines>99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#LING HAN#</dc:creator>
  <cp:keywords/>
  <dc:description/>
  <cp:lastModifiedBy>Haopeng Chen (SDS,120090645)</cp:lastModifiedBy>
  <cp:revision>97</cp:revision>
  <dcterms:created xsi:type="dcterms:W3CDTF">2018-08-14T14:55:00Z</dcterms:created>
  <dcterms:modified xsi:type="dcterms:W3CDTF">2021-11-16T14:27:00Z</dcterms:modified>
</cp:coreProperties>
</file>