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6F1E6"/>
  <w:body>
    <w:p>
      <w:pPr>
        <w:spacing w:before="0" w:after="0" w:line="200" w:lineRule="auto"/>
      </w:pPr>
      <w:r>
        <w:rPr>
          <w:rFonts w:ascii="Neucha" w:hAnsi="Neucha" w:cs="Neucha" w:eastAsia="Neucha"/>
          <w:b w:val="0"/>
          <w:i w:val="0"/>
          <w:color w:val="2A2622"/>
          <w:sz w:val="64"/>
        </w:rPr>
        <w:t>Spin &amp; Go</w:t>
      </w:r>
    </w:p>
    <w:p>
      <w:pPr>
        <w:spacing w:before="0" w:after="0" w:line="200" w:lineRule="auto"/>
      </w:pPr>
      <w:r>
        <w:rPr>
          <w:rFonts w:ascii="Neucha" w:hAnsi="Neucha" w:cs="Neucha" w:eastAsia="Neucha"/>
          <w:b w:val="0"/>
          <w:i w:val="0"/>
          <w:color w:val="5C564E"/>
          <w:sz w:val="32"/>
        </w:rPr>
        <w:t>порядок раздачи  ·  3-max  ·  15bb</w:t>
      </w:r>
    </w:p>
    <w:p>
      <w:pPr>
        <w:spacing w:before="0" w:after="20" w:line="80" w:lineRule="auto"/>
      </w:pPr>
      <w:r>
        <w:rPr>
          <w:rFonts w:ascii="Neucha" w:hAnsi="Neucha" w:cs="Neucha" w:eastAsia="Neucha"/>
          <w:b w:val="0"/>
          <w:i w:val="0"/>
          <w:color w:val="2A2622"/>
          <w:sz w:val="16"/>
        </w:rPr>
        <w:drawing>
          <wp:inline xmlns:a="http://schemas.openxmlformats.org/drawingml/2006/main" xmlns:pic="http://schemas.openxmlformats.org/drawingml/2006/picture">
            <wp:extent cx="6048000" cy="12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20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EFE4D2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Neucha" w:hAnsi="Neucha" w:cs="Neucha" w:eastAsia="Neucha"/>
                <w:b w:val="0"/>
                <w:i w:val="0"/>
                <w:color w:val="B94A3E"/>
                <w:sz w:val="25"/>
              </w:rPr>
              <w:t>Один вопрос за раз. Сначала спот, потом рука в чарте, потом действие. Эквити считаешь только когда впереди флоп или колл пуша. Калькулятор и солвер в раздаче не открывать: на большинстве сайтов это бан.</w:t>
            </w:r>
          </w:p>
        </w:tc>
      </w:tr>
    </w:tbl>
    <w:p>
      <w:pPr>
        <w:spacing w:before="0" w:after="2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1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Позиция и стол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Кто ещё в банке: трое или уже двое. Ты BTN, SB или BB. Стек на старте 15bb. Если у кого-то меньше — решай по меньшему.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00"/>
        <w:gridCol w:w="8280"/>
      </w:tblGrid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BTN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Ходишь первым, если никто не входил. Лимпа нет.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SB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BTN уже сказал слово. За тобой ещё отвечает BB.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BB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Закрываешь круг. Часто остаёшься один на один.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Heads-up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Остались двое. Чарты другие, не путай с игрой втроём.</w:t>
            </w:r>
          </w:p>
        </w:tc>
      </w:tr>
    </w:tbl>
    <w:p>
      <w:pPr>
        <w:spacing w:before="0" w:after="3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2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Сначала спот, потом рука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Не начинай с эквити. Сначала: что уже сделали. Потом открой этот чарт. Рука — клетка в нём. Префлоп тебе не нужна «сила руки на глаз», нужна буква клетки: пара, туз, одномасть или нет.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00"/>
        <w:gridCol w:w="7280"/>
      </w:tblGrid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Никто не открыл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Чарт открытия твоей позиции.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Был рейз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Чарт защиты против этого рейза.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Был 3-бет, не олл-ин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Фолд, колл или пуш. Другой чарт.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Был пуш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Только фолд или колл. Эквити против его диапазона.</w:t>
            </w:r>
          </w:p>
        </w:tc>
      </w:tr>
    </w:tbl>
    <w:p>
      <w:pPr>
        <w:spacing w:before="0" w:after="3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3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Размер не выдумывается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На 15bb сайзинг уже в чарте. Микс — бери частое действие. Не ставь «чтобы посмотреть флоп».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00"/>
        <w:gridCol w:w="6880"/>
      </w:tblGrid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BTN открыл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2bb, или пуш 15bb, или фолд.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SB открыл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лимп, 2.5bb, пуш или фолд — как в чарте.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3-бет против одного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SB против BTN около 4bb. BB против рейза около 6bb. Иначе пуш.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Двое уже в банке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Сквиз около 8bb или пуш. Это не игра один на один.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Тебе пуш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Сайзинга нет. Только колл или фолд.</w:t>
            </w:r>
          </w:p>
        </w:tc>
      </w:tr>
    </w:tbl>
    <w:p>
      <w:pPr>
        <w:spacing w:before="0" w:after="30" w:line="20" w:lineRule="auto"/>
      </w:pP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F3E6E3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Neucha" w:hAnsi="Neucha" w:cs="Neucha" w:eastAsia="Neucha"/>
                <w:b w:val="0"/>
                <w:i w:val="0"/>
                <w:color w:val="2F6B4A"/>
                <w:sz w:val="25"/>
              </w:rPr>
              <w:t>Колл пуша 15bb просит около 47%. Колл: AA–JJ, AK, AQ, AJ и любая пара. Фолд: ATo, KQo, 76s и слабее. Это якорь, если чарт не перед глазами.</w:t>
            </w:r>
          </w:p>
        </w:tc>
      </w:tr>
    </w:tbl>
    <w:p>
      <w:pPr>
        <w:spacing w:before="0" w:after="2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4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Ответ соперника — новый спот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После своего действия смотри только ответ. Не додумывай «что он думает» глубже, чем название спота.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Фолд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Банк твой или ходит следующий. Раздача для тебя здесь может кончиться.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Колл, не пуш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Будет флоп. Запомни: один соперник или двое. Шаг 5.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Рейз не олл-ин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Вернись к шагу 2. Это другой чарт.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Пуш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Снова только колл или фолд. Если колл — все фишки в банке, шаги 5–8 не существуют.</w:t>
            </w:r>
          </w:p>
        </w:tc>
      </w:tr>
    </w:tbl>
    <w:p>
      <w:pPr>
        <w:spacing w:before="0" w:after="30" w:line="20" w:lineRule="auto"/>
      </w:pPr>
    </w:p>
    <w:p>
      <w:r>
        <w:br w:type="page"/>
      </w:r>
    </w:p>
    <w:p>
      <w:pPr>
        <w:spacing w:before="0" w:after="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52"/>
        </w:rPr>
        <w:t>Флоп и дальше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Только если фишки ещё за спиной. Олл-ин префлоп здесь не разыгрывается.</w:t>
      </w: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5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Флоп: стол, стек, доска, класс руки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Четыре коротких ответа, до любой математики.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00"/>
        <w:gridCol w:w="7880"/>
      </w:tblGrid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Кто остался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Один — можно играть дро и редкий блеф. Двое — не блефуй и не коллируй дро дорого.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SPR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Стек за спиной / банк. Около 1 и меньше: дальше только пуш или фолд, не мелкая ставка.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Доска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Сухая (K72 разномасть), связанная (JT9 или две одного масти), спаренная.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Класс руки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Монстр, топ-пара, слабая пара, дро или воздух. Одна фраза, не история.</w:t>
            </w:r>
          </w:p>
        </w:tc>
      </w:tr>
    </w:tbl>
    <w:p>
      <w:pPr>
        <w:spacing w:before="0" w:after="3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6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Ауты, потом цена, потом решение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Сначала чистые ауты: карта, после которой ты чаще впереди. Грязный аут, который не бьёт готовую руку, не считай.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0"/>
        <w:gridCol w:w="6680"/>
      </w:tblGrid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Флоп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ауты × 4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Тёрн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ауты × 2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Гатшот, 4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около 16%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Две оверкарты, 6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около 24%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Стрейт с двух сторон, 8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около 32%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Голый флеш, 9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около 36%. Флеш плюс оверкарта — уже около 45%.</w:t>
            </w:r>
          </w:p>
        </w:tc>
      </w:tr>
    </w:tbl>
    <w:p>
      <w:pPr>
        <w:spacing w:before="0" w:after="30" w:line="20" w:lineRule="auto"/>
      </w:pP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EFE4D2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Neucha" w:hAnsi="Neucha" w:cs="Neucha" w:eastAsia="Neucha"/>
                <w:b w:val="0"/>
                <w:i w:val="0"/>
                <w:color w:val="B94A3E"/>
                <w:sz w:val="25"/>
              </w:rPr>
              <w:t>Цена колла = сколько доплатить / банк после твоего колла. Пример: доплатить 3bb, сейчас в банке 7bb, после колла будет 10bb. Цена 3/10 = 30%. Полка эквити явно выше — колл. Явно ниже — фолд. На границе и SPR низкий — пуш или фолд, не колл «посмотреть».</w:t>
            </w:r>
          </w:p>
        </w:tc>
      </w:tr>
    </w:tbl>
    <w:p>
      <w:pPr>
        <w:spacing w:before="0" w:after="20" w:line="20" w:lineRule="auto"/>
      </w:pP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Оверкарта — карта в руке старше борда. AK на Q-7-2: туз и король старше дамы. Это не готовая рука. Против топ-пары около 24%, не монетка.</w:t>
      </w: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7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Если ставишь ты — одна цель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Не «забрать банк и подстраховаться». Выбери одно. На 15bb вэлью чаще пуш, чем три улицы мелких ставок.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Вэлью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Рука впереди тех, кто заплатит. Ставишь, потому что хуже платят. Нет коллов хуже — нет вэлью.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Блеф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Лучше тебя слишком много, и часть этих рук сбросит. Нет фолда — блеф мёртвый. Дро может быть ставкой, если ауты оплачивают пуш.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Ни того ни другого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Чек. Не ставь «на всякий случай».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Втроём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Вэлью только с сильной готовой. Блеф почти никогда.</w:t>
            </w:r>
          </w:p>
        </w:tc>
      </w:tr>
    </w:tbl>
    <w:p>
      <w:pPr>
        <w:spacing w:before="0" w:after="30" w:line="20" w:lineRule="auto"/>
      </w:pPr>
    </w:p>
    <w:p>
      <w:pPr>
        <w:spacing w:before="40" w:after="16" w:line="226" w:lineRule="auto"/>
      </w:pPr>
      <w:r>
        <w:rPr>
          <w:rFonts w:ascii="Neucha" w:hAnsi="Neucha" w:cs="Neucha" w:eastAsia="Neucha"/>
          <w:b w:val="0"/>
          <w:i w:val="0"/>
          <w:color w:val="B94A3E"/>
          <w:sz w:val="32"/>
        </w:rPr>
        <w:t xml:space="preserve">8   </w:t>
      </w:r>
      <w:r>
        <w:rPr>
          <w:rFonts w:ascii="Neucha" w:hAnsi="Neucha" w:cs="Neucha" w:eastAsia="Neucha"/>
          <w:b w:val="0"/>
          <w:i w:val="0"/>
          <w:color w:val="2A2622"/>
          <w:sz w:val="32"/>
        </w:rPr>
        <w:t>Тёрн и ривер</w:t>
      </w:r>
    </w:p>
    <w:p>
      <w:pPr>
        <w:spacing w:before="0" w:after="4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Одна новая карта. Линию заново не выдумывай.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Дро закрылось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Теперь это готовая рука. Шаг 7: вэлью или чек.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Не закрылось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Ауты заново, уже ×2. Цену заново. Дорого — фолд.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1E4D7B"/>
                <w:sz w:val="24"/>
              </w:rPr>
              <w:t>Ривер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Neucha" w:hAnsi="Neucha" w:cs="Neucha" w:eastAsia="Neucha"/>
                <w:b w:val="0"/>
                <w:i w:val="0"/>
                <w:color w:val="2A2622"/>
                <w:sz w:val="24"/>
              </w:rPr>
              <w:t>Дро умерло. Осталась готовая рука. Вэлью или чек. Блеф на ривере в спине редкий: лучше руки часто не сбрасывают.</w:t>
            </w:r>
          </w:p>
        </w:tc>
      </w:tr>
    </w:tbl>
    <w:p>
      <w:pPr>
        <w:spacing w:before="0" w:after="30" w:line="20" w:lineRule="auto"/>
      </w:pPr>
    </w:p>
    <w:p>
      <w:r>
        <w:br w:type="page"/>
      </w:r>
    </w:p>
    <w:p>
      <w:pPr>
        <w:spacing w:before="0" w:after="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52"/>
        </w:rPr>
        <w:t>Держи перед глазами</w:t>
      </w:r>
    </w:p>
    <w:p>
      <w:pPr>
        <w:spacing w:before="0" w:after="50" w:line="226" w:lineRule="auto"/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Восемь строк. Остальное — пояснение, не во время раздачи.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1   Позиция, кто в банке, стек. Трое или двое. 15bb или меньше.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2   Какой спот. Какой чарт. Рука — клетка, не ощущение.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3   Действие и размер из чарта. Микс — частое. Пуш — только колл или фолд, нужно ~47%.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4   Ответ: фолд, колл и флоп, рейз (шаг 2) или пуш (шаг 2, без борда).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5   Флоп: один или двое, SPR, доска одной фразой, класс руки.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6   Чистые ауты ×4 или ×2. Цена = доплатить / банк после колла. Сравни.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7   Ставка только вэлью или только блеф. Иначе чек. SPR ≤ 1 — пуш или фолд.</w:t>
      </w:r>
    </w:p>
    <w:p>
      <w:pPr>
        <w:spacing w:before="0" w:after="50" w:line="230" w:lineRule="auto"/>
      </w:pPr>
      <w:r>
        <w:rPr>
          <w:rFonts w:ascii="Neucha" w:hAnsi="Neucha" w:cs="Neucha" w:eastAsia="Neucha"/>
          <w:b w:val="0"/>
          <w:i w:val="0"/>
          <w:color w:val="2A2622"/>
          <w:sz w:val="28"/>
        </w:rPr>
        <w:t>8   Тёрн и ривер: пересчитай ауты и цену. Не оплачивай улицу без цены.</w:t>
      </w:r>
    </w:p>
    <w:p>
      <w:pPr>
        <w:spacing w:before="80" w:after="30" w:line="220" w:lineRule="auto"/>
        <w:pBdr>
          <w:bottom w:val="single" w:sz="8" w:space="1" w:color="B94A3E"/>
        </w:pBdr>
      </w:pPr>
      <w:r>
        <w:rPr>
          <w:rFonts w:ascii="Neucha" w:hAnsi="Neucha" w:cs="Neucha" w:eastAsia="Neucha"/>
          <w:b w:val="0"/>
          <w:i w:val="0"/>
          <w:color w:val="B94A3E"/>
          <w:sz w:val="36"/>
        </w:rPr>
        <w:t>Не делать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Калькулятор и солвер, пока раздача идёт.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Лимп с баттона.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Колл пуша «потому что туз», если рука слабее якоря.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Дорогой гатшот. Четыре аута — это около 16%.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Блеф, когда в банке двое соперников.</w:t>
      </w:r>
    </w:p>
    <w:p>
      <w:pPr>
        <w:spacing w:before="0" w:after="20" w:line="226" w:lineRule="auto"/>
      </w:pPr>
      <w:r>
        <w:rPr>
          <w:rFonts w:ascii="Neucha" w:hAnsi="Neucha" w:cs="Neucha" w:eastAsia="Neucha"/>
          <w:b w:val="0"/>
          <w:i w:val="0"/>
          <w:color w:val="2A2622"/>
          <w:sz w:val="26"/>
        </w:rPr>
        <w:t>—  Мелкий колл, если на следующей улице всё равно сбросишь.</w:t>
      </w:r>
    </w:p>
    <w:p>
      <w:pPr>
        <w:spacing w:before="80" w:after="30" w:line="220" w:lineRule="auto"/>
        <w:pBdr>
          <w:bottom w:val="single" w:sz="8" w:space="1" w:color="1E4D7B"/>
        </w:pBdr>
      </w:pPr>
      <w:r>
        <w:rPr>
          <w:rFonts w:ascii="Neucha" w:hAnsi="Neucha" w:cs="Neucha" w:eastAsia="Neucha"/>
          <w:b w:val="0"/>
          <w:i w:val="0"/>
          <w:color w:val="1E4D7B"/>
          <w:sz w:val="36"/>
        </w:rPr>
        <w:t>Между раздачами, одна спорная</w:t>
      </w:r>
    </w:p>
    <w:p>
      <w:pPr>
        <w:spacing w:before="0" w:after="30" w:line="226" w:lineRule="auto"/>
      </w:pPr>
      <w:r>
        <w:rPr>
          <w:rFonts w:ascii="Neucha" w:hAnsi="Neucha" w:cs="Neucha" w:eastAsia="Neucha"/>
          <w:b w:val="0"/>
          <w:i w:val="0"/>
          <w:color w:val="5C564E"/>
          <w:sz w:val="24"/>
        </w:rPr>
        <w:t>Не десять. Одну. После сессии проверь её в тренажёре, не в калькуляторе за столом.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Рука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Спот или борд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Что сделал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Какой шаг нарушил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Neucha" w:hAnsi="Neucha" w:cs="Neucha" w:eastAsia="Neucha"/>
          <w:b w:val="0"/>
          <w:i w:val="0"/>
          <w:color w:val="5C564E"/>
          <w:sz w:val="26"/>
        </w:rPr>
        <w:t>Что надо было</w:t>
      </w:r>
    </w:p>
    <w:sectPr w:rsidR="00FC693F" w:rsidRPr="0006063C" w:rsidSect="00034616">
      <w:footerReference w:type="default" r:id="rId9"/>
      <w:pgSz w:w="11906" w:h="16838"/>
      <w:pgMar w:top="624" w:right="737" w:bottom="624" w:left="850" w:header="720" w:footer="720" w:gutter="0"/>
      <w:cols w:space="720"/>
      <w:docGrid w:linePitch="360"/>
      <w:pgBorders w:offsetFrom="page">
        <w:left w:val="single" w:sz="16" w:space="8" w:color="B94A3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eucha">
    <w:charset w:val="CC"/>
    <w:family w:val="swiss"/>
    <w:pitch w:val="variable"/>
    <w:embedRegular r:id="rIdFontNeucha" w:fontKey="{A7C31E40-6B2D-4F18-9C55-0E8D4A71B2C6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0" w:lineRule="auto"/>
    </w:pPr>
    <w:r>
      <w:rPr>
        <w:rFonts w:ascii="Neucha" w:hAnsi="Neucha" w:cs="Neucha" w:eastAsia="Neucha"/>
        <w:b w:val="0"/>
        <w:i w:val="0"/>
        <w:color w:val="5C564E"/>
        <w:sz w:val="20"/>
      </w:rPr>
      <w:t>Чарт важнее якоря. Якорь — если чарт не вспомнил. Калькулятор — после сессии, не в раздаче.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eucha" w:hAnsi="Neucha" w:cs="Neucha" w:eastAsia="Neuch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Neucha" Type="http://schemas.openxmlformats.org/officeDocument/2006/relationships/font" Target="fonts/neucha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