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00"/>
        <w:gridCol w:w="8208"/>
      </w:tblGrid>
      <w:tr>
        <w:tc>
          <w:tcPr>
            <w:tcW w:type="dxa" w:w="1800"/>
            <w:vAlign w:val="center"/>
          </w:tcPr>
          <w:p>
            <w:pPr>
              <w:jc w:val="center"/>
            </w:pPr>
            <w:r>
              <w:drawing>
                <wp:inline xmlns:a="http://schemas.openxmlformats.org/drawingml/2006/main" xmlns:pic="http://schemas.openxmlformats.org/drawingml/2006/picture">
                  <wp:extent cx="1024128" cy="1280160"/>
                  <wp:docPr id="1" name="Picture 1"/>
                  <wp:cNvGraphicFramePr>
                    <a:graphicFrameLocks noChangeAspect="1"/>
                  </wp:cNvGraphicFramePr>
                  <a:graphic>
                    <a:graphicData uri="http://schemas.openxmlformats.org/drawingml/2006/picture">
                      <pic:pic>
                        <pic:nvPicPr>
                          <pic:cNvPr id="0" name="Camera pic.png"/>
                          <pic:cNvPicPr/>
                        </pic:nvPicPr>
                        <pic:blipFill>
                          <a:blip r:embed="rId9"/>
                          <a:stretch>
                            <a:fillRect/>
                          </a:stretch>
                        </pic:blipFill>
                        <pic:spPr>
                          <a:xfrm>
                            <a:off x="0" y="0"/>
                            <a:ext cx="1024128" cy="1280160"/>
                          </a:xfrm>
                          <a:prstGeom prst="rect"/>
                        </pic:spPr>
                      </pic:pic>
                    </a:graphicData>
                  </a:graphic>
                </wp:inline>
              </w:drawing>
            </w:r>
          </w:p>
        </w:tc>
        <w:tc>
          <w:tcPr>
            <w:tcW w:type="dxa" w:w="8208"/>
            <w:vAlign w:val="center"/>
          </w:tcPr>
          <w:p>
            <w:pPr>
              <w:spacing w:after="20"/>
            </w:pPr>
            <w:r>
              <w:rPr>
                <w:rFonts w:ascii="Aptos Display" w:hAnsi="Aptos Display"/>
                <w:b/>
                <w:color w:val="143952"/>
                <w:sz w:val="44"/>
              </w:rPr>
              <w:t>ARSLAN KHAN</w:t>
            </w:r>
          </w:p>
          <w:p>
            <w:pPr>
              <w:spacing w:after="60"/>
            </w:pPr>
            <w:r>
              <w:rPr>
                <w:b/>
                <w:color w:val="007491"/>
                <w:sz w:val="17"/>
              </w:rPr>
              <w:t>ASPIRING ENTREPRENEUR | AI &amp; BUSINESS INNOVATION</w:t>
            </w:r>
          </w:p>
          <w:p>
            <w:pPr>
              <w:spacing w:after="20"/>
            </w:pPr>
            <w:r>
              <w:t>Rawalpindi, Pakistan</w:t>
            </w:r>
          </w:p>
          <w:p>
            <w:pPr>
              <w:spacing w:after="20"/>
            </w:pPr>
            <w:r>
              <w:t>Phone: 03326141006</w:t>
            </w:r>
          </w:p>
          <w:p>
            <w:pPr>
              <w:spacing w:after="20"/>
            </w:pPr>
            <w:r>
              <w:t>Email: arslanhaakhan.00@gmail.com</w:t>
            </w:r>
          </w:p>
        </w:tc>
      </w:tr>
    </w:tbl>
    <w:p>
      <w:pPr>
        <w:spacing w:before="80" w:after="40"/>
        <w:pBdr>
          <w:bottom w:val="single" w:sz="5" w:space="2" w:color="007491"/>
        </w:pBdr>
      </w:pPr>
      <w:r>
        <w:rPr>
          <w:b/>
          <w:color w:val="143952"/>
          <w:sz w:val="20"/>
        </w:rPr>
        <w:t>PROFESSIONAL PROFILE</w:t>
      </w:r>
    </w:p>
    <w:p>
      <w:r>
        <w:t>Aspiring entrepreneur from Pakistan with a strong interest in artificial intelligence, business innovation, and technology-driven solutions for small businesses. Interested in learning from international communities, developing leadership and teamwork skills, and collaborating with people from diverse backgrounds. Eager to turn ideas into practical solutions and contribute positively to community and business initiatives.</w:t>
      </w:r>
    </w:p>
    <w:p>
      <w:pPr>
        <w:spacing w:before="80" w:after="40"/>
        <w:pBdr>
          <w:bottom w:val="single" w:sz="5" w:space="2" w:color="007491"/>
        </w:pBdr>
      </w:pPr>
      <w:r>
        <w:rPr>
          <w:b/>
          <w:color w:val="143952"/>
          <w:sz w:val="20"/>
        </w:rPr>
        <w:t>ENTREPRENEURIAL INTERESTS</w:t>
      </w:r>
    </w:p>
    <w:p>
      <w:pPr>
        <w:pStyle w:val="ListBullet"/>
        <w:spacing w:after="20"/>
        <w:ind w:left="259" w:hanging="144"/>
      </w:pPr>
      <w:r>
        <w:t>AI-powered tools to help small businesses manage customer communication and daily operations.</w:t>
      </w:r>
    </w:p>
    <w:p>
      <w:pPr>
        <w:pStyle w:val="ListBullet"/>
        <w:spacing w:after="20"/>
        <w:ind w:left="259" w:hanging="144"/>
      </w:pPr>
      <w:r>
        <w:t>International business, innovation, and accessible technology.</w:t>
      </w:r>
    </w:p>
    <w:p>
      <w:pPr>
        <w:pStyle w:val="ListBullet"/>
        <w:spacing w:after="20"/>
        <w:ind w:left="259" w:hanging="144"/>
      </w:pPr>
      <w:r>
        <w:t>Cross-cultural collaboration, leadership development, and community problem-solving.</w:t>
      </w:r>
    </w:p>
    <w:p>
      <w:pPr>
        <w:spacing w:before="80" w:after="40"/>
        <w:pBdr>
          <w:bottom w:val="single" w:sz="5" w:space="2" w:color="007491"/>
        </w:pBdr>
      </w:pPr>
      <w:r>
        <w:rPr>
          <w:b/>
          <w:color w:val="143952"/>
          <w:sz w:val="20"/>
        </w:rPr>
        <w:t>BUSINESS CONCEPTS</w:t>
      </w:r>
    </w:p>
    <w:p>
      <w:pPr>
        <w:spacing w:after="20"/>
      </w:pPr>
      <w:r>
        <w:rPr>
          <w:b/>
        </w:rPr>
        <w:t>AI Business Copilot — Concept</w:t>
      </w:r>
      <w:r>
        <w:br/>
        <w:t>Exploring an AI-powered business assistant concept intended to help small businesses respond to customer enquiries and streamline online communication. This is a concept in development.</w:t>
      </w:r>
    </w:p>
    <w:p>
      <w:pPr>
        <w:spacing w:after="20"/>
      </w:pPr>
      <w:r>
        <w:rPr>
          <w:b/>
        </w:rPr>
        <w:t>NOVARA — E-commerce Brand Concept</w:t>
      </w:r>
      <w:r>
        <w:br/>
        <w:t>Exploring an international e-commerce brand concept, including product research, supplier communication, pricing, and customer-market considerations. This is an early-stage concept.</w:t>
      </w:r>
    </w:p>
    <w:p>
      <w:pPr>
        <w:spacing w:before="80" w:after="40"/>
        <w:pBdr>
          <w:bottom w:val="single" w:sz="5" w:space="2" w:color="007491"/>
        </w:pBdr>
      </w:pPr>
      <w:r>
        <w:rPr>
          <w:b/>
          <w:color w:val="143952"/>
          <w:sz w:val="20"/>
        </w:rPr>
        <w:t>SKILLS &amp; STRENGTHS</w:t>
      </w:r>
    </w:p>
    <w:p>
      <w:pPr>
        <w:pStyle w:val="ListBullet"/>
        <w:spacing w:after="20"/>
        <w:ind w:left="259" w:hanging="144"/>
      </w:pPr>
      <w:r>
        <w:t>Entrepreneurial thinking and idea development</w:t>
      </w:r>
    </w:p>
    <w:p>
      <w:pPr>
        <w:pStyle w:val="ListBullet"/>
        <w:spacing w:after="20"/>
        <w:ind w:left="259" w:hanging="144"/>
      </w:pPr>
      <w:r>
        <w:t>Independent research and self-directed learning</w:t>
      </w:r>
    </w:p>
    <w:p>
      <w:pPr>
        <w:pStyle w:val="ListBullet"/>
        <w:spacing w:after="20"/>
        <w:ind w:left="259" w:hanging="144"/>
      </w:pPr>
      <w:r>
        <w:t>Interest in AI tools and digital business models</w:t>
      </w:r>
    </w:p>
    <w:p>
      <w:pPr>
        <w:pStyle w:val="ListBullet"/>
        <w:spacing w:after="20"/>
        <w:ind w:left="259" w:hanging="144"/>
      </w:pPr>
      <w:r>
        <w:t>Communication and cross-cultural collaboration</w:t>
      </w:r>
    </w:p>
    <w:p>
      <w:pPr>
        <w:pStyle w:val="ListBullet"/>
        <w:spacing w:after="20"/>
        <w:ind w:left="259" w:hanging="144"/>
      </w:pPr>
      <w:r>
        <w:t>Adaptability, initiative, and problem-solving</w:t>
      </w:r>
    </w:p>
    <w:p>
      <w:pPr>
        <w:spacing w:before="80" w:after="40"/>
        <w:pBdr>
          <w:bottom w:val="single" w:sz="5" w:space="2" w:color="007491"/>
        </w:pBdr>
      </w:pPr>
      <w:r>
        <w:rPr>
          <w:b/>
          <w:color w:val="143952"/>
          <w:sz w:val="20"/>
        </w:rPr>
        <w:t>EDUCATION</w:t>
      </w:r>
    </w:p>
    <w:p>
      <w:r>
        <w:t>Matric-level education — Pakistan</w:t>
      </w:r>
    </w:p>
    <w:p>
      <w:pPr>
        <w:spacing w:before="80" w:after="40"/>
        <w:pBdr>
          <w:bottom w:val="single" w:sz="5" w:space="2" w:color="007491"/>
        </w:pBdr>
      </w:pPr>
      <w:r>
        <w:rPr>
          <w:b/>
          <w:color w:val="143952"/>
          <w:sz w:val="20"/>
        </w:rPr>
        <w:t>LANGUAGES</w:t>
      </w:r>
    </w:p>
    <w:p>
      <w:r>
        <w:t>Urdu, Punjabi, and English</w:t>
      </w:r>
    </w:p>
    <w:p>
      <w:pPr>
        <w:spacing w:before="80" w:after="40"/>
        <w:pBdr>
          <w:bottom w:val="single" w:sz="5" w:space="2" w:color="007491"/>
        </w:pBdr>
      </w:pPr>
      <w:r>
        <w:rPr>
          <w:b/>
          <w:color w:val="143952"/>
          <w:sz w:val="20"/>
        </w:rPr>
        <w:t>ADDITIONAL INFORMATION</w:t>
      </w:r>
    </w:p>
    <w:p>
      <w:r>
        <w:t>Nationality: Pakistani  |  Residence: Pakistan</w:t>
        <w:br/>
        <w:t>International travel availability is subject to selection, visa approval, and travel arrangements.</w:t>
      </w:r>
    </w:p>
    <w:p>
      <w:pPr>
        <w:spacing w:before="60"/>
        <w:jc w:val="center"/>
      </w:pPr>
      <w:r>
        <w:rPr>
          <w:i/>
          <w:color w:val="646464"/>
          <w:sz w:val="15"/>
        </w:rPr>
        <w:t>Please confirm all details are accurate before submitting.</w:t>
      </w:r>
    </w:p>
    <w:sectPr w:rsidR="00FC693F" w:rsidRPr="0006063C"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