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19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5208"/>
        <w:gridCol w:w="2532"/>
        <w:gridCol w:w="2529"/>
      </w:tblGrid>
      <w:tr>
        <w:trPr>
          <w:trHeight w:val="986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Sr no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User Story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Feature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</w:tr>
      <w:tr>
        <w:trPr>
          <w:trHeight w:val="986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As a user I should be able to create filter widgets so that I can </w:t>
            </w: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shd w:fill="FFFFFF" w:val="clear"/>
                <w:lang w:val="en-PK" w:eastAsia="en-US" w:bidi="ar-SA"/>
              </w:rPr>
              <w:t>input a value or select one from a menu to filter results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User management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Functional</w:t>
            </w:r>
          </w:p>
        </w:tc>
      </w:tr>
      <w:tr>
        <w:trPr>
          <w:trHeight w:val="1035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As a user I should be able to apply filter to table different columns in order to get specific data.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User management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Functional </w:t>
            </w:r>
          </w:p>
        </w:tc>
      </w:tr>
      <w:tr>
        <w:trPr>
          <w:trHeight w:val="986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As a user I should be able to add custom columns to table using already present columns for better insights.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>User management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 Light" w:hAnsi="Calibri Light" w:eastAsia="Calibri" w:cs="Calibri Light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Functional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1166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4117"/>
        <w:gridCol w:w="1063"/>
        <w:gridCol w:w="3268"/>
        <w:gridCol w:w="1346"/>
      </w:tblGrid>
      <w:tr>
        <w:trPr>
          <w:trHeight w:val="762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kern w:val="0"/>
                <w:sz w:val="24"/>
                <w:szCs w:val="24"/>
                <w:lang w:val="en-US" w:eastAsia="en-US" w:bidi="ar-SA"/>
              </w:rPr>
              <w:t>Testcase ID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kern w:val="0"/>
                <w:sz w:val="24"/>
                <w:szCs w:val="24"/>
                <w:lang w:val="en-US" w:eastAsia="en-US" w:bidi="ar-SA"/>
              </w:rPr>
              <w:t>Scenario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kern w:val="0"/>
                <w:sz w:val="24"/>
                <w:szCs w:val="24"/>
                <w:lang w:val="en-US" w:eastAsia="en-US" w:bidi="ar-SA"/>
              </w:rPr>
              <w:t>Tags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 w:eastAsia="Calibri" w:cs="Calibri Light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b/>
                <w:bCs/>
                <w:kern w:val="0"/>
                <w:sz w:val="24"/>
                <w:szCs w:val="24"/>
                <w:lang w:val="en-US" w:eastAsia="en-US" w:bidi="ar-SA"/>
              </w:rPr>
              <w:t>Priority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see the filter widget when added in SQL query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User management, functional, filter widgets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High 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select the variable type of widget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Done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filter widgets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Medium 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should receive error message when giving wrong variable type input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filter widgets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Medium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should receive required results after inputting certain value in a variable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filter widgets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High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save that widget in new dashboard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filter widgets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High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go to custom columns creation page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custom columns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High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run and see the custom columns for required results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custom column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High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change the color of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graphs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filter widgets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Medium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perform basic mathematical operations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custom columns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Medium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Calibri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is able to receive error message on performing mathematical operations on different types of columns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Done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User management, functional, custom columns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High </w:t>
            </w:r>
          </w:p>
        </w:tc>
      </w:tr>
      <w:tr>
        <w:trPr>
          <w:trHeight w:val="757" w:hRule="atLeast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User is able to provide name for custom column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Done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>User management, functional, custom columns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 Light" w:hAnsi="Calibri Light" w:eastAsia="Calibri" w:cs="Calibri Light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Calibri Light" w:ascii="Calibri Light" w:hAnsi="Calibri Light"/>
                <w:kern w:val="0"/>
                <w:sz w:val="24"/>
                <w:szCs w:val="24"/>
                <w:lang w:val="en-US" w:eastAsia="en-US" w:bidi="ar-SA"/>
              </w:rPr>
              <w:t xml:space="preserve">Medium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cs="Calibri Light" w:ascii="Calibri Light" w:hAnsi="Calibri Light"/>
          <w:color w:val="000000"/>
          <w:shd w:fill="FFFFFF" w:val="clear"/>
          <w:lang w:val="en-US"/>
        </w:rPr>
      </w:r>
    </w:p>
    <w:p>
      <w:pPr>
        <w:pStyle w:val="Normal"/>
        <w:rPr>
          <w:rFonts w:ascii="Calibri Light" w:hAnsi="Calibri Light" w:cs="Calibri Light"/>
          <w:color w:val="000000"/>
          <w:shd w:fill="FFFFFF" w:val="clear"/>
          <w:lang w:val="en-US"/>
        </w:rPr>
      </w:pPr>
      <w:r>
        <w:rPr>
          <w:rFonts w:cs="Calibri Light" w:ascii="Calibri Light" w:hAnsi="Calibri Light"/>
          <w:color w:val="000000"/>
          <w:shd w:fill="FFFFFF" w:val="clear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4"/>
        <w:szCs w:val="24"/>
        <w:lang w:val="en-PK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4"/>
      <w:szCs w:val="24"/>
      <w:lang w:val="en-PK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2</Pages>
  <Words>302</Words>
  <Characters>1514</Characters>
  <CharactersWithSpaces>1750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2023-03-12T12:12:00Z</dcterms:created>
  <dc:creator>L191108 Syeda Muskan Zehra</dc:creator>
  <dc:description/>
  <dc:language>en-US</dc:language>
  <cp:lastModifiedBy/>
  <dcterms:modified xsi:type="dcterms:W3CDTF">2023-03-15T20:14:42Z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