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Staatliche Hochschule für Bildende Künste – Städelschule (Frankfurt am Main)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Zeitschrift für Berufs- und Wirtschaftspädagogik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The influence of information technology strategy and management support to the internal business process, competitive advantage, financial and non-financial performance of the company.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Endang Siti Astuti, Suhadak, Sri Mangesti Rahayu, Wilopo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1997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