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756285</wp:posOffset>
            </wp:positionH>
            <wp:positionV relativeFrom="page">
              <wp:posOffset>699135</wp:posOffset>
            </wp:positionV>
            <wp:extent cx="6012180" cy="7378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012180" cy="737870"/>
                    </a:xfrm>
                    <a:prstGeom prst="rect">
                      <a:avLst/>
                    </a:prstGeom>
                    <a:noFill/>
                  </pic:spPr>
                </pic:pic>
              </a:graphicData>
            </a:graphic>
          </wp:anchor>
        </w:drawing>
      </w:r>
    </w:p>
    <w:p>
      <w:pPr>
        <w:spacing w:after="0" w:line="200" w:lineRule="exact"/>
        <w:rPr>
          <w:sz w:val="24"/>
          <w:szCs w:val="24"/>
          <w:color w:val="auto"/>
        </w:rPr>
      </w:pPr>
    </w:p>
    <w:p>
      <w:pPr>
        <w:spacing w:after="0" w:line="365" w:lineRule="exact"/>
        <w:rPr>
          <w:sz w:val="24"/>
          <w:szCs w:val="24"/>
          <w:color w:val="auto"/>
        </w:rPr>
      </w:pPr>
    </w:p>
    <w:p>
      <w:pPr>
        <w:jc w:val="right"/>
        <w:spacing w:after="0"/>
        <w:rPr>
          <w:rFonts w:ascii="Courier New" w:cs="Courier New" w:eastAsia="Courier New" w:hAnsi="Courier New"/>
          <w:sz w:val="36"/>
          <w:szCs w:val="36"/>
          <w:b w:val="1"/>
          <w:bCs w:val="1"/>
          <w:color w:val="FF9100"/>
        </w:rPr>
      </w:pPr>
      <w:hyperlink r:id="rId9">
        <w:r>
          <w:rPr>
            <w:rFonts w:ascii="Courier New" w:cs="Courier New" w:eastAsia="Courier New" w:hAnsi="Courier New"/>
            <w:sz w:val="36"/>
            <w:szCs w:val="36"/>
            <w:b w:val="1"/>
            <w:bCs w:val="1"/>
            <w:color w:val="FF9100"/>
          </w:rPr>
          <w:t>www.ssoar.info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730250</wp:posOffset>
            </wp:positionV>
            <wp:extent cx="6015990" cy="21431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6015990" cy="21431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ind w:left="280" w:right="1060"/>
        <w:spacing w:after="0" w:line="322" w:lineRule="auto"/>
        <w:rPr>
          <w:sz w:val="20"/>
          <w:szCs w:val="20"/>
          <w:color w:val="auto"/>
        </w:rPr>
      </w:pPr>
      <w:r>
        <w:rPr>
          <w:rFonts w:ascii="Courier New" w:cs="Courier New" w:eastAsia="Courier New" w:hAnsi="Courier New"/>
          <w:sz w:val="30"/>
          <w:szCs w:val="30"/>
          <w:b w:val="1"/>
          <w:bCs w:val="1"/>
          <w:color w:val="auto"/>
        </w:rPr>
        <w:t>Voice, Exit oder CSU? Wahlverhalten und Einstellungen zur EU in zwei Regionen Bayerns</w:t>
      </w:r>
    </w:p>
    <w:p>
      <w:pPr>
        <w:spacing w:after="0" w:line="1" w:lineRule="exact"/>
        <w:rPr>
          <w:sz w:val="24"/>
          <w:szCs w:val="24"/>
          <w:color w:val="auto"/>
        </w:rPr>
      </w:pPr>
    </w:p>
    <w:p>
      <w:pPr>
        <w:ind w:left="280"/>
        <w:spacing w:after="0"/>
        <w:rPr>
          <w:sz w:val="20"/>
          <w:szCs w:val="20"/>
          <w:color w:val="auto"/>
        </w:rPr>
      </w:pPr>
      <w:r>
        <w:rPr>
          <w:rFonts w:ascii="Courier New" w:cs="Courier New" w:eastAsia="Courier New" w:hAnsi="Courier New"/>
          <w:sz w:val="26"/>
          <w:szCs w:val="26"/>
          <w:color w:val="auto"/>
        </w:rPr>
        <w:t>Abold, Roland; Juhász, Zoltán</w:t>
      </w:r>
    </w:p>
    <w:p>
      <w:pPr>
        <w:spacing w:after="0" w:line="304" w:lineRule="exact"/>
        <w:rPr>
          <w:sz w:val="24"/>
          <w:szCs w:val="24"/>
          <w:color w:val="auto"/>
        </w:rPr>
      </w:pPr>
    </w:p>
    <w:p>
      <w:pPr>
        <w:ind w:left="280"/>
        <w:spacing w:after="0"/>
        <w:rPr>
          <w:sz w:val="20"/>
          <w:szCs w:val="20"/>
          <w:color w:val="auto"/>
        </w:rPr>
      </w:pPr>
      <w:r>
        <w:rPr>
          <w:rFonts w:ascii="Courier New" w:cs="Courier New" w:eastAsia="Courier New" w:hAnsi="Courier New"/>
          <w:sz w:val="20"/>
          <w:szCs w:val="20"/>
          <w:color w:val="auto"/>
        </w:rPr>
        <w:t>Veröffentlichungsversion / Published Version</w:t>
      </w:r>
    </w:p>
    <w:p>
      <w:pPr>
        <w:spacing w:after="0" w:line="70" w:lineRule="exact"/>
        <w:rPr>
          <w:sz w:val="24"/>
          <w:szCs w:val="24"/>
          <w:color w:val="auto"/>
        </w:rPr>
      </w:pPr>
    </w:p>
    <w:p>
      <w:pPr>
        <w:ind w:left="280"/>
        <w:spacing w:after="0"/>
        <w:rPr>
          <w:sz w:val="20"/>
          <w:szCs w:val="20"/>
          <w:color w:val="auto"/>
        </w:rPr>
      </w:pPr>
      <w:r>
        <w:rPr>
          <w:rFonts w:ascii="Courier New" w:cs="Courier New" w:eastAsia="Courier New" w:hAnsi="Courier New"/>
          <w:sz w:val="20"/>
          <w:szCs w:val="20"/>
          <w:color w:val="auto"/>
        </w:rPr>
        <w:t>Arbeitspapier / working paper</w:t>
      </w:r>
    </w:p>
    <w:p>
      <w:pPr>
        <w:spacing w:after="0" w:line="272" w:lineRule="exact"/>
        <w:rPr>
          <w:sz w:val="24"/>
          <w:szCs w:val="24"/>
          <w:color w:val="auto"/>
        </w:rPr>
      </w:pPr>
    </w:p>
    <w:p>
      <w:pPr>
        <w:ind w:left="280"/>
        <w:spacing w:after="0"/>
        <w:rPr>
          <w:sz w:val="20"/>
          <w:szCs w:val="20"/>
          <w:color w:val="auto"/>
        </w:rPr>
      </w:pPr>
      <w:r>
        <w:rPr>
          <w:rFonts w:ascii="Courier New" w:cs="Courier New" w:eastAsia="Courier New" w:hAnsi="Courier New"/>
          <w:sz w:val="20"/>
          <w:szCs w:val="20"/>
          <w:b w:val="1"/>
          <w:bCs w:val="1"/>
          <w:color w:val="auto"/>
        </w:rPr>
        <w:t>Zur Verfügung gestellt in Kooperation mit / provided in cooperation with:</w:t>
      </w:r>
    </w:p>
    <w:p>
      <w:pPr>
        <w:spacing w:after="0" w:line="95" w:lineRule="exact"/>
        <w:rPr>
          <w:sz w:val="24"/>
          <w:szCs w:val="24"/>
          <w:color w:val="auto"/>
        </w:rPr>
      </w:pPr>
    </w:p>
    <w:p>
      <w:pPr>
        <w:ind w:left="280"/>
        <w:spacing w:after="0"/>
        <w:rPr>
          <w:sz w:val="20"/>
          <w:szCs w:val="20"/>
          <w:color w:val="auto"/>
        </w:rPr>
      </w:pPr>
      <w:r>
        <w:rPr>
          <w:rFonts w:ascii="Courier New" w:cs="Courier New" w:eastAsia="Courier New" w:hAnsi="Courier New"/>
          <w:sz w:val="20"/>
          <w:szCs w:val="20"/>
          <w:color w:val="auto"/>
        </w:rPr>
        <w:t>SSG Sozialwissenschaften, USB Köln</w:t>
      </w: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spacing w:after="0"/>
        <w:rPr>
          <w:sz w:val="20"/>
          <w:szCs w:val="20"/>
          <w:color w:val="auto"/>
        </w:rPr>
      </w:pPr>
      <w:r>
        <w:rPr>
          <w:rFonts w:ascii="Courier New" w:cs="Courier New" w:eastAsia="Courier New" w:hAnsi="Courier New"/>
          <w:sz w:val="18"/>
          <w:szCs w:val="18"/>
          <w:b w:val="1"/>
          <w:bCs w:val="1"/>
          <w:color w:val="auto"/>
        </w:rPr>
        <w:t>Empfohlene Zitierung / Suggested Citation:</w:t>
      </w:r>
    </w:p>
    <w:p>
      <w:pPr>
        <w:spacing w:after="0" w:line="16" w:lineRule="exact"/>
        <w:rPr>
          <w:sz w:val="24"/>
          <w:szCs w:val="24"/>
          <w:color w:val="auto"/>
        </w:rPr>
      </w:pPr>
    </w:p>
    <w:p>
      <w:pPr>
        <w:ind w:right="200"/>
        <w:spacing w:after="0" w:line="341" w:lineRule="auto"/>
        <w:rPr>
          <w:sz w:val="20"/>
          <w:szCs w:val="20"/>
          <w:color w:val="auto"/>
        </w:rPr>
      </w:pPr>
      <w:r>
        <w:rPr>
          <w:rFonts w:ascii="Courier New" w:cs="Courier New" w:eastAsia="Courier New" w:hAnsi="Courier New"/>
          <w:sz w:val="14"/>
          <w:szCs w:val="14"/>
          <w:color w:val="auto"/>
        </w:rPr>
        <w:t xml:space="preserve">Abold, Roland ; Juhász, Zoltán ; Bamberger Centrum für Empirische Studien (BACES) (Ed.): </w:t>
      </w:r>
      <w:r>
        <w:rPr>
          <w:rFonts w:ascii="Courier New" w:cs="Courier New" w:eastAsia="Courier New" w:hAnsi="Courier New"/>
          <w:sz w:val="14"/>
          <w:szCs w:val="14"/>
          <w:i w:val="1"/>
          <w:iCs w:val="1"/>
          <w:color w:val="auto"/>
        </w:rPr>
        <w:t>Voice, Exit oder CSU?</w:t>
      </w:r>
      <w:r>
        <w:rPr>
          <w:rFonts w:ascii="Courier New" w:cs="Courier New" w:eastAsia="Courier New" w:hAnsi="Courier New"/>
          <w:sz w:val="14"/>
          <w:szCs w:val="14"/>
          <w:color w:val="auto"/>
        </w:rPr>
        <w:t xml:space="preserve"> </w:t>
      </w:r>
      <w:r>
        <w:rPr>
          <w:rFonts w:ascii="Courier New" w:cs="Courier New" w:eastAsia="Courier New" w:hAnsi="Courier New"/>
          <w:sz w:val="14"/>
          <w:szCs w:val="14"/>
          <w:i w:val="1"/>
          <w:iCs w:val="1"/>
          <w:color w:val="auto"/>
        </w:rPr>
        <w:t>Wahlverhalten und Einstellungen zur EU in zwei Regionen Bayerns</w:t>
      </w:r>
      <w:r>
        <w:rPr>
          <w:rFonts w:ascii="Courier New" w:cs="Courier New" w:eastAsia="Courier New" w:hAnsi="Courier New"/>
          <w:sz w:val="14"/>
          <w:szCs w:val="14"/>
          <w:color w:val="auto"/>
        </w:rPr>
        <w:t>. Bamberg, 2006 (BACES Discussion Paper 12)..</w:t>
      </w:r>
    </w:p>
    <w:p>
      <w:pPr>
        <w:spacing w:after="0"/>
        <w:rPr>
          <w:rFonts w:ascii="Courier New" w:cs="Courier New" w:eastAsia="Courier New" w:hAnsi="Courier New"/>
          <w:sz w:val="18"/>
          <w:szCs w:val="18"/>
          <w:u w:val="single" w:color="auto"/>
          <w:color w:val="0000FF"/>
        </w:rPr>
      </w:pPr>
      <w:hyperlink r:id="rId11">
        <w:r>
          <w:rPr>
            <w:rFonts w:ascii="Courier New" w:cs="Courier New" w:eastAsia="Courier New" w:hAnsi="Courier New"/>
            <w:sz w:val="18"/>
            <w:szCs w:val="18"/>
            <w:u w:val="single" w:color="auto"/>
            <w:color w:val="0000FF"/>
          </w:rPr>
          <w:t>http://nbn-resolving.de/urn:nbn:de:0168-ssoar-114134</w:t>
        </w:r>
      </w:hyperlink>
    </w:p>
    <w:p>
      <w:pPr>
        <w:sectPr>
          <w:pgSz w:w="11900" w:h="16838" w:orient="portrait"/>
          <w:cols w:equalWidth="0" w:num="1">
            <w:col w:w="9460"/>
          </w:cols>
          <w:pgMar w:left="1200" w:top="1440" w:right="1246"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spacing w:after="0"/>
        <w:rPr>
          <w:sz w:val="20"/>
          <w:szCs w:val="20"/>
          <w:color w:val="auto"/>
        </w:rPr>
      </w:pPr>
      <w:r>
        <w:rPr>
          <w:rFonts w:ascii="Courier New" w:cs="Courier New" w:eastAsia="Courier New" w:hAnsi="Courier New"/>
          <w:sz w:val="16"/>
          <w:szCs w:val="16"/>
          <w:b w:val="1"/>
          <w:bCs w:val="1"/>
          <w:color w:val="auto"/>
        </w:rPr>
        <w:t>Nutzungsbedingungen:</w:t>
      </w:r>
    </w:p>
    <w:p>
      <w:pPr>
        <w:spacing w:after="0" w:line="14" w:lineRule="exact"/>
        <w:rPr>
          <w:sz w:val="24"/>
          <w:szCs w:val="24"/>
          <w:color w:val="auto"/>
        </w:rPr>
      </w:pPr>
    </w:p>
    <w:p>
      <w:pPr>
        <w:jc w:val="both"/>
        <w:spacing w:after="0" w:line="312" w:lineRule="auto"/>
        <w:rPr>
          <w:sz w:val="20"/>
          <w:szCs w:val="20"/>
          <w:color w:val="auto"/>
        </w:rPr>
      </w:pPr>
      <w:r>
        <w:rPr>
          <w:rFonts w:ascii="Courier New" w:cs="Courier New" w:eastAsia="Courier New" w:hAnsi="Courier New"/>
          <w:sz w:val="13"/>
          <w:szCs w:val="13"/>
          <w:i w:val="1"/>
          <w:iCs w:val="1"/>
          <w:color w:val="auto"/>
        </w:rPr>
        <w:t>Dieser Text wird unter einer Deposit-Lizenz (Keine Weiterverbreitung - keine Bearbeitung) zur Verfügung gestellt. Gewährt wird ein nicht exklusives, nicht übertragbares, persönliches und beschränktes Recht auf Nutzung dieses Dokuments. Dieses Dokument ist ausschließlich für den persönlichen, nicht-kommerziellen Gebrauch bestimmt. Auf sämtlichen Kopien dieses Dokuments müssen alle Urheberrechtshinweise und sonstigen Hinweise auf gesetzlichen Schutz beibehalten werden. Sie dürfen dieses Dokument nicht in irgendeiner Weise abändern, noch dürfen Sie dieses Dokument für öffentliche oder kommerzielle Zwecke vervielfältigen, öffentlich ausstellen, aufführen, vertreiben oder anderweitig nutzen.</w:t>
      </w:r>
    </w:p>
    <w:p>
      <w:pPr>
        <w:spacing w:after="0" w:line="7" w:lineRule="exact"/>
        <w:rPr>
          <w:sz w:val="24"/>
          <w:szCs w:val="24"/>
          <w:color w:val="auto"/>
        </w:rPr>
      </w:pPr>
    </w:p>
    <w:p>
      <w:pPr>
        <w:jc w:val="both"/>
        <w:spacing w:after="0" w:line="292" w:lineRule="auto"/>
        <w:rPr>
          <w:sz w:val="20"/>
          <w:szCs w:val="20"/>
          <w:color w:val="auto"/>
        </w:rPr>
      </w:pPr>
      <w:r>
        <w:rPr>
          <w:rFonts w:ascii="Courier New" w:cs="Courier New" w:eastAsia="Courier New" w:hAnsi="Courier New"/>
          <w:sz w:val="16"/>
          <w:szCs w:val="16"/>
          <w:i w:val="1"/>
          <w:iCs w:val="1"/>
          <w:color w:val="auto"/>
        </w:rPr>
        <w:t>Mit der Verwendung dieses Dokuments erkennen Sie die Nutzungsbedingungen an.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27305</wp:posOffset>
            </wp:positionV>
            <wp:extent cx="953770" cy="4965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953770" cy="49657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spacing w:after="0"/>
        <w:rPr>
          <w:sz w:val="20"/>
          <w:szCs w:val="20"/>
          <w:color w:val="auto"/>
        </w:rPr>
      </w:pPr>
      <w:r>
        <w:rPr>
          <w:rFonts w:ascii="Courier New" w:cs="Courier New" w:eastAsia="Courier New" w:hAnsi="Courier New"/>
          <w:sz w:val="16"/>
          <w:szCs w:val="16"/>
          <w:b w:val="1"/>
          <w:bCs w:val="1"/>
          <w:color w:val="auto"/>
        </w:rPr>
        <w:t>Terms of use:</w:t>
      </w:r>
    </w:p>
    <w:p>
      <w:pPr>
        <w:spacing w:after="0" w:line="14" w:lineRule="exact"/>
        <w:rPr>
          <w:sz w:val="24"/>
          <w:szCs w:val="24"/>
          <w:color w:val="auto"/>
        </w:rPr>
      </w:pPr>
    </w:p>
    <w:p>
      <w:pPr>
        <w:jc w:val="both"/>
        <w:spacing w:after="0" w:line="338" w:lineRule="auto"/>
        <w:rPr>
          <w:sz w:val="20"/>
          <w:szCs w:val="20"/>
          <w:color w:val="auto"/>
        </w:rPr>
      </w:pPr>
      <w:r>
        <w:rPr>
          <w:rFonts w:ascii="Courier New" w:cs="Courier New" w:eastAsia="Courier New" w:hAnsi="Courier New"/>
          <w:sz w:val="12"/>
          <w:szCs w:val="12"/>
          <w:i w:val="1"/>
          <w:iCs w:val="1"/>
          <w:color w:val="auto"/>
        </w:rPr>
        <w:t>This document is made available under Deposit Licence (No Redistribution - no modifications). We grant a non-exclusive, non-transferable, individual and limited right to using this document. This document is solely intended for your personal, non-commercial use. All of the copies of this documents must retain all copyright information and other information regarding legal protection. You are not allowed to alter this document in any way, to copy it for public or commercial purposes, to exhibit the document in public, to perform, distribute or otherwise use the document in public.</w:t>
      </w:r>
    </w:p>
    <w:p>
      <w:pPr>
        <w:spacing w:after="0" w:line="6" w:lineRule="exact"/>
        <w:rPr>
          <w:sz w:val="24"/>
          <w:szCs w:val="24"/>
          <w:color w:val="auto"/>
        </w:rPr>
      </w:pPr>
    </w:p>
    <w:p>
      <w:pPr>
        <w:jc w:val="both"/>
        <w:spacing w:after="0" w:line="292" w:lineRule="auto"/>
        <w:rPr>
          <w:sz w:val="20"/>
          <w:szCs w:val="20"/>
          <w:color w:val="auto"/>
        </w:rPr>
      </w:pPr>
      <w:r>
        <w:rPr>
          <w:rFonts w:ascii="Courier New" w:cs="Courier New" w:eastAsia="Courier New" w:hAnsi="Courier New"/>
          <w:sz w:val="16"/>
          <w:szCs w:val="16"/>
          <w:i w:val="1"/>
          <w:iCs w:val="1"/>
          <w:color w:val="auto"/>
        </w:rPr>
        <w:t>By using this particular document, you accept the above-stated conditions of use.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1760220</wp:posOffset>
            </wp:positionH>
            <wp:positionV relativeFrom="paragraph">
              <wp:posOffset>342265</wp:posOffset>
            </wp:positionV>
            <wp:extent cx="882015" cy="6045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882015" cy="604520"/>
                    </a:xfrm>
                    <a:prstGeom prst="rect">
                      <a:avLst/>
                    </a:prstGeom>
                    <a:noFill/>
                  </pic:spPr>
                </pic:pic>
              </a:graphicData>
            </a:graphic>
          </wp:anchor>
        </w:drawing>
      </w:r>
    </w:p>
    <w:p>
      <w:pPr>
        <w:sectPr>
          <w:pgSz w:w="11900" w:h="16838" w:orient="portrait"/>
          <w:cols w:equalWidth="0" w:num="2">
            <w:col w:w="4560" w:space="340"/>
            <w:col w:w="4560"/>
          </w:cols>
          <w:pgMar w:left="1200" w:top="1440" w:right="1246"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52070</wp:posOffset>
            </wp:positionH>
            <wp:positionV relativeFrom="page">
              <wp:posOffset>1270</wp:posOffset>
            </wp:positionV>
            <wp:extent cx="7504430" cy="22364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04430" cy="2236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960"/>
        <w:spacing w:after="0"/>
        <w:rPr>
          <w:sz w:val="20"/>
          <w:szCs w:val="20"/>
          <w:color w:val="auto"/>
        </w:rPr>
      </w:pPr>
      <w:r>
        <w:rPr>
          <w:rFonts w:ascii="Tahoma" w:cs="Tahoma" w:eastAsia="Tahoma" w:hAnsi="Tahoma"/>
          <w:sz w:val="32"/>
          <w:szCs w:val="32"/>
          <w:color w:val="auto"/>
        </w:rPr>
        <w:t>Roland Abold und Zoltán Juhász</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40"/>
        <w:spacing w:after="0"/>
        <w:rPr>
          <w:sz w:val="20"/>
          <w:szCs w:val="20"/>
          <w:color w:val="auto"/>
        </w:rPr>
      </w:pPr>
      <w:r>
        <w:rPr>
          <w:rFonts w:ascii="Tahoma" w:cs="Tahoma" w:eastAsia="Tahoma" w:hAnsi="Tahoma"/>
          <w:sz w:val="32"/>
          <w:szCs w:val="32"/>
          <w:color w:val="auto"/>
        </w:rPr>
        <w:t>Voice, Exit oder CSU?</w:t>
      </w:r>
    </w:p>
    <w:p>
      <w:pPr>
        <w:spacing w:after="0" w:line="206" w:lineRule="exact"/>
        <w:rPr>
          <w:sz w:val="20"/>
          <w:szCs w:val="20"/>
          <w:color w:val="auto"/>
        </w:rPr>
      </w:pPr>
    </w:p>
    <w:p>
      <w:pPr>
        <w:ind w:left="940"/>
        <w:spacing w:after="0"/>
        <w:rPr>
          <w:sz w:val="20"/>
          <w:szCs w:val="20"/>
          <w:color w:val="auto"/>
        </w:rPr>
      </w:pPr>
      <w:r>
        <w:rPr>
          <w:rFonts w:ascii="Tahoma" w:cs="Tahoma" w:eastAsia="Tahoma" w:hAnsi="Tahoma"/>
          <w:sz w:val="23"/>
          <w:szCs w:val="23"/>
          <w:color w:val="auto"/>
        </w:rPr>
        <w:t>Wahlverhalten und Einstellungen zur EU in zwei Regionen Bayerns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940"/>
        <w:spacing w:after="0"/>
        <w:rPr>
          <w:sz w:val="20"/>
          <w:szCs w:val="20"/>
          <w:color w:val="auto"/>
        </w:rPr>
      </w:pPr>
      <w:r>
        <w:rPr>
          <w:rFonts w:ascii="Tahoma" w:cs="Tahoma" w:eastAsia="Tahoma" w:hAnsi="Tahoma"/>
          <w:sz w:val="28"/>
          <w:szCs w:val="28"/>
          <w:color w:val="auto"/>
        </w:rPr>
        <w:t>BACES Discussion Paper, No. 12 (2006)</w:t>
      </w:r>
    </w:p>
    <w:p>
      <w:pPr>
        <w:sectPr>
          <w:pgSz w:w="11900" w:h="16840" w:orient="portrait"/>
          <w:cols w:equalWidth="0" w:num="1">
            <w:col w:w="902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BACES Discussion Papers</w:t>
      </w:r>
    </w:p>
    <w:p>
      <w:pPr>
        <w:spacing w:after="0" w:line="289"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Bamberg Center for European Studies (BACES)</w:t>
      </w:r>
    </w:p>
    <w:p>
      <w:pPr>
        <w:spacing w:after="0" w:line="1"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Otto-Friedrich Universität Bamberg</w:t>
      </w:r>
    </w:p>
    <w:p>
      <w:pPr>
        <w:spacing w:after="0" w:line="1"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Feldkirchenstraße 21</w:t>
      </w:r>
    </w:p>
    <w:p>
      <w:pPr>
        <w:ind w:left="720"/>
        <w:spacing w:after="0" w:line="238" w:lineRule="auto"/>
        <w:rPr>
          <w:sz w:val="20"/>
          <w:szCs w:val="20"/>
          <w:color w:val="auto"/>
        </w:rPr>
      </w:pPr>
      <w:r>
        <w:rPr>
          <w:rFonts w:ascii="Tahoma" w:cs="Tahoma" w:eastAsia="Tahoma" w:hAnsi="Tahoma"/>
          <w:sz w:val="24"/>
          <w:szCs w:val="24"/>
          <w:color w:val="auto"/>
        </w:rPr>
        <w:t>96045 Bamberg</w:t>
      </w:r>
    </w:p>
    <w:p>
      <w:pPr>
        <w:spacing w:after="0" w:line="1" w:lineRule="exact"/>
        <w:rPr>
          <w:sz w:val="20"/>
          <w:szCs w:val="20"/>
          <w:color w:val="auto"/>
        </w:rPr>
      </w:pPr>
    </w:p>
    <w:tbl>
      <w:tblPr>
        <w:tblLayout w:type="fixed"/>
        <w:tblInd w:w="720" w:type="dxa"/>
        <w:tblCellMar>
          <w:top w:w="0" w:type="dxa"/>
          <w:left w:w="0" w:type="dxa"/>
          <w:bottom w:w="0" w:type="dxa"/>
          <w:right w:w="0" w:type="dxa"/>
        </w:tblCellMar>
      </w:tblPr>
      <w:tr>
        <w:trPr>
          <w:trHeight w:val="290"/>
        </w:trPr>
        <w:tc>
          <w:tcPr>
            <w:tcW w:w="840" w:type="dxa"/>
            <w:vAlign w:val="bottom"/>
          </w:tcPr>
          <w:p>
            <w:pPr>
              <w:spacing w:after="0"/>
              <w:rPr>
                <w:sz w:val="20"/>
                <w:szCs w:val="20"/>
                <w:color w:val="auto"/>
              </w:rPr>
            </w:pPr>
            <w:r>
              <w:rPr>
                <w:rFonts w:ascii="Tahoma" w:cs="Tahoma" w:eastAsia="Tahoma" w:hAnsi="Tahoma"/>
                <w:sz w:val="24"/>
                <w:szCs w:val="24"/>
                <w:color w:val="auto"/>
              </w:rPr>
              <w:t>Phone</w:t>
            </w:r>
          </w:p>
        </w:tc>
        <w:tc>
          <w:tcPr>
            <w:tcW w:w="660" w:type="dxa"/>
            <w:vAlign w:val="bottom"/>
            <w:gridSpan w:val="2"/>
          </w:tcPr>
          <w:p>
            <w:pPr>
              <w:spacing w:after="0"/>
              <w:rPr>
                <w:sz w:val="20"/>
                <w:szCs w:val="20"/>
                <w:color w:val="auto"/>
              </w:rPr>
            </w:pPr>
            <w:r>
              <w:rPr>
                <w:rFonts w:ascii="Tahoma" w:cs="Tahoma" w:eastAsia="Tahoma" w:hAnsi="Tahoma"/>
                <w:sz w:val="24"/>
                <w:szCs w:val="24"/>
                <w:color w:val="auto"/>
              </w:rPr>
              <w:t>++49</w:t>
            </w:r>
          </w:p>
        </w:tc>
        <w:tc>
          <w:tcPr>
            <w:tcW w:w="2340" w:type="dxa"/>
            <w:vAlign w:val="bottom"/>
          </w:tcPr>
          <w:p>
            <w:pPr>
              <w:ind w:left="40"/>
              <w:spacing w:after="0"/>
              <w:rPr>
                <w:sz w:val="20"/>
                <w:szCs w:val="20"/>
                <w:color w:val="auto"/>
              </w:rPr>
            </w:pPr>
            <w:r>
              <w:rPr>
                <w:rFonts w:ascii="Tahoma" w:cs="Tahoma" w:eastAsia="Tahoma" w:hAnsi="Tahoma"/>
                <w:sz w:val="24"/>
                <w:szCs w:val="24"/>
                <w:color w:val="auto"/>
              </w:rPr>
              <w:t>951 863-2592</w:t>
            </w:r>
          </w:p>
        </w:tc>
        <w:tc>
          <w:tcPr>
            <w:tcW w:w="540" w:type="dxa"/>
            <w:vAlign w:val="bottom"/>
          </w:tcPr>
          <w:p>
            <w:pPr>
              <w:spacing w:after="0"/>
              <w:rPr>
                <w:sz w:val="24"/>
                <w:szCs w:val="24"/>
                <w:color w:val="auto"/>
              </w:rPr>
            </w:pPr>
          </w:p>
        </w:tc>
      </w:tr>
      <w:tr>
        <w:trPr>
          <w:trHeight w:val="290"/>
        </w:trPr>
        <w:tc>
          <w:tcPr>
            <w:tcW w:w="840" w:type="dxa"/>
            <w:vAlign w:val="bottom"/>
          </w:tcPr>
          <w:p>
            <w:pPr>
              <w:spacing w:after="0"/>
              <w:rPr>
                <w:sz w:val="20"/>
                <w:szCs w:val="20"/>
                <w:color w:val="auto"/>
              </w:rPr>
            </w:pPr>
            <w:r>
              <w:rPr>
                <w:rFonts w:ascii="Tahoma" w:cs="Tahoma" w:eastAsia="Tahoma" w:hAnsi="Tahoma"/>
                <w:sz w:val="24"/>
                <w:szCs w:val="24"/>
                <w:color w:val="auto"/>
              </w:rPr>
              <w:t>Fax</w:t>
            </w:r>
          </w:p>
        </w:tc>
        <w:tc>
          <w:tcPr>
            <w:tcW w:w="660" w:type="dxa"/>
            <w:vAlign w:val="bottom"/>
            <w:gridSpan w:val="2"/>
          </w:tcPr>
          <w:p>
            <w:pPr>
              <w:spacing w:after="0"/>
              <w:rPr>
                <w:sz w:val="20"/>
                <w:szCs w:val="20"/>
                <w:color w:val="auto"/>
              </w:rPr>
            </w:pPr>
            <w:r>
              <w:rPr>
                <w:rFonts w:ascii="Tahoma" w:cs="Tahoma" w:eastAsia="Tahoma" w:hAnsi="Tahoma"/>
                <w:sz w:val="24"/>
                <w:szCs w:val="24"/>
                <w:color w:val="auto"/>
              </w:rPr>
              <w:t>++49</w:t>
            </w:r>
          </w:p>
        </w:tc>
        <w:tc>
          <w:tcPr>
            <w:tcW w:w="2340" w:type="dxa"/>
            <w:vAlign w:val="bottom"/>
          </w:tcPr>
          <w:p>
            <w:pPr>
              <w:ind w:left="40"/>
              <w:spacing w:after="0"/>
              <w:rPr>
                <w:sz w:val="20"/>
                <w:szCs w:val="20"/>
                <w:color w:val="auto"/>
              </w:rPr>
            </w:pPr>
            <w:r>
              <w:rPr>
                <w:rFonts w:ascii="Tahoma" w:cs="Tahoma" w:eastAsia="Tahoma" w:hAnsi="Tahoma"/>
                <w:sz w:val="24"/>
                <w:szCs w:val="24"/>
                <w:color w:val="auto"/>
              </w:rPr>
              <w:t>951 35996</w:t>
            </w:r>
          </w:p>
        </w:tc>
        <w:tc>
          <w:tcPr>
            <w:tcW w:w="540" w:type="dxa"/>
            <w:vAlign w:val="bottom"/>
          </w:tcPr>
          <w:p>
            <w:pPr>
              <w:spacing w:after="0"/>
              <w:rPr>
                <w:sz w:val="24"/>
                <w:szCs w:val="24"/>
                <w:color w:val="auto"/>
              </w:rPr>
            </w:pPr>
          </w:p>
        </w:tc>
      </w:tr>
      <w:tr>
        <w:trPr>
          <w:trHeight w:val="259"/>
        </w:trPr>
        <w:tc>
          <w:tcPr>
            <w:tcW w:w="840" w:type="dxa"/>
            <w:vAlign w:val="bottom"/>
          </w:tcPr>
          <w:p>
            <w:pPr>
              <w:spacing w:after="0" w:line="259" w:lineRule="exact"/>
              <w:rPr>
                <w:sz w:val="20"/>
                <w:szCs w:val="20"/>
                <w:color w:val="auto"/>
              </w:rPr>
            </w:pPr>
            <w:r>
              <w:rPr>
                <w:rFonts w:ascii="Tahoma" w:cs="Tahoma" w:eastAsia="Tahoma" w:hAnsi="Tahoma"/>
                <w:sz w:val="24"/>
                <w:szCs w:val="24"/>
                <w:color w:val="auto"/>
              </w:rPr>
              <w:t>Email</w:t>
            </w:r>
          </w:p>
        </w:tc>
        <w:tc>
          <w:tcPr>
            <w:tcW w:w="3540" w:type="dxa"/>
            <w:vAlign w:val="bottom"/>
            <w:tcBorders>
              <w:bottom w:val="single" w:sz="8" w:color="0000FF"/>
            </w:tcBorders>
            <w:gridSpan w:val="4"/>
          </w:tcPr>
          <w:p>
            <w:pPr>
              <w:spacing w:after="0" w:line="259" w:lineRule="exact"/>
              <w:rPr>
                <w:sz w:val="20"/>
                <w:szCs w:val="20"/>
                <w:color w:val="auto"/>
              </w:rPr>
            </w:pPr>
            <w:r>
              <w:rPr>
                <w:rFonts w:ascii="Tahoma" w:cs="Tahoma" w:eastAsia="Tahoma" w:hAnsi="Tahoma"/>
                <w:sz w:val="24"/>
                <w:szCs w:val="24"/>
                <w:color w:val="0000FF"/>
                <w:w w:val="99"/>
              </w:rPr>
              <w:t>secretary@baces.uni-bamberg.de</w:t>
            </w:r>
          </w:p>
        </w:tc>
      </w:tr>
      <w:tr>
        <w:trPr>
          <w:trHeight w:val="270"/>
        </w:trPr>
        <w:tc>
          <w:tcPr>
            <w:tcW w:w="8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3500" w:type="dxa"/>
            <w:vAlign w:val="bottom"/>
            <w:gridSpan w:val="3"/>
          </w:tcPr>
          <w:p>
            <w:pPr>
              <w:spacing w:after="0" w:line="271" w:lineRule="exact"/>
              <w:rPr>
                <w:sz w:val="20"/>
                <w:szCs w:val="20"/>
                <w:color w:val="auto"/>
              </w:rPr>
            </w:pPr>
            <w:r>
              <w:rPr>
                <w:rFonts w:ascii="Tahoma" w:cs="Tahoma" w:eastAsia="Tahoma" w:hAnsi="Tahoma"/>
                <w:sz w:val="24"/>
                <w:szCs w:val="24"/>
                <w:color w:val="0000FF"/>
              </w:rPr>
              <w:t>www.baces.uni-bamberg.de</w:t>
            </w:r>
          </w:p>
        </w:tc>
      </w:tr>
      <w:tr>
        <w:trPr>
          <w:trHeight w:val="20"/>
        </w:trPr>
        <w:tc>
          <w:tcPr>
            <w:tcW w:w="8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20" w:type="dxa"/>
            <w:vAlign w:val="bottom"/>
            <w:shd w:val="clear" w:color="auto" w:fill="0000FF"/>
          </w:tcPr>
          <w:p>
            <w:pPr>
              <w:spacing w:after="0" w:line="20" w:lineRule="exact"/>
              <w:rPr>
                <w:sz w:val="1"/>
                <w:szCs w:val="1"/>
                <w:color w:val="auto"/>
              </w:rPr>
            </w:pPr>
          </w:p>
        </w:tc>
        <w:tc>
          <w:tcPr>
            <w:tcW w:w="2340" w:type="dxa"/>
            <w:vAlign w:val="bottom"/>
            <w:shd w:val="clear" w:color="auto" w:fill="0000FF"/>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r>
    </w:tbl>
    <w:p>
      <w:pPr>
        <w:spacing w:after="0" w:line="303"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Editor:</w:t>
      </w:r>
    </w:p>
    <w:p>
      <w:pPr>
        <w:spacing w:after="0" w:line="1"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Hans Rattinger (BACES Director)</w:t>
      </w:r>
    </w:p>
    <w:p>
      <w:pPr>
        <w:spacing w:after="0" w:line="277"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ISSN: 1614-2594</w:t>
      </w:r>
    </w:p>
    <w:p>
      <w:pPr>
        <w:spacing w:after="0" w:line="1" w:lineRule="exact"/>
        <w:rPr>
          <w:sz w:val="20"/>
          <w:szCs w:val="20"/>
          <w:color w:val="auto"/>
        </w:rPr>
      </w:pPr>
    </w:p>
    <w:p>
      <w:pPr>
        <w:ind w:left="720"/>
        <w:spacing w:after="0"/>
        <w:rPr>
          <w:sz w:val="20"/>
          <w:szCs w:val="20"/>
          <w:color w:val="auto"/>
        </w:rPr>
      </w:pPr>
      <w:r>
        <w:rPr>
          <w:rFonts w:ascii="Tahoma" w:cs="Tahoma" w:eastAsia="Tahoma" w:hAnsi="Tahoma"/>
          <w:sz w:val="24"/>
          <w:szCs w:val="24"/>
          <w:color w:val="auto"/>
        </w:rPr>
        <w:t>© 2006 by the Author(s)</w:t>
      </w:r>
    </w:p>
    <w:p>
      <w:pPr>
        <w:spacing w:after="0" w:line="200" w:lineRule="exact"/>
        <w:rPr>
          <w:sz w:val="20"/>
          <w:szCs w:val="20"/>
          <w:color w:val="auto"/>
        </w:rPr>
      </w:pPr>
    </w:p>
    <w:p>
      <w:pPr>
        <w:spacing w:after="0" w:line="334"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w:t>
      </w:r>
    </w:p>
    <w:p>
      <w:pPr>
        <w:sectPr>
          <w:pgSz w:w="11900" w:h="16840" w:orient="portrait"/>
          <w:cols w:equalWidth="0" w:num="1">
            <w:col w:w="9020"/>
          </w:cols>
          <w:pgMar w:left="1440" w:top="1440" w:right="1440" w:bottom="166" w:gutter="0" w:footer="0" w:header="0"/>
        </w:sectPr>
      </w:pPr>
    </w:p>
    <w:bookmarkStart w:id="3" w:name="page4"/>
    <w:bookmarkEnd w:id="3"/>
    <w:p>
      <w:pPr>
        <w:spacing w:after="0"/>
        <w:rPr>
          <w:sz w:val="20"/>
          <w:szCs w:val="20"/>
          <w:color w:val="auto"/>
        </w:rPr>
      </w:pPr>
      <w:r>
        <w:rPr>
          <w:rFonts w:ascii="Arial" w:cs="Arial" w:eastAsia="Arial" w:hAnsi="Arial"/>
          <w:sz w:val="28"/>
          <w:szCs w:val="28"/>
          <w:b w:val="1"/>
          <w:bCs w:val="1"/>
          <w:color w:val="auto"/>
        </w:rPr>
        <w:t>Voice, Exit oder CSU?</w:t>
      </w:r>
    </w:p>
    <w:p>
      <w:pPr>
        <w:spacing w:after="0" w:line="9" w:lineRule="exact"/>
        <w:rPr>
          <w:sz w:val="20"/>
          <w:szCs w:val="20"/>
          <w:color w:val="auto"/>
        </w:rPr>
      </w:pPr>
    </w:p>
    <w:p>
      <w:pPr>
        <w:spacing w:after="0"/>
        <w:rPr>
          <w:sz w:val="20"/>
          <w:szCs w:val="20"/>
          <w:color w:val="auto"/>
        </w:rPr>
      </w:pPr>
      <w:r>
        <w:rPr>
          <w:rFonts w:ascii="Arial" w:cs="Arial" w:eastAsia="Arial" w:hAnsi="Arial"/>
          <w:sz w:val="28"/>
          <w:szCs w:val="28"/>
          <w:color w:val="auto"/>
        </w:rPr>
        <w:t>Wahlverhalten und Einstellungen zur EU in zwei Regionen Bayerns</w:t>
      </w: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von Roland Abold und Zoltán Juhász</w:t>
      </w:r>
    </w:p>
    <w:p>
      <w:pPr>
        <w:spacing w:after="0" w:line="200" w:lineRule="exact"/>
        <w:rPr>
          <w:sz w:val="20"/>
          <w:szCs w:val="20"/>
          <w:color w:val="auto"/>
        </w:rPr>
      </w:pPr>
    </w:p>
    <w:p>
      <w:pPr>
        <w:spacing w:after="0" w:line="357" w:lineRule="exact"/>
        <w:rPr>
          <w:sz w:val="20"/>
          <w:szCs w:val="20"/>
          <w:color w:val="auto"/>
        </w:rPr>
      </w:pPr>
    </w:p>
    <w:p>
      <w:pPr>
        <w:ind w:right="60"/>
        <w:spacing w:after="0" w:line="359" w:lineRule="auto"/>
        <w:rPr>
          <w:sz w:val="20"/>
          <w:szCs w:val="20"/>
          <w:color w:val="auto"/>
        </w:rPr>
      </w:pPr>
      <w:r>
        <w:rPr>
          <w:rFonts w:ascii="Arial" w:cs="Arial" w:eastAsia="Arial" w:hAnsi="Arial"/>
          <w:sz w:val="24"/>
          <w:szCs w:val="24"/>
          <w:color w:val="auto"/>
        </w:rPr>
        <w:t>Bei der Europawahl 2004 erreichte die Debatte über sinkende Wahlbeteiligung und ein in der Bevölkerung verbreitetes Desinteresse an politischen Themen einen neuen Höhepunkt. Als erste Abstimmung nach der EU-O sterweiterung im Mai 2004 galt die Wahl auch als Stimmungstest für den Erfolg der Europäischen Integration in der Einschätzung der nunmehr über 450 Millionen EU-Bürger (Roth/Cornelius 2004). Das Ergebnis fiel für die Befürworter einer fortschreitenden europäischen Einigung dabei eher ernüchternd aus. In einigen Ländern der EU erzielten europa-skeptische, populistische und radikale Parteien wie beispielsweise die ODS in Tschechien, die nationale Familienliga in Polen oder die UKIP in Großbritannien beachtliche Wahlerfolge. In Deutschland wiederum legten europafeindliche und extreme Gruppierungen wie Republikaner oder NPD zwar nur geringfügig zu, doch dafür sank die schon 1999 schwache Wahlbeteiligung um nochmals gut zwei Pro-zentpunkte auf ein neues historisches Tief von nunmehr 43 Prozent. Beunruhigend ist hierbei die Situation in Ostdeutschland, wo vielerorts nur noch eine kleine Min-derheit der Bürger von ihrem Wahlrecht Gebrauch mac hte. Als Extrembeispiel ist hier das Bundesland Brandenburg mit 27 Prozent Wahlbeteiligung zu nennen.</w:t>
      </w:r>
    </w:p>
    <w:p>
      <w:pPr>
        <w:spacing w:after="0" w:line="259" w:lineRule="exact"/>
        <w:rPr>
          <w:sz w:val="20"/>
          <w:szCs w:val="20"/>
          <w:color w:val="auto"/>
        </w:rPr>
      </w:pPr>
    </w:p>
    <w:p>
      <w:pPr>
        <w:ind w:firstLine="396"/>
        <w:spacing w:after="0" w:line="360" w:lineRule="auto"/>
        <w:rPr>
          <w:sz w:val="20"/>
          <w:szCs w:val="20"/>
          <w:color w:val="auto"/>
        </w:rPr>
      </w:pPr>
      <w:r>
        <w:rPr>
          <w:rFonts w:ascii="Arial" w:cs="Arial" w:eastAsia="Arial" w:hAnsi="Arial"/>
          <w:sz w:val="24"/>
          <w:szCs w:val="24"/>
          <w:color w:val="auto"/>
        </w:rPr>
        <w:t>Die Mehrheit der Deutschen hat bei der Europawahl 2004 also die so genannte „exit“-Option gewählt, die eine Enthaltung bei Wahlen beschreibt. Neben allgemei-nem Desinteresse und dem Gefühl relativer Bedeutung slosigkeit der Wahl zum Eu-ropäischen Parlament dürfte für den hohen Anteil von Nichtwählern vor allem Kritik an den politischen Bedingungen auf europäischer, aber auch auf nationaler Ebene eine Rolle gespielt haben. Unzufriedene Wähler haben neben der „exit-“ auch die „voice“-Option, bei der die Stimme in diesem Fall einer europa- oder systemkriti-schen bis –feindlichen Partei am rechten oder linken Rand des politischen Spekt-rums gegeben wird. Diese Option wurde in Deutschland allerdings nur von einer kleinen Minderheit gewählt. Freilich signalisiert sowohl die „exit-“ als auch die „voi-ce“-Option einen Entzug an Zustimmung für die etabl ierten Parteien, denn Nicht-</w:t>
      </w:r>
    </w:p>
    <w:p>
      <w:pPr>
        <w:sectPr>
          <w:pgSz w:w="11900" w:h="16840" w:orient="portrait"/>
          <w:cols w:equalWidth="0" w:num="1">
            <w:col w:w="9060"/>
          </w:cols>
          <w:pgMar w:left="1420" w:top="1407"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3</w:t>
      </w:r>
    </w:p>
    <w:p>
      <w:pPr>
        <w:sectPr>
          <w:pgSz w:w="11900" w:h="16840" w:orient="portrait"/>
          <w:cols w:equalWidth="0" w:num="1">
            <w:col w:w="9060"/>
          </w:cols>
          <w:pgMar w:left="1420" w:top="1407" w:right="1420" w:bottom="166" w:gutter="0" w:footer="0" w:header="0"/>
          <w:type w:val="continuous"/>
        </w:sectPr>
      </w:pPr>
    </w:p>
    <w:bookmarkStart w:id="4" w:name="page5"/>
    <w:bookmarkEnd w:id="4"/>
    <w:p>
      <w:pPr>
        <w:ind w:right="160"/>
        <w:spacing w:after="0" w:line="359" w:lineRule="auto"/>
        <w:rPr>
          <w:sz w:val="20"/>
          <w:szCs w:val="20"/>
          <w:color w:val="auto"/>
        </w:rPr>
      </w:pPr>
      <w:r>
        <w:rPr>
          <w:rFonts w:ascii="Arial" w:cs="Arial" w:eastAsia="Arial" w:hAnsi="Arial"/>
          <w:sz w:val="24"/>
          <w:szCs w:val="24"/>
          <w:color w:val="auto"/>
        </w:rPr>
        <w:t>wahl und Protestwahl sind „zwei Seiten einer Medaille“ (Falter und Schumann 1993).</w:t>
      </w:r>
    </w:p>
    <w:p>
      <w:pPr>
        <w:spacing w:after="0" w:line="242" w:lineRule="exact"/>
        <w:rPr>
          <w:sz w:val="20"/>
          <w:szCs w:val="20"/>
          <w:color w:val="auto"/>
        </w:rPr>
      </w:pPr>
    </w:p>
    <w:p>
      <w:pPr>
        <w:ind w:right="40" w:firstLine="396"/>
        <w:spacing w:after="0" w:line="359" w:lineRule="auto"/>
        <w:rPr>
          <w:sz w:val="20"/>
          <w:szCs w:val="20"/>
          <w:color w:val="auto"/>
        </w:rPr>
      </w:pPr>
      <w:r>
        <w:rPr>
          <w:rFonts w:ascii="Arial" w:cs="Arial" w:eastAsia="Arial" w:hAnsi="Arial"/>
          <w:sz w:val="24"/>
          <w:szCs w:val="24"/>
          <w:color w:val="auto"/>
        </w:rPr>
        <w:t>Die besonderen Charakteristika einer Wahl zum Europäischen Parlament müs-sen bei deren Bewertung allerdings beachtet werden. Europawahlen gelten als „se-cond order elections“, die sich von nationalen Hauptwahlen durch mehrere Ge-sichtspunkte unterscheiden (Reif/Schmitt 1980). Zunächst werden Nebenwahlen als weniger wichtig erachtet, da vermeintlich weniger auf dem Spiel steht („less-at-stake“). Entsprechend liegt die Beteiligung an diesen Wahlen in allen Ländern der Europäischen Union meist deutlich niedriger als beiWahlen auf nationaler Ebene. In Deutschland betrug die Wahlbeteiligung bei der letzten EU-Wahl 2004 nur 43 Prozent - gegenüber 79 Prozent bei der Bundestagswa hl 2002. Zudem schneiden große, etablierte Parteien und vor allem die Regierungsparteien bei Europawahlen in der Regel schlechter, kleinere (Protest-)parteien dafür besser ab als bei den Wahlen auf nationaler Ebene (Reif/Schmitt 1980: 5ff.). So kam die SPD bei der Eu-ropawahl 2004 bundesweit nur auf gut 21 Prozent und verlor damit etwa 17 Pro-zentpunkte gegenüber ihrem Bundestagswahlergebnis a us dem Jahr 2002. Schließlich muss der meist vorhandene „Motivtransfer“ bei Nebenwahlen beachtet werden, der besagt, dass die Stimmabgabe bei Europawahlen häufig von Überle-gungen zu national wichtigen Themen beeinflusst wird (Reif/Schmidt 1980: 8f.). In diesem Zusammenhang kann beispielsweise das Ergebnis der Union gedeutet werden, die am Wahltag aufgrund der für sie positiv en Stimmung in Deutschland - trotz ihres Status als große etablierte Partei - insgesamt 44 Prozent der Stimmen erhielt und sich damit im Vergleich zur letzen Bundestagswahl um 6 Prozent stei-gern konnte.</w:t>
      </w:r>
    </w:p>
    <w:p>
      <w:pPr>
        <w:spacing w:after="0" w:line="264" w:lineRule="exact"/>
        <w:rPr>
          <w:sz w:val="20"/>
          <w:szCs w:val="20"/>
          <w:color w:val="auto"/>
        </w:rPr>
      </w:pPr>
    </w:p>
    <w:p>
      <w:pPr>
        <w:jc w:val="both"/>
        <w:ind w:right="40" w:firstLine="396"/>
        <w:spacing w:after="0" w:line="360" w:lineRule="auto"/>
        <w:rPr>
          <w:sz w:val="20"/>
          <w:szCs w:val="20"/>
          <w:color w:val="auto"/>
        </w:rPr>
      </w:pPr>
      <w:r>
        <w:rPr>
          <w:rFonts w:ascii="Arial" w:cs="Arial" w:eastAsia="Arial" w:hAnsi="Arial"/>
          <w:sz w:val="24"/>
          <w:szCs w:val="24"/>
          <w:color w:val="auto"/>
        </w:rPr>
        <w:t>Um die Bedeutung der verschiedenen Protestoptionen der Wähler bei Europa-wahlen zu analysieren, werden im vorliegenden Beitrag im Rahmen einer Regio-nalstudie europapolitische Einstellungen von Wählern und Nichtwählern miteinan-der verglichen. Angesichts der Ergebnisse der Nichtwählerforschung ist zu erwar-ten, dass vor allem mangelndes Interesse und Unzufriedenheit mit den politischen Verhältnissen zur Wahlenthaltung führen (Niedermayer 1990; Schmitt/Van den Eijk 2003).</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0"/>
          <w:szCs w:val="20"/>
          <w:color w:val="auto"/>
        </w:rPr>
        <w:t>4</w:t>
      </w:r>
    </w:p>
    <w:p>
      <w:pPr>
        <w:sectPr>
          <w:pgSz w:w="11900" w:h="16840" w:orient="portrait"/>
          <w:cols w:equalWidth="0" w:num="1">
            <w:col w:w="9040"/>
          </w:cols>
          <w:pgMar w:left="1420" w:top="1419" w:right="1440" w:bottom="166" w:gutter="0" w:footer="0" w:header="0"/>
          <w:type w:val="continuous"/>
        </w:sectPr>
      </w:pPr>
    </w:p>
    <w:bookmarkStart w:id="5" w:name="page6"/>
    <w:bookmarkEnd w:id="5"/>
    <w:p>
      <w:pPr>
        <w:ind w:left="2" w:firstLine="396"/>
        <w:spacing w:after="0" w:line="360" w:lineRule="auto"/>
        <w:rPr>
          <w:sz w:val="20"/>
          <w:szCs w:val="20"/>
          <w:color w:val="auto"/>
        </w:rPr>
      </w:pPr>
      <w:r>
        <w:rPr>
          <w:rFonts w:ascii="Arial" w:cs="Arial" w:eastAsia="Arial" w:hAnsi="Arial"/>
          <w:sz w:val="24"/>
          <w:szCs w:val="24"/>
          <w:color w:val="auto"/>
        </w:rPr>
        <w:t>Gemäß dem „second-order“-Kriterium kann jedoch nicht ausgeschlossen wer-den, dass sich die Einstellungen bei beiden Gruppen nur unwesentlich unterschei-den. Dies geht konform mit Befunden, wonach die meisten Wähler europäischer Politik vor allem Desinteresse, weniger aber Skepsis oder Ablehnung entgegen-bringen (Schönbach 1995). Allerdings ist zu vermute n, dass das Ausmaß an Desin-teresse regional unterschiedlich ausgeprägt ist. Insbesondere im Grenzgebiet zu den neuen Mitgliedstaaten könnte die erfolgte EU-Os terweiterung aufgrund der unmittelbareren Betroffenheit stärker als potentielle Bedrohung angesehen werden. Daher ist zu erwarten, dass hier europaskeptische Einstellungen eine bedeutende-re Rolle bei der Entscheidung zur Wahlbeteiligung und der Wahlentscheidung spie-len. Des Weiteren scheint wahrscheinlich, dass in Regionen, die an die neuen EU-Mitgliedstaaten in Osteuropa grenzen, Einstellungen gegenüber der EU für die Wahlentscheidung bedeutsamer sind als in anderen Regionen.</w:t>
      </w:r>
    </w:p>
    <w:p>
      <w:pPr>
        <w:spacing w:after="0" w:line="239" w:lineRule="exact"/>
        <w:rPr>
          <w:sz w:val="20"/>
          <w:szCs w:val="20"/>
          <w:color w:val="auto"/>
        </w:rPr>
      </w:pPr>
    </w:p>
    <w:p>
      <w:pPr>
        <w:ind w:left="2" w:right="120" w:firstLine="396"/>
        <w:spacing w:after="0" w:line="343" w:lineRule="auto"/>
        <w:rPr>
          <w:sz w:val="20"/>
          <w:szCs w:val="20"/>
          <w:color w:val="auto"/>
        </w:rPr>
      </w:pPr>
      <w:r>
        <w:rPr>
          <w:rFonts w:ascii="Arial" w:cs="Arial" w:eastAsia="Arial" w:hAnsi="Arial"/>
          <w:sz w:val="24"/>
          <w:szCs w:val="24"/>
          <w:color w:val="auto"/>
        </w:rPr>
        <w:t>Um diese Annahmen zu überprüfen, werden nach einer kurzen Erläuterung der verwendeten Daten und Methoden die Befragten, aufgeschlüsselt nach ihrer regio-nalen Herkunft, in Bezug auf europapolitische Einstellungen verglichen. Hierbei werden neben grundsätzlichen Orientierungen wie derDemokratiezufriedenheit und dem politischen Interesse vor allem allgemeine und spezifische Einstellungen ge-genüber der europäischen politischen Ebene untersucht.</w:t>
      </w:r>
      <w:r>
        <w:rPr>
          <w:rFonts w:ascii="Arial" w:cs="Arial" w:eastAsia="Arial" w:hAnsi="Arial"/>
          <w:sz w:val="32"/>
          <w:szCs w:val="32"/>
          <w:color w:val="auto"/>
          <w:vertAlign w:val="superscript"/>
        </w:rPr>
        <w:t>1</w:t>
      </w:r>
      <w:r>
        <w:rPr>
          <w:rFonts w:ascii="Arial" w:cs="Arial" w:eastAsia="Arial" w:hAnsi="Arial"/>
          <w:sz w:val="24"/>
          <w:szCs w:val="24"/>
          <w:color w:val="auto"/>
        </w:rPr>
        <w:t xml:space="preserve"> Abschließend soll die relative Erklärungskraft aller betrachteten Determinanten auf das Wahlverhalten in einem Gesamtmodell geschätzt werden.</w:t>
      </w:r>
    </w:p>
    <w:p>
      <w:pPr>
        <w:spacing w:after="0" w:line="257" w:lineRule="exact"/>
        <w:rPr>
          <w:sz w:val="20"/>
          <w:szCs w:val="20"/>
          <w:color w:val="auto"/>
        </w:rPr>
      </w:pPr>
    </w:p>
    <w:p>
      <w:pPr>
        <w:ind w:left="2"/>
        <w:spacing w:after="0"/>
        <w:rPr>
          <w:sz w:val="20"/>
          <w:szCs w:val="20"/>
          <w:color w:val="auto"/>
        </w:rPr>
      </w:pPr>
      <w:r>
        <w:rPr>
          <w:rFonts w:ascii="Arial" w:cs="Arial" w:eastAsia="Arial" w:hAnsi="Arial"/>
          <w:sz w:val="24"/>
          <w:szCs w:val="24"/>
          <w:b w:val="1"/>
          <w:bCs w:val="1"/>
          <w:color w:val="auto"/>
        </w:rPr>
        <w:t>Daten und Methodik</w:t>
      </w:r>
    </w:p>
    <w:p>
      <w:pPr>
        <w:spacing w:after="0" w:line="387" w:lineRule="exact"/>
        <w:rPr>
          <w:sz w:val="20"/>
          <w:szCs w:val="20"/>
          <w:color w:val="auto"/>
        </w:rPr>
      </w:pPr>
    </w:p>
    <w:p>
      <w:pPr>
        <w:ind w:left="2" w:right="120"/>
        <w:spacing w:after="0" w:line="359" w:lineRule="auto"/>
        <w:rPr>
          <w:sz w:val="20"/>
          <w:szCs w:val="20"/>
          <w:color w:val="auto"/>
        </w:rPr>
      </w:pPr>
      <w:r>
        <w:rPr>
          <w:rFonts w:ascii="Arial" w:cs="Arial" w:eastAsia="Arial" w:hAnsi="Arial"/>
          <w:sz w:val="24"/>
          <w:szCs w:val="24"/>
          <w:color w:val="auto"/>
        </w:rPr>
        <w:t>Als Datenbasis steht eine Telefonstudie zur Europawahl 2004 zur Verfügung, die die Survey Research Unit des Bamberger Centrums für Europäische Studien (SRU-BACES) gemeinsam mit dem Lehrstuhl für Politikwisse nschaft II der Universität Bamberg durchgeführt hat. Zwischen dem 18. und 25. Juni 2004 wurden dabei 504 volljährige Personen aus der Region Oberfranken zueuropapolitischen Themen be-fragt. Um zu überprüfen, wie sich die Einstellungen zur Europäischen Union und der Osterweiterung mit der Entfernung des Wohnortes der Befragten zur bayerisch-tschechischen Grenze verändern, wurden zwei regionale repräsentative Stichpro-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127000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pt" to="144pt,10pt" o:allowincell="f" strokecolor="#000000" strokeweight="0.48pt"/>
            </w:pict>
          </mc:Fallback>
        </mc:AlternateContent>
      </w:r>
    </w:p>
    <w:p>
      <w:pPr>
        <w:spacing w:after="0" w:line="294" w:lineRule="exact"/>
        <w:rPr>
          <w:sz w:val="20"/>
          <w:szCs w:val="20"/>
          <w:color w:val="auto"/>
        </w:rPr>
      </w:pPr>
    </w:p>
    <w:p>
      <w:pPr>
        <w:jc w:val="both"/>
        <w:ind w:left="222" w:right="220" w:hanging="222"/>
        <w:spacing w:after="0" w:line="204" w:lineRule="auto"/>
        <w:tabs>
          <w:tab w:leader="none" w:pos="222"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Aus einschlägigen Untersuchungen ist hierbei beka nnt, dass Einstellungen hierarchisch organisiert sind. Allgemeine Einstellungen gegenüber der Europäischen Integration beeinflussen demnach spezifischere Einstellungen zur Tätigkeit der EU in einzelnen Politik-feldern (vgl. hierzu: Rattinger 1996).</w:t>
      </w:r>
    </w:p>
    <w:p>
      <w:pPr>
        <w:sectPr>
          <w:pgSz w:w="11900" w:h="16840" w:orient="portrait"/>
          <w:cols w:equalWidth="0" w:num="1">
            <w:col w:w="9122"/>
          </w:cols>
          <w:pgMar w:left="1418" w:top="1419" w:right="1360" w:bottom="166" w:gutter="0" w:footer="0" w:header="0"/>
        </w:sectPr>
      </w:pPr>
    </w:p>
    <w:p>
      <w:pPr>
        <w:spacing w:after="0" w:line="200" w:lineRule="exact"/>
        <w:rPr>
          <w:sz w:val="20"/>
          <w:szCs w:val="20"/>
          <w:color w:val="auto"/>
        </w:rPr>
      </w:pPr>
    </w:p>
    <w:p>
      <w:pPr>
        <w:spacing w:after="0" w:line="269" w:lineRule="exact"/>
        <w:rPr>
          <w:sz w:val="20"/>
          <w:szCs w:val="20"/>
          <w:color w:val="auto"/>
        </w:rPr>
      </w:pPr>
    </w:p>
    <w:p>
      <w:pPr>
        <w:jc w:val="center"/>
        <w:ind w:right="218"/>
        <w:spacing w:after="0"/>
        <w:rPr>
          <w:sz w:val="20"/>
          <w:szCs w:val="20"/>
          <w:color w:val="auto"/>
        </w:rPr>
      </w:pPr>
      <w:r>
        <w:rPr>
          <w:rFonts w:ascii="Times New Roman" w:cs="Times New Roman" w:eastAsia="Times New Roman" w:hAnsi="Times New Roman"/>
          <w:sz w:val="20"/>
          <w:szCs w:val="20"/>
          <w:color w:val="auto"/>
        </w:rPr>
        <w:t>5</w:t>
      </w:r>
    </w:p>
    <w:p>
      <w:pPr>
        <w:sectPr>
          <w:pgSz w:w="11900" w:h="16840" w:orient="portrait"/>
          <w:cols w:equalWidth="0" w:num="1">
            <w:col w:w="9122"/>
          </w:cols>
          <w:pgMar w:left="1418" w:top="1419" w:right="1360" w:bottom="166" w:gutter="0" w:footer="0" w:header="0"/>
          <w:type w:val="continuous"/>
        </w:sectPr>
      </w:pPr>
    </w:p>
    <w:bookmarkStart w:id="6" w:name="page7"/>
    <w:bookmarkEnd w:id="6"/>
    <w:p>
      <w:pPr>
        <w:jc w:val="both"/>
        <w:ind w:left="2" w:right="140"/>
        <w:spacing w:after="0" w:line="359" w:lineRule="auto"/>
        <w:rPr>
          <w:sz w:val="20"/>
          <w:szCs w:val="20"/>
          <w:color w:val="auto"/>
        </w:rPr>
      </w:pPr>
      <w:r>
        <w:rPr>
          <w:rFonts w:ascii="Arial" w:cs="Arial" w:eastAsia="Arial" w:hAnsi="Arial"/>
          <w:sz w:val="24"/>
          <w:szCs w:val="24"/>
          <w:color w:val="auto"/>
        </w:rPr>
        <w:t>ben gezogen. Die erste Stichprobe umfasst 232 Befragte aus den Landkreisen Hof und Wunsiedel im Grenzgebiet zu Tschechien; die zweite Stichprobe besteht aus 272 Befragten aus der Stadt und dem Landkreis Bamberg, also dem westlich gele-genen Teil des Regierungsbezirks Oberfranken.</w:t>
      </w:r>
    </w:p>
    <w:p>
      <w:pPr>
        <w:spacing w:after="0" w:line="245" w:lineRule="exact"/>
        <w:rPr>
          <w:sz w:val="20"/>
          <w:szCs w:val="20"/>
          <w:color w:val="auto"/>
        </w:rPr>
      </w:pPr>
    </w:p>
    <w:p>
      <w:pPr>
        <w:jc w:val="both"/>
        <w:ind w:left="2" w:right="40" w:firstLine="396"/>
        <w:spacing w:after="0" w:line="360" w:lineRule="auto"/>
        <w:rPr>
          <w:sz w:val="20"/>
          <w:szCs w:val="20"/>
          <w:color w:val="auto"/>
        </w:rPr>
      </w:pPr>
      <w:r>
        <w:rPr>
          <w:rFonts w:ascii="Arial" w:cs="Arial" w:eastAsia="Arial" w:hAnsi="Arial"/>
          <w:sz w:val="24"/>
          <w:szCs w:val="24"/>
          <w:color w:val="auto"/>
        </w:rPr>
        <w:t>Obwohl die Daten insgesamt keine Repräsentativitätfür den gesamten Regie-rungsbezirk Oberfranken beanspruchen können, erlaub en sie doch eine Untersu-chung der politischen Einstellungen in von der EU-Osterweiterung unterschiedlich stark betroffenen Regionen. Als Vorbereitung auf die Analysen wurden die Einstel-lungsvariablen auf einen Wertebereich von 0 (=europaskeptisch) bis 1 (=europafreundlich) recodiert. Die Gewichtung der Fälle erfolgt in allen Analysen über ein Sozialstrukturgewicht.</w:t>
      </w:r>
    </w:p>
    <w:p>
      <w:pPr>
        <w:spacing w:after="0" w:line="239" w:lineRule="exact"/>
        <w:rPr>
          <w:sz w:val="20"/>
          <w:szCs w:val="20"/>
          <w:color w:val="auto"/>
        </w:rPr>
      </w:pPr>
    </w:p>
    <w:p>
      <w:pPr>
        <w:jc w:val="both"/>
        <w:ind w:left="2" w:right="40" w:firstLine="396"/>
        <w:spacing w:after="0" w:line="360" w:lineRule="auto"/>
        <w:rPr>
          <w:sz w:val="20"/>
          <w:szCs w:val="20"/>
          <w:color w:val="auto"/>
        </w:rPr>
      </w:pPr>
      <w:r>
        <w:rPr>
          <w:rFonts w:ascii="Arial" w:cs="Arial" w:eastAsia="Arial" w:hAnsi="Arial"/>
          <w:sz w:val="24"/>
          <w:szCs w:val="24"/>
          <w:color w:val="auto"/>
        </w:rPr>
        <w:t>Die Feststellung der Unterschiede zwischen den Regionen Bamberg und Hof/Wunsiedel (Differenz 1) sowie zwischen Wählernund Nichtwählern (Differenz</w:t>
      </w:r>
    </w:p>
    <w:p>
      <w:pPr>
        <w:jc w:val="both"/>
        <w:ind w:left="2" w:right="140" w:hanging="2"/>
        <w:spacing w:after="0" w:line="360" w:lineRule="auto"/>
        <w:tabs>
          <w:tab w:leader="none" w:pos="306" w:val="left"/>
        </w:tabs>
        <w:numPr>
          <w:ilvl w:val="0"/>
          <w:numId w:val="2"/>
        </w:numPr>
        <w:rPr>
          <w:rFonts w:ascii="Arial" w:cs="Arial" w:eastAsia="Arial" w:hAnsi="Arial"/>
          <w:sz w:val="24"/>
          <w:szCs w:val="24"/>
          <w:color w:val="auto"/>
        </w:rPr>
      </w:pPr>
      <w:r>
        <w:rPr>
          <w:rFonts w:ascii="Arial" w:cs="Arial" w:eastAsia="Arial" w:hAnsi="Arial"/>
          <w:sz w:val="24"/>
          <w:szCs w:val="24"/>
          <w:color w:val="auto"/>
        </w:rPr>
        <w:t>wird im ersten Teil der Analyse über die Berechn ung von Mittelwerten erreicht, die mittels T-Tests auf signifikante Abweichungen geprüft werden. Im zweiten Ab-schnitt wird die relative Bedeutung der untersuchten Determinanten auf die Beteili-</w:t>
      </w:r>
    </w:p>
    <w:p>
      <w:pPr>
        <w:spacing w:after="0" w:line="1" w:lineRule="exact"/>
        <w:rPr>
          <w:sz w:val="20"/>
          <w:szCs w:val="20"/>
          <w:color w:val="auto"/>
        </w:rPr>
      </w:pPr>
    </w:p>
    <w:p>
      <w:pPr>
        <w:jc w:val="both"/>
        <w:ind w:left="2" w:right="140"/>
        <w:spacing w:after="0" w:line="360" w:lineRule="auto"/>
        <w:rPr>
          <w:sz w:val="20"/>
          <w:szCs w:val="20"/>
          <w:color w:val="auto"/>
        </w:rPr>
      </w:pPr>
      <w:r>
        <w:rPr>
          <w:rFonts w:ascii="Arial" w:cs="Arial" w:eastAsia="Arial" w:hAnsi="Arial"/>
          <w:sz w:val="24"/>
          <w:szCs w:val="24"/>
          <w:color w:val="auto"/>
        </w:rPr>
        <w:t>gung an der Europawahl untersucht. Zu diesem Zweck wird für jede Region ein Pfadmodell geschätzt und die Einflussfaktoren hinsichtlich ihrer Regressionsge-wichte verglichen.</w:t>
      </w:r>
    </w:p>
    <w:p>
      <w:pPr>
        <w:spacing w:after="0" w:line="231" w:lineRule="exact"/>
        <w:rPr>
          <w:sz w:val="20"/>
          <w:szCs w:val="20"/>
          <w:color w:val="auto"/>
        </w:rPr>
      </w:pPr>
    </w:p>
    <w:p>
      <w:pPr>
        <w:ind w:left="2"/>
        <w:spacing w:after="0"/>
        <w:rPr>
          <w:sz w:val="20"/>
          <w:szCs w:val="20"/>
          <w:color w:val="auto"/>
        </w:rPr>
      </w:pPr>
      <w:r>
        <w:rPr>
          <w:rFonts w:ascii="Arial" w:cs="Arial" w:eastAsia="Arial" w:hAnsi="Arial"/>
          <w:sz w:val="24"/>
          <w:szCs w:val="24"/>
          <w:b w:val="1"/>
          <w:bCs w:val="1"/>
          <w:color w:val="auto"/>
        </w:rPr>
        <w:t>Europawahl 2004 in Oberfranken</w:t>
      </w:r>
    </w:p>
    <w:p>
      <w:pPr>
        <w:spacing w:after="0" w:line="387" w:lineRule="exact"/>
        <w:rPr>
          <w:sz w:val="20"/>
          <w:szCs w:val="20"/>
          <w:color w:val="auto"/>
        </w:rPr>
      </w:pPr>
    </w:p>
    <w:p>
      <w:pPr>
        <w:jc w:val="both"/>
        <w:ind w:left="2" w:right="140"/>
        <w:spacing w:after="0" w:line="359" w:lineRule="auto"/>
        <w:rPr>
          <w:sz w:val="20"/>
          <w:szCs w:val="20"/>
          <w:color w:val="auto"/>
        </w:rPr>
      </w:pPr>
      <w:r>
        <w:rPr>
          <w:rFonts w:ascii="Arial" w:cs="Arial" w:eastAsia="Arial" w:hAnsi="Arial"/>
          <w:sz w:val="24"/>
          <w:szCs w:val="24"/>
          <w:color w:val="auto"/>
        </w:rPr>
        <w:t>In Oberfranken war die Wahlbeteiligung bei der Europawahl 2004, wie auch im Rest der Bundesrepublik, niedrig (Tabelle 1). Gemäßdem amtlichen Endergebnis für den Regierungsbezirk haben sich nur etwa 40 Pro zent der Wahlberechtigten in Oberfranken an der Europawahl beteiligt, was im Vergleich zur Wahl 1999 einen weiteren Rückgang um gut zwei Prozentpunkte bedeute t.</w:t>
      </w:r>
    </w:p>
    <w:p>
      <w:pPr>
        <w:spacing w:after="0" w:line="245" w:lineRule="exact"/>
        <w:rPr>
          <w:sz w:val="20"/>
          <w:szCs w:val="20"/>
          <w:color w:val="auto"/>
        </w:rPr>
      </w:pPr>
    </w:p>
    <w:p>
      <w:pPr>
        <w:jc w:val="both"/>
        <w:ind w:left="2" w:right="80" w:firstLine="396"/>
        <w:spacing w:after="0" w:line="359" w:lineRule="auto"/>
        <w:rPr>
          <w:sz w:val="20"/>
          <w:szCs w:val="20"/>
          <w:color w:val="auto"/>
        </w:rPr>
      </w:pPr>
      <w:r>
        <w:rPr>
          <w:rFonts w:ascii="Arial" w:cs="Arial" w:eastAsia="Arial" w:hAnsi="Arial"/>
          <w:sz w:val="24"/>
          <w:szCs w:val="24"/>
          <w:color w:val="auto"/>
        </w:rPr>
        <w:t>Durch die Stichprobe wird die Wahlbeteiligung - wie in den meisten umfrageba-sierten Untersuchungen - mit 60 Prozent deutlich üb erschätzt. Für das hier gemes-sene overreporting von etwa 20 Prozentpunkten sind, wie bei anderen Umfragen, vor allem zwei Gründe maßgeblich. Zum einen kommt e s zu einer Überschätzung der Wahlteilnahme bereits durch systematische Stichprobenfehler, die in erster Li-nie mit dem größeren politischen Interesse der befr agungswilligen Personen zu-</w:t>
      </w:r>
    </w:p>
    <w:p>
      <w:pPr>
        <w:sectPr>
          <w:pgSz w:w="11900" w:h="16840" w:orient="portrait"/>
          <w:cols w:equalWidth="0" w:num="1">
            <w:col w:w="9042"/>
          </w:cols>
          <w:pgMar w:left="1418" w:top="1419" w:right="1440" w:bottom="166" w:gutter="0" w:footer="0" w:header="0"/>
        </w:sectPr>
      </w:pPr>
    </w:p>
    <w:p>
      <w:pPr>
        <w:spacing w:after="0" w:line="200" w:lineRule="exact"/>
        <w:rPr>
          <w:sz w:val="20"/>
          <w:szCs w:val="20"/>
          <w:color w:val="auto"/>
        </w:rPr>
      </w:pPr>
    </w:p>
    <w:p>
      <w:pPr>
        <w:spacing w:after="0" w:line="235" w:lineRule="exact"/>
        <w:rPr>
          <w:sz w:val="20"/>
          <w:szCs w:val="20"/>
          <w:color w:val="auto"/>
        </w:rPr>
      </w:pPr>
    </w:p>
    <w:p>
      <w:pPr>
        <w:jc w:val="center"/>
        <w:ind w:right="138"/>
        <w:spacing w:after="0"/>
        <w:rPr>
          <w:sz w:val="20"/>
          <w:szCs w:val="20"/>
          <w:color w:val="auto"/>
        </w:rPr>
      </w:pPr>
      <w:r>
        <w:rPr>
          <w:rFonts w:ascii="Times New Roman" w:cs="Times New Roman" w:eastAsia="Times New Roman" w:hAnsi="Times New Roman"/>
          <w:sz w:val="20"/>
          <w:szCs w:val="20"/>
          <w:color w:val="auto"/>
        </w:rPr>
        <w:t>6</w:t>
      </w:r>
    </w:p>
    <w:p>
      <w:pPr>
        <w:sectPr>
          <w:pgSz w:w="11900" w:h="16840" w:orient="portrait"/>
          <w:cols w:equalWidth="0" w:num="1">
            <w:col w:w="9042"/>
          </w:cols>
          <w:pgMar w:left="1418" w:top="1419" w:right="1440" w:bottom="166" w:gutter="0" w:footer="0" w:header="0"/>
          <w:type w:val="continuous"/>
        </w:sectPr>
      </w:pPr>
    </w:p>
    <w:bookmarkStart w:id="7" w:name="page8"/>
    <w:bookmarkEnd w:id="7"/>
    <w:p>
      <w:pPr>
        <w:jc w:val="both"/>
        <w:ind w:right="140"/>
        <w:spacing w:after="0" w:line="359" w:lineRule="auto"/>
        <w:rPr>
          <w:sz w:val="20"/>
          <w:szCs w:val="20"/>
          <w:color w:val="auto"/>
        </w:rPr>
      </w:pPr>
      <w:r>
        <w:rPr>
          <w:rFonts w:ascii="Arial" w:cs="Arial" w:eastAsia="Arial" w:hAnsi="Arial"/>
          <w:sz w:val="24"/>
          <w:szCs w:val="24"/>
          <w:color w:val="auto"/>
        </w:rPr>
        <w:t>sammenhängen. Zum anderen wird die Pflicht zur Wahlteilnahme von vielen Bür-gern als eine soziale Norm begriffen und führt aufg rund der wahrgenommenen so-zialen Erwünschtheit häufig zu Falschaussagen (Eilfort 1994: 89ff.).</w:t>
      </w:r>
    </w:p>
    <w:p>
      <w:pPr>
        <w:spacing w:after="0" w:line="242" w:lineRule="exact"/>
        <w:rPr>
          <w:sz w:val="20"/>
          <w:szCs w:val="20"/>
          <w:color w:val="auto"/>
        </w:rPr>
      </w:pPr>
    </w:p>
    <w:p>
      <w:pPr>
        <w:ind w:right="40" w:firstLine="396"/>
        <w:spacing w:after="0" w:line="360" w:lineRule="auto"/>
        <w:rPr>
          <w:sz w:val="20"/>
          <w:szCs w:val="20"/>
          <w:color w:val="auto"/>
        </w:rPr>
      </w:pPr>
      <w:r>
        <w:rPr>
          <w:rFonts w:ascii="Arial" w:cs="Arial" w:eastAsia="Arial" w:hAnsi="Arial"/>
          <w:sz w:val="24"/>
          <w:szCs w:val="24"/>
          <w:color w:val="auto"/>
        </w:rPr>
        <w:t>Die CSU ist bei der Europawahl 2004 in Oberfranken die mit Abstand stärkste Partei; sie erhielt gut 58 Prozent der abgegebenen gültigen Stimmen. Zweitstärkste Partei wurde mit knapp 20 Prozent die SPD, gefolgt von Bündnis 90/Die Grünen, die ihr Ergebnis in Oberfranken - im Gegensatz zu den beiden großen Parteien- im Vergleich zur Europawahl von 1999 auf acht Prozent deutlich verbessern konnten. Die restlichen 14 Prozent der Stimmen entfielen auf sonstige Parteien, zu denen auch die FDP mit knapp vier Prozent gehört. Die Wah lbeteiligung der Befragten aus der Stadt und dem Landkreis Bamberg ist geringfügig höher als die der Teilnehmer aus der Region Hof und Wunsiedel (ohne Tabelle). Die Abweichung spiegelt die tatsächlichen Verhältnisse wieder, denn in Bamberglag die Wahlbeteiligung gemäß den amtlichen Daten um etwa vier Prozentpunkte über der in Hof/Wunsiedel.</w:t>
      </w:r>
    </w:p>
    <w:p>
      <w:pPr>
        <w:spacing w:after="0" w:line="234" w:lineRule="exact"/>
        <w:rPr>
          <w:sz w:val="20"/>
          <w:szCs w:val="20"/>
          <w:color w:val="auto"/>
        </w:rPr>
      </w:pPr>
    </w:p>
    <w:p>
      <w:pPr>
        <w:ind w:right="180"/>
        <w:spacing w:after="0" w:line="392" w:lineRule="auto"/>
        <w:rPr>
          <w:sz w:val="20"/>
          <w:szCs w:val="20"/>
          <w:color w:val="auto"/>
        </w:rPr>
      </w:pPr>
      <w:r>
        <w:rPr>
          <w:rFonts w:ascii="Arial" w:cs="Arial" w:eastAsia="Arial" w:hAnsi="Arial"/>
          <w:sz w:val="23"/>
          <w:szCs w:val="23"/>
          <w:b w:val="1"/>
          <w:bCs w:val="1"/>
          <w:color w:val="auto"/>
        </w:rPr>
        <w:t>Tabelle 1: Amtliches Endergebnis der Wahl zum Europäischen Parlament im Juni 2004 für Oberfranken und Anteile in der Stichp robe (Angaben in Prozent)</w:t>
      </w:r>
    </w:p>
    <w:p>
      <w:pPr>
        <w:spacing w:after="0" w:line="191" w:lineRule="exact"/>
        <w:rPr>
          <w:sz w:val="20"/>
          <w:szCs w:val="20"/>
          <w:color w:val="auto"/>
        </w:rPr>
      </w:pPr>
    </w:p>
    <w:tbl>
      <w:tblPr>
        <w:tblLayout w:type="fixed"/>
        <w:tblInd w:w="750" w:type="dxa"/>
        <w:tblCellMar>
          <w:top w:w="0" w:type="dxa"/>
          <w:left w:w="0" w:type="dxa"/>
          <w:bottom w:w="0" w:type="dxa"/>
          <w:right w:w="0" w:type="dxa"/>
        </w:tblCellMar>
      </w:tblPr>
      <w:tr>
        <w:trPr>
          <w:trHeight w:val="284"/>
        </w:trPr>
        <w:tc>
          <w:tcPr>
            <w:tcW w:w="2180" w:type="dxa"/>
            <w:vAlign w:val="bottom"/>
            <w:tcBorders>
              <w:right w:val="single" w:sz="8" w:color="auto"/>
            </w:tcBorders>
          </w:tcPr>
          <w:p>
            <w:pPr>
              <w:spacing w:after="0"/>
              <w:rPr>
                <w:sz w:val="24"/>
                <w:szCs w:val="24"/>
                <w:color w:val="auto"/>
              </w:rPr>
            </w:pPr>
          </w:p>
        </w:tc>
        <w:tc>
          <w:tcPr>
            <w:tcW w:w="2680" w:type="dxa"/>
            <w:vAlign w:val="bottom"/>
            <w:tcBorders>
              <w:top w:val="single" w:sz="8" w:color="auto"/>
              <w:right w:val="single" w:sz="8" w:color="auto"/>
            </w:tcBorders>
            <w:gridSpan w:val="2"/>
          </w:tcPr>
          <w:p>
            <w:pPr>
              <w:jc w:val="center"/>
              <w:spacing w:after="0"/>
              <w:rPr>
                <w:sz w:val="20"/>
                <w:szCs w:val="20"/>
                <w:color w:val="auto"/>
              </w:rPr>
            </w:pPr>
            <w:r>
              <w:rPr>
                <w:rFonts w:ascii="Arial" w:cs="Arial" w:eastAsia="Arial" w:hAnsi="Arial"/>
                <w:sz w:val="24"/>
                <w:szCs w:val="24"/>
                <w:color w:val="auto"/>
                <w:w w:val="99"/>
              </w:rPr>
              <w:t>Wahl zum</w:t>
            </w:r>
          </w:p>
        </w:tc>
        <w:tc>
          <w:tcPr>
            <w:tcW w:w="12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9"/>
              </w:rPr>
              <w:t>Differenz</w:t>
            </w:r>
          </w:p>
        </w:tc>
        <w:tc>
          <w:tcPr>
            <w:tcW w:w="0" w:type="dxa"/>
            <w:vAlign w:val="bottom"/>
          </w:tcPr>
          <w:p>
            <w:pPr>
              <w:spacing w:after="0"/>
              <w:rPr>
                <w:sz w:val="1"/>
                <w:szCs w:val="1"/>
                <w:color w:val="auto"/>
              </w:rPr>
            </w:pPr>
          </w:p>
        </w:tc>
      </w:tr>
      <w:tr>
        <w:trPr>
          <w:trHeight w:val="276"/>
        </w:trPr>
        <w:tc>
          <w:tcPr>
            <w:tcW w:w="218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gridSpan w:val="2"/>
          </w:tcPr>
          <w:p>
            <w:pPr>
              <w:jc w:val="right"/>
              <w:ind w:right="40"/>
              <w:spacing w:after="0"/>
              <w:rPr>
                <w:sz w:val="20"/>
                <w:szCs w:val="20"/>
                <w:color w:val="auto"/>
              </w:rPr>
            </w:pPr>
            <w:r>
              <w:rPr>
                <w:rFonts w:ascii="Arial" w:cs="Arial" w:eastAsia="Arial" w:hAnsi="Arial"/>
                <w:sz w:val="24"/>
                <w:szCs w:val="24"/>
                <w:color w:val="auto"/>
              </w:rPr>
              <w:t>Europäischen Parla-</w:t>
            </w:r>
          </w:p>
        </w:tc>
        <w:tc>
          <w:tcPr>
            <w:tcW w:w="12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9"/>
              </w:rPr>
              <w:t>=</w:t>
            </w:r>
          </w:p>
        </w:tc>
        <w:tc>
          <w:tcPr>
            <w:tcW w:w="0" w:type="dxa"/>
            <w:vAlign w:val="bottom"/>
          </w:tcPr>
          <w:p>
            <w:pPr>
              <w:spacing w:after="0"/>
              <w:rPr>
                <w:sz w:val="1"/>
                <w:szCs w:val="1"/>
                <w:color w:val="auto"/>
              </w:rPr>
            </w:pPr>
          </w:p>
        </w:tc>
      </w:tr>
      <w:tr>
        <w:trPr>
          <w:trHeight w:val="276"/>
        </w:trPr>
        <w:tc>
          <w:tcPr>
            <w:tcW w:w="218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gridSpan w:val="2"/>
          </w:tcPr>
          <w:p>
            <w:pPr>
              <w:jc w:val="center"/>
              <w:spacing w:after="0"/>
              <w:rPr>
                <w:sz w:val="20"/>
                <w:szCs w:val="20"/>
                <w:color w:val="auto"/>
              </w:rPr>
            </w:pPr>
            <w:r>
              <w:rPr>
                <w:rFonts w:ascii="Arial" w:cs="Arial" w:eastAsia="Arial" w:hAnsi="Arial"/>
                <w:sz w:val="24"/>
                <w:szCs w:val="24"/>
                <w:color w:val="auto"/>
              </w:rPr>
              <w:t>ment 2004</w:t>
            </w:r>
          </w:p>
        </w:tc>
        <w:tc>
          <w:tcPr>
            <w:tcW w:w="12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rPr>
              <w:t>(Stich-</w:t>
            </w:r>
          </w:p>
        </w:tc>
        <w:tc>
          <w:tcPr>
            <w:tcW w:w="0" w:type="dxa"/>
            <w:vAlign w:val="bottom"/>
          </w:tcPr>
          <w:p>
            <w:pPr>
              <w:spacing w:after="0"/>
              <w:rPr>
                <w:sz w:val="1"/>
                <w:szCs w:val="1"/>
                <w:color w:val="auto"/>
              </w:rPr>
            </w:pPr>
          </w:p>
        </w:tc>
      </w:tr>
      <w:tr>
        <w:trPr>
          <w:trHeight w:val="240"/>
        </w:trPr>
        <w:tc>
          <w:tcPr>
            <w:tcW w:w="2180" w:type="dxa"/>
            <w:vAlign w:val="bottom"/>
            <w:tcBorders>
              <w:right w:val="single" w:sz="8" w:color="auto"/>
            </w:tcBorders>
          </w:tcPr>
          <w:p>
            <w:pPr>
              <w:spacing w:after="0"/>
              <w:rPr>
                <w:sz w:val="20"/>
                <w:szCs w:val="20"/>
                <w:color w:val="auto"/>
              </w:rPr>
            </w:pPr>
          </w:p>
        </w:tc>
        <w:tc>
          <w:tcPr>
            <w:tcW w:w="1340" w:type="dxa"/>
            <w:vAlign w:val="bottom"/>
            <w:tcBorders>
              <w:bottom w:val="single" w:sz="8" w:color="auto"/>
            </w:tcBorders>
          </w:tcPr>
          <w:p>
            <w:pPr>
              <w:spacing w:after="0"/>
              <w:rPr>
                <w:sz w:val="20"/>
                <w:szCs w:val="20"/>
                <w:color w:val="auto"/>
              </w:rPr>
            </w:pPr>
          </w:p>
        </w:tc>
        <w:tc>
          <w:tcPr>
            <w:tcW w:w="1340" w:type="dxa"/>
            <w:vAlign w:val="bottom"/>
            <w:tcBorders>
              <w:bottom w:val="single" w:sz="8" w:color="auto"/>
              <w:right w:val="single" w:sz="8" w:color="auto"/>
            </w:tcBorders>
          </w:tcPr>
          <w:p>
            <w:pPr>
              <w:spacing w:after="0"/>
              <w:rPr>
                <w:sz w:val="20"/>
                <w:szCs w:val="20"/>
                <w:color w:val="auto"/>
              </w:rPr>
            </w:pPr>
          </w:p>
        </w:tc>
        <w:tc>
          <w:tcPr>
            <w:tcW w:w="128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6"/>
        </w:trPr>
        <w:tc>
          <w:tcPr>
            <w:tcW w:w="2180" w:type="dxa"/>
            <w:vAlign w:val="bottom"/>
            <w:tcBorders>
              <w:right w:val="single" w:sz="8" w:color="auto"/>
            </w:tcBorders>
          </w:tcPr>
          <w:p>
            <w:pPr>
              <w:spacing w:after="0"/>
              <w:rPr>
                <w:sz w:val="22"/>
                <w:szCs w:val="22"/>
                <w:color w:val="auto"/>
              </w:rPr>
            </w:pPr>
          </w:p>
        </w:tc>
        <w:tc>
          <w:tcPr>
            <w:tcW w:w="1340" w:type="dxa"/>
            <w:vAlign w:val="bottom"/>
            <w:tcBorders>
              <w:right w:val="single" w:sz="8" w:color="auto"/>
            </w:tcBorders>
          </w:tcPr>
          <w:p>
            <w:pPr>
              <w:jc w:val="center"/>
              <w:spacing w:after="0" w:line="256" w:lineRule="exact"/>
              <w:rPr>
                <w:sz w:val="20"/>
                <w:szCs w:val="20"/>
                <w:color w:val="auto"/>
              </w:rPr>
            </w:pPr>
            <w:r>
              <w:rPr>
                <w:rFonts w:ascii="Arial" w:cs="Arial" w:eastAsia="Arial" w:hAnsi="Arial"/>
                <w:sz w:val="24"/>
                <w:szCs w:val="24"/>
                <w:color w:val="auto"/>
                <w:w w:val="99"/>
              </w:rPr>
              <w:t>Amtliches</w:t>
            </w:r>
          </w:p>
        </w:tc>
        <w:tc>
          <w:tcPr>
            <w:tcW w:w="1340" w:type="dxa"/>
            <w:vAlign w:val="bottom"/>
            <w:tcBorders>
              <w:right w:val="single" w:sz="8" w:color="auto"/>
            </w:tcBorders>
          </w:tcPr>
          <w:p>
            <w:pPr>
              <w:jc w:val="center"/>
              <w:spacing w:after="0" w:line="256" w:lineRule="exact"/>
              <w:rPr>
                <w:sz w:val="20"/>
                <w:szCs w:val="20"/>
                <w:color w:val="auto"/>
              </w:rPr>
            </w:pPr>
            <w:r>
              <w:rPr>
                <w:rFonts w:ascii="Arial" w:cs="Arial" w:eastAsia="Arial" w:hAnsi="Arial"/>
                <w:sz w:val="24"/>
                <w:szCs w:val="24"/>
                <w:color w:val="auto"/>
              </w:rPr>
              <w:t>Stichprobe</w:t>
            </w:r>
          </w:p>
        </w:tc>
        <w:tc>
          <w:tcPr>
            <w:tcW w:w="1280" w:type="dxa"/>
            <w:vAlign w:val="bottom"/>
            <w:tcBorders>
              <w:right w:val="single" w:sz="8" w:color="auto"/>
            </w:tcBorders>
          </w:tcPr>
          <w:p>
            <w:pPr>
              <w:jc w:val="center"/>
              <w:spacing w:after="0" w:line="256" w:lineRule="exact"/>
              <w:rPr>
                <w:sz w:val="20"/>
                <w:szCs w:val="20"/>
                <w:color w:val="auto"/>
              </w:rPr>
            </w:pPr>
            <w:r>
              <w:rPr>
                <w:rFonts w:ascii="Arial" w:cs="Arial" w:eastAsia="Arial" w:hAnsi="Arial"/>
                <w:sz w:val="24"/>
                <w:szCs w:val="24"/>
                <w:color w:val="auto"/>
              </w:rPr>
              <w:t>probe -</w:t>
            </w:r>
          </w:p>
        </w:tc>
        <w:tc>
          <w:tcPr>
            <w:tcW w:w="0" w:type="dxa"/>
            <w:vAlign w:val="bottom"/>
          </w:tcPr>
          <w:p>
            <w:pPr>
              <w:spacing w:after="0"/>
              <w:rPr>
                <w:sz w:val="1"/>
                <w:szCs w:val="1"/>
                <w:color w:val="auto"/>
              </w:rPr>
            </w:pPr>
          </w:p>
        </w:tc>
      </w:tr>
      <w:tr>
        <w:trPr>
          <w:trHeight w:val="276"/>
        </w:trPr>
        <w:tc>
          <w:tcPr>
            <w:tcW w:w="218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9"/>
              </w:rPr>
              <w:t>Ender-</w:t>
            </w:r>
          </w:p>
        </w:tc>
        <w:tc>
          <w:tcPr>
            <w:tcW w:w="13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jc w:val="center"/>
              <w:spacing w:after="0" w:line="274" w:lineRule="exact"/>
              <w:rPr>
                <w:sz w:val="20"/>
                <w:szCs w:val="20"/>
                <w:color w:val="auto"/>
              </w:rPr>
            </w:pPr>
            <w:r>
              <w:rPr>
                <w:rFonts w:ascii="Arial" w:cs="Arial" w:eastAsia="Arial" w:hAnsi="Arial"/>
                <w:sz w:val="24"/>
                <w:szCs w:val="24"/>
                <w:color w:val="auto"/>
              </w:rPr>
              <w:t>amtliches</w:t>
            </w:r>
          </w:p>
        </w:tc>
        <w:tc>
          <w:tcPr>
            <w:tcW w:w="0" w:type="dxa"/>
            <w:vAlign w:val="bottom"/>
          </w:tcPr>
          <w:p>
            <w:pPr>
              <w:spacing w:after="0"/>
              <w:rPr>
                <w:sz w:val="1"/>
                <w:szCs w:val="1"/>
                <w:color w:val="auto"/>
              </w:rPr>
            </w:pPr>
          </w:p>
        </w:tc>
      </w:tr>
      <w:tr>
        <w:trPr>
          <w:trHeight w:val="276"/>
        </w:trPr>
        <w:tc>
          <w:tcPr>
            <w:tcW w:w="218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8"/>
              </w:rPr>
              <w:t>gebnis</w:t>
            </w:r>
          </w:p>
        </w:tc>
        <w:tc>
          <w:tcPr>
            <w:tcW w:w="13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jc w:val="center"/>
              <w:spacing w:after="0" w:line="274" w:lineRule="exact"/>
              <w:rPr>
                <w:sz w:val="20"/>
                <w:szCs w:val="20"/>
                <w:color w:val="auto"/>
              </w:rPr>
            </w:pPr>
            <w:r>
              <w:rPr>
                <w:rFonts w:ascii="Arial" w:cs="Arial" w:eastAsia="Arial" w:hAnsi="Arial"/>
                <w:sz w:val="24"/>
                <w:szCs w:val="24"/>
                <w:color w:val="auto"/>
                <w:w w:val="99"/>
              </w:rPr>
              <w:t>Ender-</w:t>
            </w:r>
          </w:p>
        </w:tc>
        <w:tc>
          <w:tcPr>
            <w:tcW w:w="0" w:type="dxa"/>
            <w:vAlign w:val="bottom"/>
          </w:tcPr>
          <w:p>
            <w:pPr>
              <w:spacing w:after="0"/>
              <w:rPr>
                <w:sz w:val="1"/>
                <w:szCs w:val="1"/>
                <w:color w:val="auto"/>
              </w:rPr>
            </w:pPr>
          </w:p>
        </w:tc>
      </w:tr>
      <w:tr>
        <w:trPr>
          <w:trHeight w:val="276"/>
        </w:trPr>
        <w:tc>
          <w:tcPr>
            <w:tcW w:w="218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9"/>
              </w:rPr>
              <w:t>gebnis)</w:t>
            </w:r>
          </w:p>
        </w:tc>
        <w:tc>
          <w:tcPr>
            <w:tcW w:w="0" w:type="dxa"/>
            <w:vAlign w:val="bottom"/>
          </w:tcPr>
          <w:p>
            <w:pPr>
              <w:spacing w:after="0"/>
              <w:rPr>
                <w:sz w:val="1"/>
                <w:szCs w:val="1"/>
                <w:color w:val="auto"/>
              </w:rPr>
            </w:pPr>
          </w:p>
        </w:tc>
      </w:tr>
      <w:tr>
        <w:trPr>
          <w:trHeight w:val="241"/>
        </w:trPr>
        <w:tc>
          <w:tcPr>
            <w:tcW w:w="2180" w:type="dxa"/>
            <w:vAlign w:val="bottom"/>
            <w:tcBorders>
              <w:bottom w:val="single" w:sz="8" w:color="auto"/>
              <w:right w:val="single" w:sz="8" w:color="auto"/>
            </w:tcBorders>
          </w:tcPr>
          <w:p>
            <w:pPr>
              <w:spacing w:after="0"/>
              <w:rPr>
                <w:sz w:val="20"/>
                <w:szCs w:val="20"/>
                <w:color w:val="auto"/>
              </w:rPr>
            </w:pPr>
          </w:p>
        </w:tc>
        <w:tc>
          <w:tcPr>
            <w:tcW w:w="1340" w:type="dxa"/>
            <w:vAlign w:val="bottom"/>
            <w:tcBorders>
              <w:bottom w:val="single" w:sz="8" w:color="auto"/>
              <w:right w:val="single" w:sz="8" w:color="auto"/>
            </w:tcBorders>
          </w:tcPr>
          <w:p>
            <w:pPr>
              <w:spacing w:after="0"/>
              <w:rPr>
                <w:sz w:val="20"/>
                <w:szCs w:val="20"/>
                <w:color w:val="auto"/>
              </w:rPr>
            </w:pPr>
          </w:p>
        </w:tc>
        <w:tc>
          <w:tcPr>
            <w:tcW w:w="134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66"/>
        </w:trPr>
        <w:tc>
          <w:tcPr>
            <w:tcW w:w="2180" w:type="dxa"/>
            <w:vAlign w:val="bottom"/>
            <w:tcBorders>
              <w:left w:val="single" w:sz="8" w:color="auto"/>
              <w:right w:val="single" w:sz="8" w:color="auto"/>
            </w:tcBorders>
          </w:tcPr>
          <w:p>
            <w:pPr>
              <w:ind w:left="80"/>
              <w:spacing w:after="0" w:line="266" w:lineRule="exact"/>
              <w:rPr>
                <w:sz w:val="20"/>
                <w:szCs w:val="20"/>
                <w:color w:val="auto"/>
              </w:rPr>
            </w:pPr>
            <w:r>
              <w:rPr>
                <w:rFonts w:ascii="Arial" w:cs="Arial" w:eastAsia="Arial" w:hAnsi="Arial"/>
                <w:sz w:val="24"/>
                <w:szCs w:val="24"/>
                <w:color w:val="auto"/>
              </w:rPr>
              <w:t>Wahlbeteiligung</w:t>
            </w:r>
          </w:p>
        </w:tc>
        <w:tc>
          <w:tcPr>
            <w:tcW w:w="1340" w:type="dxa"/>
            <w:vAlign w:val="bottom"/>
          </w:tcPr>
          <w:p>
            <w:pPr>
              <w:jc w:val="center"/>
              <w:spacing w:after="0" w:line="266" w:lineRule="exact"/>
              <w:rPr>
                <w:sz w:val="20"/>
                <w:szCs w:val="20"/>
                <w:color w:val="auto"/>
              </w:rPr>
            </w:pPr>
            <w:r>
              <w:rPr>
                <w:rFonts w:ascii="Arial" w:cs="Arial" w:eastAsia="Arial" w:hAnsi="Arial"/>
                <w:sz w:val="24"/>
                <w:szCs w:val="24"/>
                <w:color w:val="auto"/>
              </w:rPr>
              <w:t>40,1</w:t>
            </w:r>
          </w:p>
        </w:tc>
        <w:tc>
          <w:tcPr>
            <w:tcW w:w="1340" w:type="dxa"/>
            <w:vAlign w:val="bottom"/>
          </w:tcPr>
          <w:p>
            <w:pPr>
              <w:jc w:val="center"/>
              <w:spacing w:after="0" w:line="266" w:lineRule="exact"/>
              <w:rPr>
                <w:sz w:val="20"/>
                <w:szCs w:val="20"/>
                <w:color w:val="auto"/>
              </w:rPr>
            </w:pPr>
            <w:r>
              <w:rPr>
                <w:rFonts w:ascii="Arial" w:cs="Arial" w:eastAsia="Arial" w:hAnsi="Arial"/>
                <w:sz w:val="24"/>
                <w:szCs w:val="24"/>
                <w:color w:val="auto"/>
              </w:rPr>
              <w:t>60,0</w:t>
            </w:r>
          </w:p>
        </w:tc>
        <w:tc>
          <w:tcPr>
            <w:tcW w:w="1280" w:type="dxa"/>
            <w:vAlign w:val="bottom"/>
            <w:tcBorders>
              <w:right w:val="single" w:sz="8" w:color="auto"/>
            </w:tcBorders>
          </w:tcPr>
          <w:p>
            <w:pPr>
              <w:jc w:val="right"/>
              <w:ind w:right="260"/>
              <w:spacing w:after="0" w:line="266" w:lineRule="exact"/>
              <w:rPr>
                <w:sz w:val="20"/>
                <w:szCs w:val="20"/>
                <w:color w:val="auto"/>
              </w:rPr>
            </w:pPr>
            <w:r>
              <w:rPr>
                <w:rFonts w:ascii="Arial" w:cs="Arial" w:eastAsia="Arial" w:hAnsi="Arial"/>
                <w:sz w:val="24"/>
                <w:szCs w:val="24"/>
                <w:color w:val="auto"/>
              </w:rPr>
              <w:t>+19,9</w:t>
            </w:r>
          </w:p>
        </w:tc>
        <w:tc>
          <w:tcPr>
            <w:tcW w:w="0" w:type="dxa"/>
            <w:vAlign w:val="bottom"/>
          </w:tcPr>
          <w:p>
            <w:pPr>
              <w:spacing w:after="0"/>
              <w:rPr>
                <w:sz w:val="1"/>
                <w:szCs w:val="1"/>
                <w:color w:val="auto"/>
              </w:rPr>
            </w:pPr>
          </w:p>
        </w:tc>
      </w:tr>
      <w:tr>
        <w:trPr>
          <w:trHeight w:val="240"/>
        </w:trPr>
        <w:tc>
          <w:tcPr>
            <w:tcW w:w="2180" w:type="dxa"/>
            <w:vAlign w:val="bottom"/>
            <w:tcBorders>
              <w:left w:val="single" w:sz="8" w:color="auto"/>
              <w:bottom w:val="single" w:sz="8" w:color="auto"/>
              <w:right w:val="single" w:sz="8" w:color="auto"/>
            </w:tcBorders>
          </w:tcPr>
          <w:p>
            <w:pPr>
              <w:spacing w:after="0"/>
              <w:rPr>
                <w:sz w:val="20"/>
                <w:szCs w:val="20"/>
                <w:color w:val="auto"/>
              </w:rPr>
            </w:pPr>
          </w:p>
        </w:tc>
        <w:tc>
          <w:tcPr>
            <w:tcW w:w="1340" w:type="dxa"/>
            <w:vAlign w:val="bottom"/>
            <w:tcBorders>
              <w:bottom w:val="single" w:sz="8" w:color="auto"/>
            </w:tcBorders>
          </w:tcPr>
          <w:p>
            <w:pPr>
              <w:spacing w:after="0"/>
              <w:rPr>
                <w:sz w:val="20"/>
                <w:szCs w:val="20"/>
                <w:color w:val="auto"/>
              </w:rPr>
            </w:pPr>
          </w:p>
        </w:tc>
        <w:tc>
          <w:tcPr>
            <w:tcW w:w="1340" w:type="dxa"/>
            <w:vAlign w:val="bottom"/>
            <w:tcBorders>
              <w:bottom w:val="single" w:sz="8" w:color="auto"/>
            </w:tcBorders>
          </w:tcPr>
          <w:p>
            <w:pPr>
              <w:spacing w:after="0"/>
              <w:rPr>
                <w:sz w:val="20"/>
                <w:szCs w:val="20"/>
                <w:color w:val="auto"/>
              </w:rPr>
            </w:pPr>
          </w:p>
        </w:tc>
        <w:tc>
          <w:tcPr>
            <w:tcW w:w="128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64"/>
        </w:trPr>
        <w:tc>
          <w:tcPr>
            <w:tcW w:w="2180" w:type="dxa"/>
            <w:vAlign w:val="bottom"/>
            <w:tcBorders>
              <w:left w:val="single" w:sz="8" w:color="auto"/>
              <w:right w:val="single" w:sz="8" w:color="auto"/>
            </w:tcBorders>
          </w:tcPr>
          <w:p>
            <w:pPr>
              <w:ind w:left="80"/>
              <w:spacing w:after="0" w:line="264" w:lineRule="exact"/>
              <w:rPr>
                <w:sz w:val="20"/>
                <w:szCs w:val="20"/>
                <w:color w:val="auto"/>
              </w:rPr>
            </w:pPr>
            <w:r>
              <w:rPr>
                <w:rFonts w:ascii="Arial" w:cs="Arial" w:eastAsia="Arial" w:hAnsi="Arial"/>
                <w:sz w:val="24"/>
                <w:szCs w:val="24"/>
                <w:color w:val="auto"/>
              </w:rPr>
              <w:t>Stimmenanteile</w:t>
            </w:r>
          </w:p>
        </w:tc>
        <w:tc>
          <w:tcPr>
            <w:tcW w:w="1340" w:type="dxa"/>
            <w:vAlign w:val="bottom"/>
          </w:tcPr>
          <w:p>
            <w:pPr>
              <w:spacing w:after="0"/>
              <w:rPr>
                <w:sz w:val="22"/>
                <w:szCs w:val="22"/>
                <w:color w:val="auto"/>
              </w:rPr>
            </w:pPr>
          </w:p>
        </w:tc>
        <w:tc>
          <w:tcPr>
            <w:tcW w:w="1340" w:type="dxa"/>
            <w:vAlign w:val="bottom"/>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42"/>
        </w:trPr>
        <w:tc>
          <w:tcPr>
            <w:tcW w:w="2180" w:type="dxa"/>
            <w:vAlign w:val="bottom"/>
            <w:tcBorders>
              <w:left w:val="single" w:sz="8" w:color="auto"/>
              <w:bottom w:val="single" w:sz="8" w:color="auto"/>
              <w:right w:val="single" w:sz="8" w:color="auto"/>
            </w:tcBorders>
          </w:tcPr>
          <w:p>
            <w:pPr>
              <w:spacing w:after="0"/>
              <w:rPr>
                <w:sz w:val="21"/>
                <w:szCs w:val="21"/>
                <w:color w:val="auto"/>
              </w:rPr>
            </w:pPr>
          </w:p>
        </w:tc>
        <w:tc>
          <w:tcPr>
            <w:tcW w:w="1340" w:type="dxa"/>
            <w:vAlign w:val="bottom"/>
            <w:tcBorders>
              <w:bottom w:val="single" w:sz="8" w:color="auto"/>
            </w:tcBorders>
          </w:tcPr>
          <w:p>
            <w:pPr>
              <w:spacing w:after="0"/>
              <w:rPr>
                <w:sz w:val="21"/>
                <w:szCs w:val="21"/>
                <w:color w:val="auto"/>
              </w:rPr>
            </w:pPr>
          </w:p>
        </w:tc>
        <w:tc>
          <w:tcPr>
            <w:tcW w:w="1340" w:type="dxa"/>
            <w:vAlign w:val="bottom"/>
            <w:tcBorders>
              <w:bottom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4"/>
        </w:trPr>
        <w:tc>
          <w:tcPr>
            <w:tcW w:w="2180" w:type="dxa"/>
            <w:vAlign w:val="bottom"/>
            <w:tcBorders>
              <w:left w:val="single" w:sz="8" w:color="auto"/>
              <w:right w:val="single" w:sz="8" w:color="auto"/>
            </w:tcBorders>
          </w:tcPr>
          <w:p>
            <w:pPr>
              <w:ind w:left="160"/>
              <w:spacing w:after="0" w:line="264" w:lineRule="exact"/>
              <w:rPr>
                <w:sz w:val="20"/>
                <w:szCs w:val="20"/>
                <w:color w:val="auto"/>
              </w:rPr>
            </w:pPr>
            <w:r>
              <w:rPr>
                <w:rFonts w:ascii="Arial" w:cs="Arial" w:eastAsia="Arial" w:hAnsi="Arial"/>
                <w:sz w:val="24"/>
                <w:szCs w:val="24"/>
                <w:color w:val="auto"/>
              </w:rPr>
              <w:t>CSU</w:t>
            </w:r>
          </w:p>
        </w:tc>
        <w:tc>
          <w:tcPr>
            <w:tcW w:w="1340" w:type="dxa"/>
            <w:vAlign w:val="bottom"/>
          </w:tcPr>
          <w:p>
            <w:pPr>
              <w:jc w:val="center"/>
              <w:spacing w:after="0" w:line="264" w:lineRule="exact"/>
              <w:rPr>
                <w:sz w:val="20"/>
                <w:szCs w:val="20"/>
                <w:color w:val="auto"/>
              </w:rPr>
            </w:pPr>
            <w:r>
              <w:rPr>
                <w:rFonts w:ascii="Arial" w:cs="Arial" w:eastAsia="Arial" w:hAnsi="Arial"/>
                <w:sz w:val="24"/>
                <w:szCs w:val="24"/>
                <w:color w:val="auto"/>
              </w:rPr>
              <w:t>58,4</w:t>
            </w:r>
          </w:p>
        </w:tc>
        <w:tc>
          <w:tcPr>
            <w:tcW w:w="1340" w:type="dxa"/>
            <w:vAlign w:val="bottom"/>
          </w:tcPr>
          <w:p>
            <w:pPr>
              <w:jc w:val="center"/>
              <w:spacing w:after="0" w:line="264" w:lineRule="exact"/>
              <w:rPr>
                <w:sz w:val="20"/>
                <w:szCs w:val="20"/>
                <w:color w:val="auto"/>
              </w:rPr>
            </w:pPr>
            <w:r>
              <w:rPr>
                <w:rFonts w:ascii="Arial" w:cs="Arial" w:eastAsia="Arial" w:hAnsi="Arial"/>
                <w:sz w:val="24"/>
                <w:szCs w:val="24"/>
                <w:color w:val="auto"/>
              </w:rPr>
              <w:t>55,4</w:t>
            </w:r>
          </w:p>
        </w:tc>
        <w:tc>
          <w:tcPr>
            <w:tcW w:w="1280" w:type="dxa"/>
            <w:vAlign w:val="bottom"/>
            <w:tcBorders>
              <w:right w:val="single" w:sz="8" w:color="auto"/>
            </w:tcBorders>
          </w:tcPr>
          <w:p>
            <w:pPr>
              <w:jc w:val="right"/>
              <w:ind w:right="260"/>
              <w:spacing w:after="0" w:line="264" w:lineRule="exact"/>
              <w:rPr>
                <w:sz w:val="20"/>
                <w:szCs w:val="20"/>
                <w:color w:val="auto"/>
              </w:rPr>
            </w:pPr>
            <w:r>
              <w:rPr>
                <w:rFonts w:ascii="Arial" w:cs="Arial" w:eastAsia="Arial" w:hAnsi="Arial"/>
                <w:sz w:val="24"/>
                <w:szCs w:val="24"/>
                <w:color w:val="auto"/>
              </w:rPr>
              <w:t>-3,0</w:t>
            </w:r>
          </w:p>
        </w:tc>
        <w:tc>
          <w:tcPr>
            <w:tcW w:w="0" w:type="dxa"/>
            <w:vAlign w:val="bottom"/>
          </w:tcPr>
          <w:p>
            <w:pPr>
              <w:spacing w:after="0"/>
              <w:rPr>
                <w:sz w:val="1"/>
                <w:szCs w:val="1"/>
                <w:color w:val="auto"/>
              </w:rPr>
            </w:pPr>
          </w:p>
        </w:tc>
      </w:tr>
      <w:tr>
        <w:trPr>
          <w:trHeight w:val="516"/>
        </w:trPr>
        <w:tc>
          <w:tcPr>
            <w:tcW w:w="218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SPD</w:t>
            </w:r>
          </w:p>
        </w:tc>
        <w:tc>
          <w:tcPr>
            <w:tcW w:w="1340" w:type="dxa"/>
            <w:vAlign w:val="bottom"/>
          </w:tcPr>
          <w:p>
            <w:pPr>
              <w:jc w:val="center"/>
              <w:spacing w:after="0"/>
              <w:rPr>
                <w:sz w:val="20"/>
                <w:szCs w:val="20"/>
                <w:color w:val="auto"/>
              </w:rPr>
            </w:pPr>
            <w:r>
              <w:rPr>
                <w:rFonts w:ascii="Arial" w:cs="Arial" w:eastAsia="Arial" w:hAnsi="Arial"/>
                <w:sz w:val="24"/>
                <w:szCs w:val="24"/>
                <w:color w:val="auto"/>
              </w:rPr>
              <w:t>19,4</w:t>
            </w:r>
          </w:p>
        </w:tc>
        <w:tc>
          <w:tcPr>
            <w:tcW w:w="1340" w:type="dxa"/>
            <w:vAlign w:val="bottom"/>
          </w:tcPr>
          <w:p>
            <w:pPr>
              <w:jc w:val="center"/>
              <w:spacing w:after="0"/>
              <w:rPr>
                <w:sz w:val="20"/>
                <w:szCs w:val="20"/>
                <w:color w:val="auto"/>
              </w:rPr>
            </w:pPr>
            <w:r>
              <w:rPr>
                <w:rFonts w:ascii="Arial" w:cs="Arial" w:eastAsia="Arial" w:hAnsi="Arial"/>
                <w:sz w:val="24"/>
                <w:szCs w:val="24"/>
                <w:color w:val="auto"/>
              </w:rPr>
              <w:t>17,7</w:t>
            </w:r>
          </w:p>
        </w:tc>
        <w:tc>
          <w:tcPr>
            <w:tcW w:w="1280" w:type="dxa"/>
            <w:vAlign w:val="bottom"/>
            <w:tcBorders>
              <w:right w:val="single" w:sz="8" w:color="auto"/>
            </w:tcBorders>
          </w:tcPr>
          <w:p>
            <w:pPr>
              <w:jc w:val="right"/>
              <w:ind w:right="260"/>
              <w:spacing w:after="0"/>
              <w:rPr>
                <w:sz w:val="20"/>
                <w:szCs w:val="20"/>
                <w:color w:val="auto"/>
              </w:rPr>
            </w:pPr>
            <w:r>
              <w:rPr>
                <w:rFonts w:ascii="Arial" w:cs="Arial" w:eastAsia="Arial" w:hAnsi="Arial"/>
                <w:sz w:val="24"/>
                <w:szCs w:val="24"/>
                <w:color w:val="auto"/>
              </w:rPr>
              <w:t>-1,7</w:t>
            </w:r>
          </w:p>
        </w:tc>
        <w:tc>
          <w:tcPr>
            <w:tcW w:w="0" w:type="dxa"/>
            <w:vAlign w:val="bottom"/>
          </w:tcPr>
          <w:p>
            <w:pPr>
              <w:spacing w:after="0"/>
              <w:rPr>
                <w:sz w:val="1"/>
                <w:szCs w:val="1"/>
                <w:color w:val="auto"/>
              </w:rPr>
            </w:pPr>
          </w:p>
        </w:tc>
      </w:tr>
      <w:tr>
        <w:trPr>
          <w:trHeight w:val="516"/>
        </w:trPr>
        <w:tc>
          <w:tcPr>
            <w:tcW w:w="218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Grüne</w:t>
            </w:r>
          </w:p>
        </w:tc>
        <w:tc>
          <w:tcPr>
            <w:tcW w:w="1340" w:type="dxa"/>
            <w:vAlign w:val="bottom"/>
          </w:tcPr>
          <w:p>
            <w:pPr>
              <w:jc w:val="center"/>
              <w:spacing w:after="0"/>
              <w:rPr>
                <w:sz w:val="20"/>
                <w:szCs w:val="20"/>
                <w:color w:val="auto"/>
              </w:rPr>
            </w:pPr>
            <w:r>
              <w:rPr>
                <w:rFonts w:ascii="Arial" w:cs="Arial" w:eastAsia="Arial" w:hAnsi="Arial"/>
                <w:sz w:val="24"/>
                <w:szCs w:val="24"/>
                <w:color w:val="auto"/>
              </w:rPr>
              <w:t>8,2</w:t>
            </w:r>
          </w:p>
        </w:tc>
        <w:tc>
          <w:tcPr>
            <w:tcW w:w="1340" w:type="dxa"/>
            <w:vAlign w:val="bottom"/>
          </w:tcPr>
          <w:p>
            <w:pPr>
              <w:jc w:val="right"/>
              <w:ind w:right="380"/>
              <w:spacing w:after="0"/>
              <w:rPr>
                <w:sz w:val="20"/>
                <w:szCs w:val="20"/>
                <w:color w:val="auto"/>
              </w:rPr>
            </w:pPr>
            <w:r>
              <w:rPr>
                <w:rFonts w:ascii="Arial" w:cs="Arial" w:eastAsia="Arial" w:hAnsi="Arial"/>
                <w:sz w:val="24"/>
                <w:szCs w:val="24"/>
                <w:color w:val="auto"/>
              </w:rPr>
              <w:t>13,7</w:t>
            </w:r>
          </w:p>
        </w:tc>
        <w:tc>
          <w:tcPr>
            <w:tcW w:w="12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6"/>
              </w:rPr>
              <w:t>+5,5</w:t>
            </w:r>
          </w:p>
        </w:tc>
        <w:tc>
          <w:tcPr>
            <w:tcW w:w="0" w:type="dxa"/>
            <w:vAlign w:val="bottom"/>
          </w:tcPr>
          <w:p>
            <w:pPr>
              <w:spacing w:after="0"/>
              <w:rPr>
                <w:sz w:val="1"/>
                <w:szCs w:val="1"/>
                <w:color w:val="auto"/>
              </w:rPr>
            </w:pPr>
          </w:p>
        </w:tc>
      </w:tr>
      <w:tr>
        <w:trPr>
          <w:trHeight w:val="514"/>
        </w:trPr>
        <w:tc>
          <w:tcPr>
            <w:tcW w:w="218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Andere</w:t>
            </w:r>
          </w:p>
        </w:tc>
        <w:tc>
          <w:tcPr>
            <w:tcW w:w="1340" w:type="dxa"/>
            <w:vAlign w:val="bottom"/>
          </w:tcPr>
          <w:p>
            <w:pPr>
              <w:jc w:val="center"/>
              <w:spacing w:after="0"/>
              <w:rPr>
                <w:sz w:val="20"/>
                <w:szCs w:val="20"/>
                <w:color w:val="auto"/>
              </w:rPr>
            </w:pPr>
            <w:r>
              <w:rPr>
                <w:rFonts w:ascii="Arial" w:cs="Arial" w:eastAsia="Arial" w:hAnsi="Arial"/>
                <w:sz w:val="24"/>
                <w:szCs w:val="24"/>
                <w:color w:val="auto"/>
              </w:rPr>
              <w:t>14,1</w:t>
            </w:r>
          </w:p>
        </w:tc>
        <w:tc>
          <w:tcPr>
            <w:tcW w:w="1340" w:type="dxa"/>
            <w:vAlign w:val="bottom"/>
          </w:tcPr>
          <w:p>
            <w:pPr>
              <w:jc w:val="center"/>
              <w:spacing w:after="0"/>
              <w:rPr>
                <w:sz w:val="20"/>
                <w:szCs w:val="20"/>
                <w:color w:val="auto"/>
              </w:rPr>
            </w:pPr>
            <w:r>
              <w:rPr>
                <w:rFonts w:ascii="Arial" w:cs="Arial" w:eastAsia="Arial" w:hAnsi="Arial"/>
                <w:sz w:val="24"/>
                <w:szCs w:val="24"/>
                <w:color w:val="auto"/>
              </w:rPr>
              <w:t>13,2</w:t>
            </w:r>
          </w:p>
        </w:tc>
        <w:tc>
          <w:tcPr>
            <w:tcW w:w="1280" w:type="dxa"/>
            <w:vAlign w:val="bottom"/>
            <w:tcBorders>
              <w:right w:val="single" w:sz="8" w:color="auto"/>
            </w:tcBorders>
          </w:tcPr>
          <w:p>
            <w:pPr>
              <w:jc w:val="right"/>
              <w:ind w:right="260"/>
              <w:spacing w:after="0"/>
              <w:rPr>
                <w:sz w:val="20"/>
                <w:szCs w:val="20"/>
                <w:color w:val="auto"/>
              </w:rPr>
            </w:pPr>
            <w:r>
              <w:rPr>
                <w:rFonts w:ascii="Arial" w:cs="Arial" w:eastAsia="Arial" w:hAnsi="Arial"/>
                <w:sz w:val="24"/>
                <w:szCs w:val="24"/>
                <w:color w:val="auto"/>
              </w:rPr>
              <w:t>-0,9</w:t>
            </w:r>
          </w:p>
        </w:tc>
        <w:tc>
          <w:tcPr>
            <w:tcW w:w="0" w:type="dxa"/>
            <w:vAlign w:val="bottom"/>
          </w:tcPr>
          <w:p>
            <w:pPr>
              <w:spacing w:after="0"/>
              <w:rPr>
                <w:sz w:val="1"/>
                <w:szCs w:val="1"/>
                <w:color w:val="auto"/>
              </w:rPr>
            </w:pPr>
          </w:p>
        </w:tc>
      </w:tr>
      <w:tr>
        <w:trPr>
          <w:trHeight w:val="243"/>
        </w:trPr>
        <w:tc>
          <w:tcPr>
            <w:tcW w:w="2180" w:type="dxa"/>
            <w:vAlign w:val="bottom"/>
            <w:tcBorders>
              <w:left w:val="single" w:sz="8" w:color="auto"/>
              <w:bottom w:val="single" w:sz="8" w:color="auto"/>
              <w:right w:val="single" w:sz="8" w:color="auto"/>
            </w:tcBorders>
          </w:tcPr>
          <w:p>
            <w:pPr>
              <w:spacing w:after="0"/>
              <w:rPr>
                <w:sz w:val="21"/>
                <w:szCs w:val="21"/>
                <w:color w:val="auto"/>
              </w:rPr>
            </w:pPr>
          </w:p>
        </w:tc>
        <w:tc>
          <w:tcPr>
            <w:tcW w:w="1340" w:type="dxa"/>
            <w:vAlign w:val="bottom"/>
            <w:tcBorders>
              <w:bottom w:val="single" w:sz="8" w:color="auto"/>
            </w:tcBorders>
          </w:tcPr>
          <w:p>
            <w:pPr>
              <w:spacing w:after="0"/>
              <w:rPr>
                <w:sz w:val="21"/>
                <w:szCs w:val="21"/>
                <w:color w:val="auto"/>
              </w:rPr>
            </w:pPr>
          </w:p>
        </w:tc>
        <w:tc>
          <w:tcPr>
            <w:tcW w:w="1340" w:type="dxa"/>
            <w:vAlign w:val="bottom"/>
            <w:tcBorders>
              <w:bottom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0"/>
          <w:szCs w:val="20"/>
          <w:color w:val="auto"/>
        </w:rPr>
        <w:t>7</w:t>
      </w:r>
    </w:p>
    <w:p>
      <w:pPr>
        <w:sectPr>
          <w:pgSz w:w="11900" w:h="16840" w:orient="portrait"/>
          <w:cols w:equalWidth="0" w:num="1">
            <w:col w:w="9040"/>
          </w:cols>
          <w:pgMar w:left="1420" w:top="1419" w:right="1440" w:bottom="166" w:gutter="0" w:footer="0" w:header="0"/>
          <w:type w:val="continuous"/>
        </w:sectPr>
      </w:pPr>
    </w:p>
    <w:bookmarkStart w:id="8" w:name="page9"/>
    <w:bookmarkEnd w:id="8"/>
    <w:p>
      <w:pPr>
        <w:ind w:left="2" w:right="40" w:firstLine="396"/>
        <w:spacing w:after="0" w:line="341" w:lineRule="auto"/>
        <w:rPr>
          <w:sz w:val="20"/>
          <w:szCs w:val="20"/>
          <w:color w:val="auto"/>
        </w:rPr>
      </w:pPr>
      <w:r>
        <w:rPr>
          <w:rFonts w:ascii="Arial" w:cs="Arial" w:eastAsia="Arial" w:hAnsi="Arial"/>
          <w:sz w:val="24"/>
          <w:szCs w:val="24"/>
          <w:color w:val="auto"/>
        </w:rPr>
        <w:t>Im Gegensatz zur Wahlbeteiligung werden die Stimmenanteile der Parteien durch die Umfragedaten recht genau getroffen. Etwas größere Abweichungen er-geben sich nur bei der CSU (-3,0%) und den Grünen ( +5,5%), während sich die ermittelten Stimmenanteile der SPD (-1,7%) bzw. der anderen Parteien (-0,9) nur geringfügig vom amtlichen Endergebnis unterscheiden .</w:t>
      </w:r>
      <w:r>
        <w:rPr>
          <w:rFonts w:ascii="Arial" w:cs="Arial" w:eastAsia="Arial" w:hAnsi="Arial"/>
          <w:sz w:val="32"/>
          <w:szCs w:val="32"/>
          <w:color w:val="auto"/>
          <w:vertAlign w:val="superscript"/>
        </w:rPr>
        <w:t>2</w:t>
      </w:r>
    </w:p>
    <w:p>
      <w:pPr>
        <w:spacing w:after="0" w:line="207" w:lineRule="exact"/>
        <w:rPr>
          <w:sz w:val="20"/>
          <w:szCs w:val="20"/>
          <w:color w:val="auto"/>
        </w:rPr>
      </w:pPr>
    </w:p>
    <w:p>
      <w:pPr>
        <w:ind w:left="2"/>
        <w:spacing w:after="0"/>
        <w:tabs>
          <w:tab w:leader="none" w:pos="6121" w:val="left"/>
        </w:tabs>
        <w:rPr>
          <w:sz w:val="20"/>
          <w:szCs w:val="20"/>
          <w:color w:val="auto"/>
        </w:rPr>
      </w:pPr>
      <w:r>
        <w:rPr>
          <w:rFonts w:ascii="Arial" w:cs="Arial" w:eastAsia="Arial" w:hAnsi="Arial"/>
          <w:sz w:val="24"/>
          <w:szCs w:val="24"/>
          <w:b w:val="1"/>
          <w:bCs w:val="1"/>
          <w:color w:val="auto"/>
        </w:rPr>
        <w:t>Tabelle 2: Wahlbeteiligung und Gründe für Wahlentha</w:t>
      </w:r>
      <w:r>
        <w:rPr>
          <w:sz w:val="20"/>
          <w:szCs w:val="20"/>
          <w:color w:val="auto"/>
        </w:rPr>
        <w:tab/>
      </w:r>
      <w:r>
        <w:rPr>
          <w:rFonts w:ascii="Arial" w:cs="Arial" w:eastAsia="Arial" w:hAnsi="Arial"/>
          <w:sz w:val="23"/>
          <w:szCs w:val="23"/>
          <w:b w:val="1"/>
          <w:bCs w:val="1"/>
          <w:color w:val="auto"/>
        </w:rPr>
        <w:t>ltung</w:t>
      </w:r>
    </w:p>
    <w:p>
      <w:pPr>
        <w:spacing w:after="0" w:line="240" w:lineRule="exact"/>
        <w:rPr>
          <w:sz w:val="20"/>
          <w:szCs w:val="20"/>
          <w:color w:val="auto"/>
        </w:rPr>
      </w:pPr>
    </w:p>
    <w:p>
      <w:pPr>
        <w:ind w:left="2"/>
        <w:spacing w:after="0"/>
        <w:rPr>
          <w:sz w:val="20"/>
          <w:szCs w:val="20"/>
          <w:color w:val="auto"/>
        </w:rPr>
      </w:pPr>
      <w:r>
        <w:rPr>
          <w:rFonts w:ascii="Arial" w:cs="Arial" w:eastAsia="Arial" w:hAnsi="Arial"/>
          <w:sz w:val="24"/>
          <w:szCs w:val="24"/>
          <w:b w:val="1"/>
          <w:bCs w:val="1"/>
          <w:color w:val="auto"/>
        </w:rPr>
        <w:t>(Angaben in Prozent)</w:t>
      </w:r>
    </w:p>
    <w:p>
      <w:pPr>
        <w:spacing w:after="0" w:line="230" w:lineRule="exact"/>
        <w:rPr>
          <w:sz w:val="20"/>
          <w:szCs w:val="20"/>
          <w:color w:val="auto"/>
        </w:rPr>
      </w:pPr>
    </w:p>
    <w:tbl>
      <w:tblPr>
        <w:tblLayout w:type="fixed"/>
        <w:tblInd w:w="532" w:type="dxa"/>
        <w:tblCellMar>
          <w:top w:w="0" w:type="dxa"/>
          <w:left w:w="0" w:type="dxa"/>
          <w:bottom w:w="0" w:type="dxa"/>
          <w:right w:w="0" w:type="dxa"/>
        </w:tblCellMar>
      </w:tblPr>
      <w:tr>
        <w:trPr>
          <w:trHeight w:val="284"/>
        </w:trPr>
        <w:tc>
          <w:tcPr>
            <w:tcW w:w="3540" w:type="dxa"/>
            <w:vAlign w:val="bottom"/>
            <w:tcBorders>
              <w:top w:val="single" w:sz="8" w:color="auto"/>
              <w:left w:val="single" w:sz="8" w:color="auto"/>
              <w:right w:val="single" w:sz="8" w:color="auto"/>
            </w:tcBorders>
          </w:tcPr>
          <w:p>
            <w:pPr>
              <w:spacing w:after="0"/>
              <w:rPr>
                <w:sz w:val="24"/>
                <w:szCs w:val="24"/>
                <w:color w:val="auto"/>
              </w:rPr>
            </w:pPr>
          </w:p>
        </w:tc>
        <w:tc>
          <w:tcPr>
            <w:tcW w:w="1260" w:type="dxa"/>
            <w:vAlign w:val="bottom"/>
            <w:tcBorders>
              <w:top w:val="single" w:sz="8" w:color="auto"/>
            </w:tcBorders>
          </w:tcPr>
          <w:p>
            <w:pPr>
              <w:ind w:left="300"/>
              <w:spacing w:after="0"/>
              <w:rPr>
                <w:sz w:val="20"/>
                <w:szCs w:val="20"/>
                <w:color w:val="auto"/>
              </w:rPr>
            </w:pPr>
            <w:r>
              <w:rPr>
                <w:rFonts w:ascii="Arial" w:cs="Arial" w:eastAsia="Arial" w:hAnsi="Arial"/>
                <w:sz w:val="24"/>
                <w:szCs w:val="24"/>
                <w:color w:val="auto"/>
              </w:rPr>
              <w:t>Gesamt</w:t>
            </w:r>
          </w:p>
        </w:tc>
        <w:tc>
          <w:tcPr>
            <w:tcW w:w="1000" w:type="dxa"/>
            <w:vAlign w:val="bottom"/>
            <w:tcBorders>
              <w:top w:val="single" w:sz="8" w:color="auto"/>
            </w:tcBorders>
          </w:tcPr>
          <w:p>
            <w:pPr>
              <w:jc w:val="center"/>
              <w:spacing w:after="0"/>
              <w:rPr>
                <w:sz w:val="20"/>
                <w:szCs w:val="20"/>
                <w:color w:val="auto"/>
              </w:rPr>
            </w:pPr>
            <w:r>
              <w:rPr>
                <w:rFonts w:ascii="Arial" w:cs="Arial" w:eastAsia="Arial" w:hAnsi="Arial"/>
                <w:sz w:val="24"/>
                <w:szCs w:val="24"/>
                <w:color w:val="auto"/>
              </w:rPr>
              <w:t>Bam-</w:t>
            </w:r>
          </w:p>
        </w:tc>
        <w:tc>
          <w:tcPr>
            <w:tcW w:w="2120" w:type="dxa"/>
            <w:vAlign w:val="bottom"/>
            <w:tcBorders>
              <w:top w:val="single" w:sz="8" w:color="auto"/>
              <w:right w:val="single" w:sz="8" w:color="auto"/>
            </w:tcBorders>
          </w:tcPr>
          <w:p>
            <w:pPr>
              <w:jc w:val="right"/>
              <w:ind w:right="180"/>
              <w:spacing w:after="0"/>
              <w:rPr>
                <w:sz w:val="20"/>
                <w:szCs w:val="20"/>
                <w:color w:val="auto"/>
              </w:rPr>
            </w:pPr>
            <w:r>
              <w:rPr>
                <w:rFonts w:ascii="Arial" w:cs="Arial" w:eastAsia="Arial" w:hAnsi="Arial"/>
                <w:sz w:val="24"/>
                <w:szCs w:val="24"/>
                <w:color w:val="auto"/>
              </w:rPr>
              <w:t>Hof/Wunsiedel</w:t>
            </w:r>
          </w:p>
        </w:tc>
      </w:tr>
      <w:tr>
        <w:trPr>
          <w:trHeight w:val="274"/>
        </w:trPr>
        <w:tc>
          <w:tcPr>
            <w:tcW w:w="3540" w:type="dxa"/>
            <w:vAlign w:val="bottom"/>
            <w:tcBorders>
              <w:left w:val="single" w:sz="8" w:color="auto"/>
              <w:right w:val="single" w:sz="8" w:color="auto"/>
            </w:tcBorders>
          </w:tcPr>
          <w:p>
            <w:pPr>
              <w:spacing w:after="0"/>
              <w:rPr>
                <w:sz w:val="23"/>
                <w:szCs w:val="23"/>
                <w:color w:val="auto"/>
              </w:rPr>
            </w:pPr>
          </w:p>
        </w:tc>
        <w:tc>
          <w:tcPr>
            <w:tcW w:w="1260" w:type="dxa"/>
            <w:vAlign w:val="bottom"/>
          </w:tcPr>
          <w:p>
            <w:pPr>
              <w:spacing w:after="0"/>
              <w:rPr>
                <w:sz w:val="23"/>
                <w:szCs w:val="23"/>
                <w:color w:val="auto"/>
              </w:rPr>
            </w:pPr>
          </w:p>
        </w:tc>
        <w:tc>
          <w:tcPr>
            <w:tcW w:w="1000" w:type="dxa"/>
            <w:vAlign w:val="bottom"/>
          </w:tcPr>
          <w:p>
            <w:pPr>
              <w:jc w:val="center"/>
              <w:spacing w:after="0" w:line="274" w:lineRule="exact"/>
              <w:rPr>
                <w:sz w:val="20"/>
                <w:szCs w:val="20"/>
                <w:color w:val="auto"/>
              </w:rPr>
            </w:pPr>
            <w:r>
              <w:rPr>
                <w:rFonts w:ascii="Arial" w:cs="Arial" w:eastAsia="Arial" w:hAnsi="Arial"/>
                <w:sz w:val="24"/>
                <w:szCs w:val="24"/>
                <w:color w:val="auto"/>
                <w:w w:val="99"/>
              </w:rPr>
              <w:t>berg</w:t>
            </w:r>
          </w:p>
        </w:tc>
        <w:tc>
          <w:tcPr>
            <w:tcW w:w="2120" w:type="dxa"/>
            <w:vAlign w:val="bottom"/>
            <w:tcBorders>
              <w:right w:val="single" w:sz="8" w:color="auto"/>
            </w:tcBorders>
          </w:tcPr>
          <w:p>
            <w:pPr>
              <w:spacing w:after="0"/>
              <w:rPr>
                <w:sz w:val="23"/>
                <w:szCs w:val="23"/>
                <w:color w:val="auto"/>
              </w:rPr>
            </w:pPr>
          </w:p>
        </w:tc>
      </w:tr>
      <w:tr>
        <w:trPr>
          <w:trHeight w:val="243"/>
        </w:trPr>
        <w:tc>
          <w:tcPr>
            <w:tcW w:w="3540" w:type="dxa"/>
            <w:vAlign w:val="bottom"/>
            <w:tcBorders>
              <w:left w:val="single" w:sz="8" w:color="auto"/>
              <w:bottom w:val="single" w:sz="8" w:color="auto"/>
              <w:right w:val="single" w:sz="8" w:color="auto"/>
            </w:tcBorders>
          </w:tcPr>
          <w:p>
            <w:pPr>
              <w:spacing w:after="0"/>
              <w:rPr>
                <w:sz w:val="21"/>
                <w:szCs w:val="21"/>
                <w:color w:val="auto"/>
              </w:rPr>
            </w:pPr>
          </w:p>
        </w:tc>
        <w:tc>
          <w:tcPr>
            <w:tcW w:w="1260" w:type="dxa"/>
            <w:vAlign w:val="bottom"/>
            <w:tcBorders>
              <w:bottom w:val="single" w:sz="8" w:color="auto"/>
            </w:tcBorders>
          </w:tcPr>
          <w:p>
            <w:pPr>
              <w:spacing w:after="0"/>
              <w:rPr>
                <w:sz w:val="21"/>
                <w:szCs w:val="21"/>
                <w:color w:val="auto"/>
              </w:rPr>
            </w:pPr>
          </w:p>
        </w:tc>
        <w:tc>
          <w:tcPr>
            <w:tcW w:w="1000" w:type="dxa"/>
            <w:vAlign w:val="bottom"/>
            <w:tcBorders>
              <w:bottom w:val="single" w:sz="8" w:color="auto"/>
            </w:tcBorders>
          </w:tcPr>
          <w:p>
            <w:pPr>
              <w:spacing w:after="0"/>
              <w:rPr>
                <w:sz w:val="21"/>
                <w:szCs w:val="21"/>
                <w:color w:val="auto"/>
              </w:rPr>
            </w:pPr>
          </w:p>
        </w:tc>
        <w:tc>
          <w:tcPr>
            <w:tcW w:w="2120" w:type="dxa"/>
            <w:vAlign w:val="bottom"/>
            <w:tcBorders>
              <w:bottom w:val="single" w:sz="8" w:color="auto"/>
              <w:right w:val="single" w:sz="8" w:color="auto"/>
            </w:tcBorders>
          </w:tcPr>
          <w:p>
            <w:pPr>
              <w:spacing w:after="0"/>
              <w:rPr>
                <w:sz w:val="21"/>
                <w:szCs w:val="21"/>
                <w:color w:val="auto"/>
              </w:rPr>
            </w:pPr>
          </w:p>
        </w:tc>
      </w:tr>
      <w:tr>
        <w:trPr>
          <w:trHeight w:val="267"/>
        </w:trPr>
        <w:tc>
          <w:tcPr>
            <w:tcW w:w="3540" w:type="dxa"/>
            <w:vAlign w:val="bottom"/>
            <w:tcBorders>
              <w:left w:val="single" w:sz="8" w:color="auto"/>
              <w:right w:val="single" w:sz="8" w:color="auto"/>
            </w:tcBorders>
          </w:tcPr>
          <w:p>
            <w:pPr>
              <w:ind w:left="60"/>
              <w:spacing w:after="0" w:line="267" w:lineRule="exact"/>
              <w:rPr>
                <w:sz w:val="20"/>
                <w:szCs w:val="20"/>
                <w:color w:val="auto"/>
              </w:rPr>
            </w:pPr>
            <w:r>
              <w:rPr>
                <w:rFonts w:ascii="Arial" w:cs="Arial" w:eastAsia="Arial" w:hAnsi="Arial"/>
                <w:sz w:val="24"/>
                <w:szCs w:val="24"/>
                <w:color w:val="auto"/>
              </w:rPr>
              <w:t>Wahlbeteiligung</w:t>
            </w:r>
          </w:p>
        </w:tc>
        <w:tc>
          <w:tcPr>
            <w:tcW w:w="1260" w:type="dxa"/>
            <w:vAlign w:val="bottom"/>
          </w:tcPr>
          <w:p>
            <w:pPr>
              <w:jc w:val="right"/>
              <w:ind w:right="480"/>
              <w:spacing w:after="0" w:line="267" w:lineRule="exact"/>
              <w:rPr>
                <w:sz w:val="20"/>
                <w:szCs w:val="20"/>
                <w:color w:val="auto"/>
              </w:rPr>
            </w:pPr>
            <w:r>
              <w:rPr>
                <w:rFonts w:ascii="Arial" w:cs="Arial" w:eastAsia="Arial" w:hAnsi="Arial"/>
                <w:sz w:val="24"/>
                <w:szCs w:val="24"/>
                <w:color w:val="auto"/>
              </w:rPr>
              <w:t>60</w:t>
            </w:r>
          </w:p>
        </w:tc>
        <w:tc>
          <w:tcPr>
            <w:tcW w:w="1000" w:type="dxa"/>
            <w:vAlign w:val="bottom"/>
          </w:tcPr>
          <w:p>
            <w:pPr>
              <w:jc w:val="right"/>
              <w:ind w:right="340"/>
              <w:spacing w:after="0" w:line="267" w:lineRule="exact"/>
              <w:rPr>
                <w:sz w:val="20"/>
                <w:szCs w:val="20"/>
                <w:color w:val="auto"/>
              </w:rPr>
            </w:pPr>
            <w:r>
              <w:rPr>
                <w:rFonts w:ascii="Arial" w:cs="Arial" w:eastAsia="Arial" w:hAnsi="Arial"/>
                <w:sz w:val="24"/>
                <w:szCs w:val="24"/>
                <w:color w:val="auto"/>
              </w:rPr>
              <w:t>62</w:t>
            </w:r>
          </w:p>
        </w:tc>
        <w:tc>
          <w:tcPr>
            <w:tcW w:w="2120" w:type="dxa"/>
            <w:vAlign w:val="bottom"/>
            <w:tcBorders>
              <w:right w:val="single" w:sz="8" w:color="auto"/>
            </w:tcBorders>
          </w:tcPr>
          <w:p>
            <w:pPr>
              <w:jc w:val="right"/>
              <w:ind w:right="1320"/>
              <w:spacing w:after="0" w:line="267" w:lineRule="exact"/>
              <w:rPr>
                <w:sz w:val="20"/>
                <w:szCs w:val="20"/>
                <w:color w:val="auto"/>
              </w:rPr>
            </w:pPr>
            <w:r>
              <w:rPr>
                <w:rFonts w:ascii="Arial" w:cs="Arial" w:eastAsia="Arial" w:hAnsi="Arial"/>
                <w:sz w:val="24"/>
                <w:szCs w:val="24"/>
                <w:color w:val="auto"/>
              </w:rPr>
              <w:t>58</w:t>
            </w:r>
          </w:p>
        </w:tc>
      </w:tr>
      <w:tr>
        <w:trPr>
          <w:trHeight w:val="665"/>
        </w:trPr>
        <w:tc>
          <w:tcPr>
            <w:tcW w:w="3540" w:type="dxa"/>
            <w:vAlign w:val="bottom"/>
            <w:tcBorders>
              <w:left w:val="single" w:sz="8" w:color="auto"/>
              <w:right w:val="single" w:sz="8" w:color="auto"/>
            </w:tcBorders>
          </w:tcPr>
          <w:p>
            <w:pPr>
              <w:ind w:left="60"/>
              <w:spacing w:after="0"/>
              <w:rPr>
                <w:sz w:val="20"/>
                <w:szCs w:val="20"/>
                <w:color w:val="auto"/>
              </w:rPr>
            </w:pPr>
            <w:r>
              <w:rPr>
                <w:rFonts w:ascii="Arial" w:cs="Arial" w:eastAsia="Arial" w:hAnsi="Arial"/>
                <w:sz w:val="24"/>
                <w:szCs w:val="24"/>
                <w:color w:val="auto"/>
              </w:rPr>
              <w:t>Gründe für Wahlenthaltung*</w:t>
            </w:r>
          </w:p>
        </w:tc>
        <w:tc>
          <w:tcPr>
            <w:tcW w:w="12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653"/>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Persönliche Gründe</w:t>
            </w:r>
          </w:p>
        </w:tc>
        <w:tc>
          <w:tcPr>
            <w:tcW w:w="1260" w:type="dxa"/>
            <w:vAlign w:val="bottom"/>
          </w:tcPr>
          <w:p>
            <w:pPr>
              <w:ind w:left="300"/>
              <w:spacing w:after="0"/>
              <w:rPr>
                <w:sz w:val="20"/>
                <w:szCs w:val="20"/>
                <w:color w:val="auto"/>
              </w:rPr>
            </w:pPr>
            <w:r>
              <w:rPr>
                <w:rFonts w:ascii="Arial" w:cs="Arial" w:eastAsia="Arial" w:hAnsi="Arial"/>
                <w:sz w:val="24"/>
                <w:szCs w:val="24"/>
                <w:color w:val="auto"/>
              </w:rPr>
              <w:t>27</w:t>
            </w:r>
          </w:p>
        </w:tc>
        <w:tc>
          <w:tcPr>
            <w:tcW w:w="1000" w:type="dxa"/>
            <w:vAlign w:val="bottom"/>
          </w:tcPr>
          <w:p>
            <w:pPr>
              <w:jc w:val="right"/>
              <w:ind w:right="420"/>
              <w:spacing w:after="0"/>
              <w:rPr>
                <w:sz w:val="20"/>
                <w:szCs w:val="20"/>
                <w:color w:val="auto"/>
              </w:rPr>
            </w:pPr>
            <w:r>
              <w:rPr>
                <w:rFonts w:ascii="Arial" w:cs="Arial" w:eastAsia="Arial" w:hAnsi="Arial"/>
                <w:sz w:val="24"/>
                <w:szCs w:val="24"/>
                <w:color w:val="auto"/>
              </w:rPr>
              <w:t>33</w:t>
            </w:r>
          </w:p>
        </w:tc>
        <w:tc>
          <w:tcPr>
            <w:tcW w:w="2120" w:type="dxa"/>
            <w:vAlign w:val="bottom"/>
            <w:tcBorders>
              <w:right w:val="single" w:sz="8" w:color="auto"/>
            </w:tcBorders>
          </w:tcPr>
          <w:p>
            <w:pPr>
              <w:jc w:val="right"/>
              <w:ind w:right="1440"/>
              <w:spacing w:after="0"/>
              <w:rPr>
                <w:sz w:val="20"/>
                <w:szCs w:val="20"/>
                <w:color w:val="auto"/>
              </w:rPr>
            </w:pPr>
            <w:r>
              <w:rPr>
                <w:rFonts w:ascii="Arial" w:cs="Arial" w:eastAsia="Arial" w:hAnsi="Arial"/>
                <w:sz w:val="24"/>
                <w:szCs w:val="24"/>
                <w:color w:val="auto"/>
              </w:rPr>
              <w:t>21</w:t>
            </w:r>
          </w:p>
        </w:tc>
      </w:tr>
      <w:tr>
        <w:trPr>
          <w:trHeight w:val="655"/>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Protest/Politikverdrossenheit</w:t>
            </w:r>
          </w:p>
        </w:tc>
        <w:tc>
          <w:tcPr>
            <w:tcW w:w="1260" w:type="dxa"/>
            <w:vAlign w:val="bottom"/>
          </w:tcPr>
          <w:p>
            <w:pPr>
              <w:jc w:val="right"/>
              <w:ind w:right="480"/>
              <w:spacing w:after="0"/>
              <w:rPr>
                <w:sz w:val="20"/>
                <w:szCs w:val="20"/>
                <w:color w:val="auto"/>
              </w:rPr>
            </w:pPr>
            <w:r>
              <w:rPr>
                <w:rFonts w:ascii="Arial" w:cs="Arial" w:eastAsia="Arial" w:hAnsi="Arial"/>
                <w:sz w:val="24"/>
                <w:szCs w:val="24"/>
                <w:color w:val="auto"/>
              </w:rPr>
              <w:t>21</w:t>
            </w:r>
          </w:p>
        </w:tc>
        <w:tc>
          <w:tcPr>
            <w:tcW w:w="1000" w:type="dxa"/>
            <w:vAlign w:val="bottom"/>
          </w:tcPr>
          <w:p>
            <w:pPr>
              <w:jc w:val="right"/>
              <w:ind w:right="320"/>
              <w:spacing w:after="0"/>
              <w:rPr>
                <w:sz w:val="20"/>
                <w:szCs w:val="20"/>
                <w:color w:val="auto"/>
              </w:rPr>
            </w:pPr>
            <w:r>
              <w:rPr>
                <w:rFonts w:ascii="Arial" w:cs="Arial" w:eastAsia="Arial" w:hAnsi="Arial"/>
                <w:sz w:val="24"/>
                <w:szCs w:val="24"/>
                <w:color w:val="auto"/>
              </w:rPr>
              <w:t>18</w:t>
            </w:r>
          </w:p>
        </w:tc>
        <w:tc>
          <w:tcPr>
            <w:tcW w:w="2120" w:type="dxa"/>
            <w:vAlign w:val="bottom"/>
            <w:tcBorders>
              <w:right w:val="single" w:sz="8" w:color="auto"/>
            </w:tcBorders>
          </w:tcPr>
          <w:p>
            <w:pPr>
              <w:jc w:val="right"/>
              <w:ind w:right="1320"/>
              <w:spacing w:after="0"/>
              <w:rPr>
                <w:sz w:val="20"/>
                <w:szCs w:val="20"/>
                <w:color w:val="auto"/>
              </w:rPr>
            </w:pPr>
            <w:r>
              <w:rPr>
                <w:rFonts w:ascii="Arial" w:cs="Arial" w:eastAsia="Arial" w:hAnsi="Arial"/>
                <w:sz w:val="24"/>
                <w:szCs w:val="24"/>
                <w:color w:val="auto"/>
              </w:rPr>
              <w:t>24</w:t>
            </w:r>
          </w:p>
        </w:tc>
      </w:tr>
      <w:tr>
        <w:trPr>
          <w:trHeight w:val="653"/>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Kein Interesse/Nicht informiert</w:t>
            </w:r>
          </w:p>
        </w:tc>
        <w:tc>
          <w:tcPr>
            <w:tcW w:w="1260" w:type="dxa"/>
            <w:vAlign w:val="bottom"/>
          </w:tcPr>
          <w:p>
            <w:pPr>
              <w:jc w:val="right"/>
              <w:ind w:right="480"/>
              <w:spacing w:after="0"/>
              <w:rPr>
                <w:sz w:val="20"/>
                <w:szCs w:val="20"/>
                <w:color w:val="auto"/>
              </w:rPr>
            </w:pPr>
            <w:r>
              <w:rPr>
                <w:rFonts w:ascii="Arial" w:cs="Arial" w:eastAsia="Arial" w:hAnsi="Arial"/>
                <w:sz w:val="24"/>
                <w:szCs w:val="24"/>
                <w:color w:val="auto"/>
              </w:rPr>
              <w:t>21</w:t>
            </w:r>
          </w:p>
        </w:tc>
        <w:tc>
          <w:tcPr>
            <w:tcW w:w="1000" w:type="dxa"/>
            <w:vAlign w:val="bottom"/>
          </w:tcPr>
          <w:p>
            <w:pPr>
              <w:jc w:val="right"/>
              <w:ind w:right="320"/>
              <w:spacing w:after="0"/>
              <w:rPr>
                <w:sz w:val="20"/>
                <w:szCs w:val="20"/>
                <w:color w:val="auto"/>
              </w:rPr>
            </w:pPr>
            <w:r>
              <w:rPr>
                <w:rFonts w:ascii="Arial" w:cs="Arial" w:eastAsia="Arial" w:hAnsi="Arial"/>
                <w:sz w:val="24"/>
                <w:szCs w:val="24"/>
                <w:color w:val="auto"/>
              </w:rPr>
              <w:t>21</w:t>
            </w:r>
          </w:p>
        </w:tc>
        <w:tc>
          <w:tcPr>
            <w:tcW w:w="2120" w:type="dxa"/>
            <w:vAlign w:val="bottom"/>
            <w:tcBorders>
              <w:right w:val="single" w:sz="8" w:color="auto"/>
            </w:tcBorders>
          </w:tcPr>
          <w:p>
            <w:pPr>
              <w:jc w:val="right"/>
              <w:ind w:right="1320"/>
              <w:spacing w:after="0"/>
              <w:rPr>
                <w:sz w:val="20"/>
                <w:szCs w:val="20"/>
                <w:color w:val="auto"/>
              </w:rPr>
            </w:pPr>
            <w:r>
              <w:rPr>
                <w:rFonts w:ascii="Arial" w:cs="Arial" w:eastAsia="Arial" w:hAnsi="Arial"/>
                <w:sz w:val="24"/>
                <w:szCs w:val="24"/>
                <w:color w:val="auto"/>
              </w:rPr>
              <w:t>21</w:t>
            </w:r>
          </w:p>
        </w:tc>
      </w:tr>
      <w:tr>
        <w:trPr>
          <w:trHeight w:val="655"/>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Einflusslosigkeit/Sinnlosigkeit</w:t>
            </w:r>
          </w:p>
        </w:tc>
        <w:tc>
          <w:tcPr>
            <w:tcW w:w="1260" w:type="dxa"/>
            <w:vAlign w:val="bottom"/>
          </w:tcPr>
          <w:p>
            <w:pPr>
              <w:jc w:val="right"/>
              <w:ind w:right="480"/>
              <w:spacing w:after="0"/>
              <w:rPr>
                <w:sz w:val="20"/>
                <w:szCs w:val="20"/>
                <w:color w:val="auto"/>
              </w:rPr>
            </w:pPr>
            <w:r>
              <w:rPr>
                <w:rFonts w:ascii="Arial" w:cs="Arial" w:eastAsia="Arial" w:hAnsi="Arial"/>
                <w:sz w:val="24"/>
                <w:szCs w:val="24"/>
                <w:color w:val="auto"/>
              </w:rPr>
              <w:t>12</w:t>
            </w:r>
          </w:p>
        </w:tc>
        <w:tc>
          <w:tcPr>
            <w:tcW w:w="1000" w:type="dxa"/>
            <w:vAlign w:val="bottom"/>
          </w:tcPr>
          <w:p>
            <w:pPr>
              <w:jc w:val="right"/>
              <w:ind w:right="320"/>
              <w:spacing w:after="0"/>
              <w:rPr>
                <w:sz w:val="20"/>
                <w:szCs w:val="20"/>
                <w:color w:val="auto"/>
              </w:rPr>
            </w:pPr>
            <w:r>
              <w:rPr>
                <w:rFonts w:ascii="Arial" w:cs="Arial" w:eastAsia="Arial" w:hAnsi="Arial"/>
                <w:sz w:val="24"/>
                <w:szCs w:val="24"/>
                <w:color w:val="auto"/>
              </w:rPr>
              <w:t>12</w:t>
            </w:r>
          </w:p>
        </w:tc>
        <w:tc>
          <w:tcPr>
            <w:tcW w:w="2120" w:type="dxa"/>
            <w:vAlign w:val="bottom"/>
            <w:tcBorders>
              <w:right w:val="single" w:sz="8" w:color="auto"/>
            </w:tcBorders>
          </w:tcPr>
          <w:p>
            <w:pPr>
              <w:jc w:val="right"/>
              <w:ind w:right="1320"/>
              <w:spacing w:after="0"/>
              <w:rPr>
                <w:sz w:val="20"/>
                <w:szCs w:val="20"/>
                <w:color w:val="auto"/>
              </w:rPr>
            </w:pPr>
            <w:r>
              <w:rPr>
                <w:rFonts w:ascii="Arial" w:cs="Arial" w:eastAsia="Arial" w:hAnsi="Arial"/>
                <w:sz w:val="24"/>
                <w:szCs w:val="24"/>
                <w:color w:val="auto"/>
              </w:rPr>
              <w:t>12</w:t>
            </w:r>
          </w:p>
        </w:tc>
      </w:tr>
      <w:tr>
        <w:trPr>
          <w:trHeight w:val="653"/>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Europaskepsis</w:t>
            </w:r>
          </w:p>
        </w:tc>
        <w:tc>
          <w:tcPr>
            <w:tcW w:w="1260" w:type="dxa"/>
            <w:vAlign w:val="bottom"/>
          </w:tcPr>
          <w:p>
            <w:pPr>
              <w:jc w:val="right"/>
              <w:ind w:right="480"/>
              <w:spacing w:after="0"/>
              <w:rPr>
                <w:sz w:val="20"/>
                <w:szCs w:val="20"/>
                <w:color w:val="auto"/>
              </w:rPr>
            </w:pPr>
            <w:r>
              <w:rPr>
                <w:rFonts w:ascii="Arial" w:cs="Arial" w:eastAsia="Arial" w:hAnsi="Arial"/>
                <w:sz w:val="24"/>
                <w:szCs w:val="24"/>
                <w:color w:val="auto"/>
              </w:rPr>
              <w:t>9</w:t>
            </w:r>
          </w:p>
        </w:tc>
        <w:tc>
          <w:tcPr>
            <w:tcW w:w="1000" w:type="dxa"/>
            <w:vAlign w:val="bottom"/>
          </w:tcPr>
          <w:p>
            <w:pPr>
              <w:jc w:val="right"/>
              <w:ind w:right="320"/>
              <w:spacing w:after="0"/>
              <w:rPr>
                <w:sz w:val="20"/>
                <w:szCs w:val="20"/>
                <w:color w:val="auto"/>
              </w:rPr>
            </w:pPr>
            <w:r>
              <w:rPr>
                <w:rFonts w:ascii="Arial" w:cs="Arial" w:eastAsia="Arial" w:hAnsi="Arial"/>
                <w:sz w:val="24"/>
                <w:szCs w:val="24"/>
                <w:color w:val="auto"/>
              </w:rPr>
              <w:t>6</w:t>
            </w:r>
          </w:p>
        </w:tc>
        <w:tc>
          <w:tcPr>
            <w:tcW w:w="2120" w:type="dxa"/>
            <w:vAlign w:val="bottom"/>
            <w:tcBorders>
              <w:right w:val="single" w:sz="8" w:color="auto"/>
            </w:tcBorders>
          </w:tcPr>
          <w:p>
            <w:pPr>
              <w:jc w:val="right"/>
              <w:ind w:right="1320"/>
              <w:spacing w:after="0"/>
              <w:rPr>
                <w:sz w:val="20"/>
                <w:szCs w:val="20"/>
                <w:color w:val="auto"/>
              </w:rPr>
            </w:pPr>
            <w:r>
              <w:rPr>
                <w:rFonts w:ascii="Arial" w:cs="Arial" w:eastAsia="Arial" w:hAnsi="Arial"/>
                <w:sz w:val="24"/>
                <w:szCs w:val="24"/>
                <w:color w:val="auto"/>
              </w:rPr>
              <w:t>12</w:t>
            </w:r>
          </w:p>
        </w:tc>
      </w:tr>
      <w:tr>
        <w:trPr>
          <w:trHeight w:val="655"/>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Technische Gründe</w:t>
            </w:r>
          </w:p>
        </w:tc>
        <w:tc>
          <w:tcPr>
            <w:tcW w:w="1260" w:type="dxa"/>
            <w:vAlign w:val="bottom"/>
          </w:tcPr>
          <w:p>
            <w:pPr>
              <w:jc w:val="right"/>
              <w:ind w:right="520"/>
              <w:spacing w:after="0"/>
              <w:rPr>
                <w:sz w:val="20"/>
                <w:szCs w:val="20"/>
                <w:color w:val="auto"/>
              </w:rPr>
            </w:pPr>
            <w:r>
              <w:rPr>
                <w:rFonts w:ascii="Arial" w:cs="Arial" w:eastAsia="Arial" w:hAnsi="Arial"/>
                <w:sz w:val="24"/>
                <w:szCs w:val="24"/>
                <w:color w:val="auto"/>
              </w:rPr>
              <w:t>4</w:t>
            </w:r>
          </w:p>
        </w:tc>
        <w:tc>
          <w:tcPr>
            <w:tcW w:w="1000" w:type="dxa"/>
            <w:vAlign w:val="bottom"/>
          </w:tcPr>
          <w:p>
            <w:pPr>
              <w:jc w:val="center"/>
              <w:spacing w:after="0"/>
              <w:rPr>
                <w:sz w:val="20"/>
                <w:szCs w:val="20"/>
                <w:color w:val="auto"/>
              </w:rPr>
            </w:pPr>
            <w:r>
              <w:rPr>
                <w:rFonts w:ascii="Arial" w:cs="Arial" w:eastAsia="Arial" w:hAnsi="Arial"/>
                <w:sz w:val="24"/>
                <w:szCs w:val="24"/>
                <w:color w:val="auto"/>
                <w:w w:val="89"/>
              </w:rPr>
              <w:t>4</w:t>
            </w:r>
          </w:p>
        </w:tc>
        <w:tc>
          <w:tcPr>
            <w:tcW w:w="2120" w:type="dxa"/>
            <w:vAlign w:val="bottom"/>
            <w:tcBorders>
              <w:right w:val="single" w:sz="8" w:color="auto"/>
            </w:tcBorders>
          </w:tcPr>
          <w:p>
            <w:pPr>
              <w:jc w:val="right"/>
              <w:ind w:right="1380"/>
              <w:spacing w:after="0"/>
              <w:rPr>
                <w:sz w:val="20"/>
                <w:szCs w:val="20"/>
                <w:color w:val="auto"/>
              </w:rPr>
            </w:pPr>
            <w:r>
              <w:rPr>
                <w:rFonts w:ascii="Arial" w:cs="Arial" w:eastAsia="Arial" w:hAnsi="Arial"/>
                <w:sz w:val="24"/>
                <w:szCs w:val="24"/>
                <w:color w:val="auto"/>
              </w:rPr>
              <w:t>5</w:t>
            </w:r>
          </w:p>
        </w:tc>
      </w:tr>
      <w:tr>
        <w:trPr>
          <w:trHeight w:val="655"/>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Vergessen</w:t>
            </w:r>
          </w:p>
        </w:tc>
        <w:tc>
          <w:tcPr>
            <w:tcW w:w="1260" w:type="dxa"/>
            <w:vAlign w:val="bottom"/>
          </w:tcPr>
          <w:p>
            <w:pPr>
              <w:jc w:val="right"/>
              <w:ind w:right="480"/>
              <w:spacing w:after="0"/>
              <w:rPr>
                <w:sz w:val="20"/>
                <w:szCs w:val="20"/>
                <w:color w:val="auto"/>
              </w:rPr>
            </w:pPr>
            <w:r>
              <w:rPr>
                <w:rFonts w:ascii="Arial" w:cs="Arial" w:eastAsia="Arial" w:hAnsi="Arial"/>
                <w:sz w:val="24"/>
                <w:szCs w:val="24"/>
                <w:color w:val="auto"/>
              </w:rPr>
              <w:t>4</w:t>
            </w:r>
          </w:p>
        </w:tc>
        <w:tc>
          <w:tcPr>
            <w:tcW w:w="1000" w:type="dxa"/>
            <w:vAlign w:val="bottom"/>
          </w:tcPr>
          <w:p>
            <w:pPr>
              <w:jc w:val="right"/>
              <w:ind w:right="320"/>
              <w:spacing w:after="0"/>
              <w:rPr>
                <w:sz w:val="20"/>
                <w:szCs w:val="20"/>
                <w:color w:val="auto"/>
              </w:rPr>
            </w:pPr>
            <w:r>
              <w:rPr>
                <w:rFonts w:ascii="Arial" w:cs="Arial" w:eastAsia="Arial" w:hAnsi="Arial"/>
                <w:sz w:val="24"/>
                <w:szCs w:val="24"/>
                <w:color w:val="auto"/>
              </w:rPr>
              <w:t>5</w:t>
            </w:r>
          </w:p>
        </w:tc>
        <w:tc>
          <w:tcPr>
            <w:tcW w:w="2120" w:type="dxa"/>
            <w:vAlign w:val="bottom"/>
            <w:tcBorders>
              <w:right w:val="single" w:sz="8" w:color="auto"/>
            </w:tcBorders>
          </w:tcPr>
          <w:p>
            <w:pPr>
              <w:jc w:val="right"/>
              <w:ind w:right="1320"/>
              <w:spacing w:after="0"/>
              <w:rPr>
                <w:sz w:val="20"/>
                <w:szCs w:val="20"/>
                <w:color w:val="auto"/>
              </w:rPr>
            </w:pPr>
            <w:r>
              <w:rPr>
                <w:rFonts w:ascii="Arial" w:cs="Arial" w:eastAsia="Arial" w:hAnsi="Arial"/>
                <w:sz w:val="24"/>
                <w:szCs w:val="24"/>
                <w:color w:val="auto"/>
              </w:rPr>
              <w:t>3</w:t>
            </w:r>
          </w:p>
        </w:tc>
      </w:tr>
      <w:tr>
        <w:trPr>
          <w:trHeight w:val="651"/>
        </w:trPr>
        <w:tc>
          <w:tcPr>
            <w:tcW w:w="3540" w:type="dxa"/>
            <w:vAlign w:val="bottom"/>
            <w:tcBorders>
              <w:left w:val="single" w:sz="8" w:color="auto"/>
              <w:right w:val="single" w:sz="8" w:color="auto"/>
            </w:tcBorders>
          </w:tcPr>
          <w:p>
            <w:pPr>
              <w:ind w:left="220"/>
              <w:spacing w:after="0"/>
              <w:rPr>
                <w:sz w:val="20"/>
                <w:szCs w:val="20"/>
                <w:color w:val="auto"/>
              </w:rPr>
            </w:pPr>
            <w:r>
              <w:rPr>
                <w:rFonts w:ascii="Arial" w:cs="Arial" w:eastAsia="Arial" w:hAnsi="Arial"/>
                <w:sz w:val="24"/>
                <w:szCs w:val="24"/>
                <w:color w:val="auto"/>
              </w:rPr>
              <w:t>Sonstiges</w:t>
            </w:r>
          </w:p>
        </w:tc>
        <w:tc>
          <w:tcPr>
            <w:tcW w:w="1260" w:type="dxa"/>
            <w:vAlign w:val="bottom"/>
          </w:tcPr>
          <w:p>
            <w:pPr>
              <w:jc w:val="right"/>
              <w:ind w:right="480"/>
              <w:spacing w:after="0"/>
              <w:rPr>
                <w:sz w:val="20"/>
                <w:szCs w:val="20"/>
                <w:color w:val="auto"/>
              </w:rPr>
            </w:pPr>
            <w:r>
              <w:rPr>
                <w:rFonts w:ascii="Arial" w:cs="Arial" w:eastAsia="Arial" w:hAnsi="Arial"/>
                <w:sz w:val="24"/>
                <w:szCs w:val="24"/>
                <w:color w:val="auto"/>
              </w:rPr>
              <w:t>2</w:t>
            </w:r>
          </w:p>
        </w:tc>
        <w:tc>
          <w:tcPr>
            <w:tcW w:w="1000" w:type="dxa"/>
            <w:vAlign w:val="bottom"/>
          </w:tcPr>
          <w:p>
            <w:pPr>
              <w:jc w:val="right"/>
              <w:ind w:right="320"/>
              <w:spacing w:after="0"/>
              <w:rPr>
                <w:sz w:val="20"/>
                <w:szCs w:val="20"/>
                <w:color w:val="auto"/>
              </w:rPr>
            </w:pPr>
            <w:r>
              <w:rPr>
                <w:rFonts w:ascii="Arial" w:cs="Arial" w:eastAsia="Arial" w:hAnsi="Arial"/>
                <w:sz w:val="24"/>
                <w:szCs w:val="24"/>
                <w:color w:val="auto"/>
              </w:rPr>
              <w:t>0</w:t>
            </w:r>
          </w:p>
        </w:tc>
        <w:tc>
          <w:tcPr>
            <w:tcW w:w="2120" w:type="dxa"/>
            <w:vAlign w:val="bottom"/>
            <w:tcBorders>
              <w:right w:val="single" w:sz="8" w:color="auto"/>
            </w:tcBorders>
          </w:tcPr>
          <w:p>
            <w:pPr>
              <w:jc w:val="right"/>
              <w:ind w:right="1320"/>
              <w:spacing w:after="0"/>
              <w:rPr>
                <w:sz w:val="20"/>
                <w:szCs w:val="20"/>
                <w:color w:val="auto"/>
              </w:rPr>
            </w:pPr>
            <w:r>
              <w:rPr>
                <w:rFonts w:ascii="Arial" w:cs="Arial" w:eastAsia="Arial" w:hAnsi="Arial"/>
                <w:sz w:val="24"/>
                <w:szCs w:val="24"/>
                <w:color w:val="auto"/>
              </w:rPr>
              <w:t>3</w:t>
            </w:r>
          </w:p>
        </w:tc>
      </w:tr>
      <w:tr>
        <w:trPr>
          <w:trHeight w:val="380"/>
        </w:trPr>
        <w:tc>
          <w:tcPr>
            <w:tcW w:w="3540" w:type="dxa"/>
            <w:vAlign w:val="bottom"/>
            <w:tcBorders>
              <w:left w:val="single" w:sz="8" w:color="auto"/>
              <w:bottom w:val="single" w:sz="8" w:color="auto"/>
              <w:right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334010</wp:posOffset>
            </wp:positionH>
            <wp:positionV relativeFrom="paragraph">
              <wp:posOffset>-3749675</wp:posOffset>
            </wp:positionV>
            <wp:extent cx="5017135"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5017135" cy="6350"/>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ind w:left="2" w:right="140"/>
        <w:spacing w:after="0"/>
        <w:rPr>
          <w:sz w:val="20"/>
          <w:szCs w:val="20"/>
          <w:color w:val="auto"/>
        </w:rPr>
      </w:pPr>
      <w:r>
        <w:rPr>
          <w:rFonts w:ascii="Arial" w:cs="Arial" w:eastAsia="Arial" w:hAnsi="Arial"/>
          <w:sz w:val="24"/>
          <w:szCs w:val="24"/>
          <w:color w:val="auto"/>
        </w:rPr>
        <w:t>Offene Frage: „Was war der wichtigste Grund, dass Sie sich an der Europawahl nicht beteiligt haben?“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984885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55pt" to="144pt,77.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both"/>
        <w:ind w:left="222" w:right="140" w:hanging="222"/>
        <w:spacing w:after="0" w:line="204" w:lineRule="auto"/>
        <w:tabs>
          <w:tab w:leader="none" w:pos="222" w:val="left"/>
        </w:tabs>
        <w:numPr>
          <w:ilvl w:val="0"/>
          <w:numId w:val="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Insgesamt geben lediglich elf Personen in der Stichprobe an, FDP gewählt zu haben. Aufgrund dieser s ehr geringen Fallzahl soll auf getrennte Aussagen für FDP-Wähler verzichtet und di ese den „anderen Parteien“ zugerechnet werden. Weit ere Aussagen über die Zu-sammensetzung dieser Gruppe lassen sich mangels entsprechender Angaben der Befragten nicht machen.</w:t>
      </w:r>
    </w:p>
    <w:p>
      <w:pPr>
        <w:sectPr>
          <w:pgSz w:w="11900" w:h="16840" w:orient="portrait"/>
          <w:cols w:equalWidth="0" w:num="1">
            <w:col w:w="9042"/>
          </w:cols>
          <w:pgMar w:left="1418" w:top="1419" w:right="1440" w:bottom="166" w:gutter="0" w:footer="0" w:header="0"/>
        </w:sectPr>
      </w:pPr>
    </w:p>
    <w:p>
      <w:pPr>
        <w:spacing w:after="0" w:line="200" w:lineRule="exact"/>
        <w:rPr>
          <w:sz w:val="20"/>
          <w:szCs w:val="20"/>
          <w:color w:val="auto"/>
        </w:rPr>
      </w:pPr>
    </w:p>
    <w:p>
      <w:pPr>
        <w:spacing w:after="0" w:line="269" w:lineRule="exact"/>
        <w:rPr>
          <w:sz w:val="20"/>
          <w:szCs w:val="20"/>
          <w:color w:val="auto"/>
        </w:rPr>
      </w:pPr>
    </w:p>
    <w:p>
      <w:pPr>
        <w:jc w:val="center"/>
        <w:ind w:right="138"/>
        <w:spacing w:after="0"/>
        <w:rPr>
          <w:sz w:val="20"/>
          <w:szCs w:val="20"/>
          <w:color w:val="auto"/>
        </w:rPr>
      </w:pPr>
      <w:r>
        <w:rPr>
          <w:rFonts w:ascii="Times New Roman" w:cs="Times New Roman" w:eastAsia="Times New Roman" w:hAnsi="Times New Roman"/>
          <w:sz w:val="20"/>
          <w:szCs w:val="20"/>
          <w:color w:val="auto"/>
        </w:rPr>
        <w:t>8</w:t>
      </w:r>
    </w:p>
    <w:p>
      <w:pPr>
        <w:sectPr>
          <w:pgSz w:w="11900" w:h="16840" w:orient="portrait"/>
          <w:cols w:equalWidth="0" w:num="1">
            <w:col w:w="9042"/>
          </w:cols>
          <w:pgMar w:left="1418" w:top="1419" w:right="1440" w:bottom="166" w:gutter="0" w:footer="0" w:header="0"/>
          <w:type w:val="continuous"/>
        </w:sectPr>
      </w:pPr>
    </w:p>
    <w:bookmarkStart w:id="9" w:name="page10"/>
    <w:bookmarkEnd w:id="9"/>
    <w:p>
      <w:pPr>
        <w:jc w:val="both"/>
        <w:ind w:right="140" w:firstLine="396"/>
        <w:spacing w:after="0" w:line="359" w:lineRule="auto"/>
        <w:rPr>
          <w:sz w:val="20"/>
          <w:szCs w:val="20"/>
          <w:color w:val="auto"/>
        </w:rPr>
      </w:pPr>
      <w:r>
        <w:rPr>
          <w:rFonts w:ascii="Arial" w:cs="Arial" w:eastAsia="Arial" w:hAnsi="Arial"/>
          <w:sz w:val="24"/>
          <w:szCs w:val="24"/>
          <w:color w:val="auto"/>
        </w:rPr>
        <w:t>Erste Hinweise auf Gründe für die niedrige Wahlbete iligung liefern die Antwor-ten auf die offene Frage nach den Ursachen für die Wahlenthaltung (Tabelle 2). Von über einem Viertel der bekennenden Nichtwähler wurden persönliche Gründe wie Krankheit, Urlaub und Zeitmangel für die Wahlen thaltung genannt. Weitere Faktoren sind mit je etwas über 20 Prozent an Nennu ngen mangelnde Information über und das Desinteresse an der Europawahl sowie P rotest und Politikverdros-senheit. Zwölf Prozent der Nichtwähler sind davon überzeugt, dass sie keinen poli-tischen Einfluss haben und eine Beteiligung an der Wahl daher sinnlos sei. Eine ausgesprochene Europaskepsis findet sich bei etwa neun Prozent der Befragten. Weitere angegebene Ursachen für die Wahlenthaltung sind neben Vergessen auch unterschiedliche technische Gründe wie beispielswei se verlorene Wahlbenachrich-tigungen oder fehlende Briefwahlunterlagen.</w:t>
      </w:r>
    </w:p>
    <w:p>
      <w:pPr>
        <w:spacing w:after="0" w:line="254" w:lineRule="exact"/>
        <w:rPr>
          <w:sz w:val="20"/>
          <w:szCs w:val="20"/>
          <w:color w:val="auto"/>
        </w:rPr>
      </w:pPr>
    </w:p>
    <w:p>
      <w:pPr>
        <w:ind w:right="40" w:firstLine="396"/>
        <w:spacing w:after="0" w:line="359" w:lineRule="auto"/>
        <w:rPr>
          <w:sz w:val="20"/>
          <w:szCs w:val="20"/>
          <w:color w:val="auto"/>
        </w:rPr>
      </w:pPr>
      <w:r>
        <w:rPr>
          <w:rFonts w:ascii="Arial" w:cs="Arial" w:eastAsia="Arial" w:hAnsi="Arial"/>
          <w:sz w:val="24"/>
          <w:szCs w:val="24"/>
          <w:color w:val="auto"/>
        </w:rPr>
        <w:t>Hinsichtlich der beiden untersuchten Regionen Oberfrankens ergeben sich bei den Gründen für die Nichtwahl einige bemerkenswerte Unterschiede. So ist zum einen der Anteil der Nichtwähler, die aus Protest und Politikverdrossenheit der Wahl ferngeblieben sind, in der Grenzregion Hof/Wunsiedel um sechs Prozent-punkte höher als in Bamberg. Gleiches gilt für die europaskeptischen Nichtwähler, die in Hof/Wunsiedel mit knapp 12 Prozent doppelt so stark vertreten sind wie in der Region Bamberg. Dafür werden in Bamberg persönl iche Gründe mit knapp 33 Prozent verhältnismäßig oft als Motiv für die Nichtbeteiligung an der Europawahl genannt, während in Hof/Wunsiedel diese nur bei 21Prozent der Nichtwähler aus-schlaggebend waren. In beiden Regionen sind gleiche Anteile von Nichtwählern uninteressiert bzw. uninformiert sowie der Ansicht, dass es ohnehin sinnlos sei, sich an einer EU-Wahl zu beteiligen.</w:t>
      </w:r>
    </w:p>
    <w:p>
      <w:pPr>
        <w:spacing w:after="0" w:line="252" w:lineRule="exact"/>
        <w:rPr>
          <w:sz w:val="20"/>
          <w:szCs w:val="20"/>
          <w:color w:val="auto"/>
        </w:rPr>
      </w:pPr>
    </w:p>
    <w:p>
      <w:pPr>
        <w:jc w:val="both"/>
        <w:ind w:right="140" w:firstLine="396"/>
        <w:spacing w:after="0" w:line="360" w:lineRule="auto"/>
        <w:rPr>
          <w:sz w:val="20"/>
          <w:szCs w:val="20"/>
          <w:color w:val="auto"/>
        </w:rPr>
      </w:pPr>
      <w:r>
        <w:rPr>
          <w:rFonts w:ascii="Arial" w:cs="Arial" w:eastAsia="Arial" w:hAnsi="Arial"/>
          <w:sz w:val="24"/>
          <w:szCs w:val="24"/>
          <w:color w:val="auto"/>
        </w:rPr>
        <w:t>Diese Befunde weisen bereits auf signifikante Unterschiede hinsichtlich des Wahlverhaltens zwischen beiden betrachteten Regionen hin. Im Grenzgebiet zu Tschechien scheint Europaskepsis und Politikverdrossenheit ein wichtigerer Grund für die Nichtwahl zu sein als im weiter von der Gre nze entfernten Bamberg. Um einen genaueren Blick für die Stimmung in beiden Re gionen zu erhalten, wird im Folgenden die Gesamtstichprobe in Bezug auf zentrale Merkmale und Einstellun-gen untersucht.</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0"/>
          <w:szCs w:val="20"/>
          <w:color w:val="auto"/>
        </w:rPr>
        <w:t>9</w:t>
      </w:r>
    </w:p>
    <w:p>
      <w:pPr>
        <w:sectPr>
          <w:pgSz w:w="11900" w:h="16840" w:orient="portrait"/>
          <w:cols w:equalWidth="0" w:num="1">
            <w:col w:w="9040"/>
          </w:cols>
          <w:pgMar w:left="1420" w:top="1419" w:right="1440" w:bottom="166" w:gutter="0" w:footer="0" w:header="0"/>
          <w:type w:val="continuous"/>
        </w:sectPr>
      </w:pPr>
    </w:p>
    <w:bookmarkStart w:id="10" w:name="page11"/>
    <w:bookmarkEnd w:id="10"/>
    <w:p>
      <w:pPr>
        <w:spacing w:after="0"/>
        <w:rPr>
          <w:sz w:val="20"/>
          <w:szCs w:val="20"/>
          <w:color w:val="auto"/>
        </w:rPr>
      </w:pPr>
      <w:r>
        <w:rPr>
          <w:rFonts w:ascii="Arial" w:cs="Arial" w:eastAsia="Arial" w:hAnsi="Arial"/>
          <w:sz w:val="24"/>
          <w:szCs w:val="24"/>
          <w:b w:val="1"/>
          <w:bCs w:val="1"/>
          <w:color w:val="auto"/>
        </w:rPr>
        <w:t>Interesse und Demokratiezufriedenheit</w:t>
      </w:r>
    </w:p>
    <w:p>
      <w:pPr>
        <w:spacing w:after="0" w:line="385" w:lineRule="exact"/>
        <w:rPr>
          <w:sz w:val="20"/>
          <w:szCs w:val="20"/>
          <w:color w:val="auto"/>
        </w:rPr>
      </w:pPr>
    </w:p>
    <w:p>
      <w:pPr>
        <w:jc w:val="both"/>
        <w:ind w:right="220" w:firstLine="396"/>
        <w:spacing w:after="0" w:line="360" w:lineRule="auto"/>
        <w:rPr>
          <w:sz w:val="20"/>
          <w:szCs w:val="20"/>
          <w:color w:val="auto"/>
        </w:rPr>
      </w:pPr>
      <w:r>
        <w:rPr>
          <w:rFonts w:ascii="Arial" w:cs="Arial" w:eastAsia="Arial" w:hAnsi="Arial"/>
          <w:sz w:val="24"/>
          <w:szCs w:val="24"/>
          <w:color w:val="auto"/>
        </w:rPr>
        <w:t>Zwei Merkmale, die sowohl im Rahmen der Erklärungsfaktoren für die sinkende Wahlbeteiligung als auch in der Debatte über eine s teigende Politikverdrossenheit immer wieder auftauchen, sind politisches Interesse und Demokratiezufriedenheit (Falter/Schumann 1993: 36). Beide werden als bedeutend für die Integration des Bürgers in das politische System angesehen; ihr Feh len dient gewissermaßen als Alarmsignal für systembedrohende Tendenzen. Da sich die vorliegende Studie auf den Bereich der Europäischen Politik konzentriert,werden das Interesse an The-men der Europapolitik sowie die Zufriedenheit mit der Demokratie in Europa be-trachtet.</w:t>
      </w:r>
    </w:p>
    <w:p>
      <w:pPr>
        <w:spacing w:after="0" w:line="242" w:lineRule="exact"/>
        <w:rPr>
          <w:sz w:val="20"/>
          <w:szCs w:val="20"/>
          <w:color w:val="auto"/>
        </w:rPr>
      </w:pPr>
    </w:p>
    <w:p>
      <w:pPr>
        <w:ind w:firstLine="396"/>
        <w:spacing w:after="0" w:line="359" w:lineRule="auto"/>
        <w:rPr>
          <w:sz w:val="20"/>
          <w:szCs w:val="20"/>
          <w:color w:val="auto"/>
        </w:rPr>
      </w:pPr>
      <w:r>
        <w:rPr>
          <w:rFonts w:ascii="Arial" w:cs="Arial" w:eastAsia="Arial" w:hAnsi="Arial"/>
          <w:sz w:val="24"/>
          <w:szCs w:val="24"/>
          <w:color w:val="auto"/>
        </w:rPr>
        <w:t>Das Interesse der Befragten an Themen der Europäischen Politik ist beachtlich (Tabelle 3); erwartungsgemäß zeigen sich dabei signifikante Unterschiede zwi-schen Wählern und Nichtwählern. Während die Nichtwähler aus beiden Untersu-chungsregionen gleich uninteressiert sind, zeigen die Wähler aus Bamberg ein et-was größeres Interesse an Europäischer Politik. Auch diejenigen Befragten, die einer der im bayerischen Landtag vertretenen Parteien ihre Stimme gegeben ha-ben, haben im Durchschnitt ein wesentlich höheres I nteresse an europapolitischen Themen als Wähler der anderen Parteien. Unterschied zwischen den beiden Re-gionen Oberfrankens scheint es vor allem bei den SPD-Wählern sowie den Wäh-lern der „anderen Parteien“ zu geben, wobei sich die Wähler dieser Parteien aus Hof/Wunsiedel durch ein jeweils geringeres Interesse auszeichnen als diejenigen aus dem Bamberger Raum. Angesichts dieser Befunde wird von an europapoliti-schen Themen nicht interessierten Wählern sowohl die „voice“ als auch die „exit“-Option wahrgenommen.</w:t>
      </w:r>
    </w:p>
    <w:p>
      <w:pPr>
        <w:spacing w:after="0" w:line="254" w:lineRule="exact"/>
        <w:rPr>
          <w:sz w:val="20"/>
          <w:szCs w:val="20"/>
          <w:color w:val="auto"/>
        </w:rPr>
      </w:pPr>
    </w:p>
    <w:p>
      <w:pPr>
        <w:jc w:val="both"/>
        <w:ind w:right="120" w:firstLine="396"/>
        <w:spacing w:after="0" w:line="360" w:lineRule="auto"/>
        <w:rPr>
          <w:sz w:val="20"/>
          <w:szCs w:val="20"/>
          <w:color w:val="auto"/>
        </w:rPr>
      </w:pPr>
      <w:r>
        <w:rPr>
          <w:rFonts w:ascii="Arial" w:cs="Arial" w:eastAsia="Arial" w:hAnsi="Arial"/>
          <w:sz w:val="24"/>
          <w:szCs w:val="24"/>
          <w:color w:val="auto"/>
        </w:rPr>
        <w:t>Mit der Demokratie in Europa zeigen sich die Befragten in Oberfranken insge-samt eher unzufrieden (Tabelle 4). Die Wähler sindnur geringfügig zufriedener als die Nichtwähler, was zunächst gegen die Exit-Optionbei Unzufriedenheit spricht. Allerdings trifft dies nicht für beide Regionen gle ichermaßen zu, denn im Bamber-ger Raum sind Wähler deutlich zufriedener mit der Demokratie in Europa als Nicht-wähler. In Hof und Wunsiedel unterscheiden sich Wähler und Nichtwähler diesbe-züglich kaum, was dort eher für die Voice- denn für die Exit-Option spricht.</w:t>
      </w:r>
    </w:p>
    <w:p>
      <w:pPr>
        <w:sectPr>
          <w:pgSz w:w="11900" w:h="16840" w:orient="portrait"/>
          <w:cols w:equalWidth="0" w:num="1">
            <w:col w:w="9120"/>
          </w:cols>
          <w:pgMar w:left="1420" w:top="1411" w:right="136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0"/>
          <w:szCs w:val="20"/>
          <w:color w:val="auto"/>
        </w:rPr>
        <w:t>10</w:t>
      </w:r>
    </w:p>
    <w:p>
      <w:pPr>
        <w:sectPr>
          <w:pgSz w:w="11900" w:h="16840" w:orient="portrait"/>
          <w:cols w:equalWidth="0" w:num="1">
            <w:col w:w="9120"/>
          </w:cols>
          <w:pgMar w:left="1420" w:top="1411" w:right="1360" w:bottom="166" w:gutter="0" w:footer="0" w:header="0"/>
          <w:type w:val="continuous"/>
        </w:sectPr>
      </w:pPr>
    </w:p>
    <w:bookmarkStart w:id="11" w:name="page12"/>
    <w:bookmarkEnd w:id="11"/>
    <w:p>
      <w:pPr>
        <w:spacing w:after="0"/>
        <w:rPr>
          <w:sz w:val="20"/>
          <w:szCs w:val="20"/>
          <w:color w:val="auto"/>
        </w:rPr>
      </w:pPr>
      <w:r>
        <w:rPr>
          <w:rFonts w:ascii="Arial" w:cs="Arial" w:eastAsia="Arial" w:hAnsi="Arial"/>
          <w:sz w:val="24"/>
          <w:szCs w:val="24"/>
          <w:b w:val="1"/>
          <w:bCs w:val="1"/>
          <w:color w:val="auto"/>
        </w:rPr>
        <w:t>Tabelle 3: Interesse an EU-Politik (Mittelwerte)</w:t>
      </w:r>
    </w:p>
    <w:p>
      <w:pPr>
        <w:spacing w:after="0" w:line="364"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ind w:left="22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ind w:left="180"/>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jc w:val="right"/>
              <w:spacing w:after="0"/>
              <w:rPr>
                <w:sz w:val="20"/>
                <w:szCs w:val="20"/>
                <w:color w:val="auto"/>
              </w:rPr>
            </w:pPr>
            <w:r>
              <w:rPr>
                <w:rFonts w:ascii="Arial" w:cs="Arial" w:eastAsia="Arial" w:hAnsi="Arial"/>
                <w:sz w:val="24"/>
                <w:szCs w:val="24"/>
                <w:b w:val="1"/>
                <w:bCs w:val="1"/>
                <w:color w:val="auto"/>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440" w:type="dxa"/>
            <w:vAlign w:val="bottom"/>
            <w:tcBorders>
              <w:left w:val="single" w:sz="8" w:color="auto"/>
              <w:right w:val="single" w:sz="8" w:color="auto"/>
            </w:tcBorders>
          </w:tcPr>
          <w:p>
            <w:pPr>
              <w:spacing w:after="0"/>
              <w:rPr>
                <w:sz w:val="18"/>
                <w:szCs w:val="18"/>
                <w:color w:val="auto"/>
              </w:rPr>
            </w:pPr>
          </w:p>
        </w:tc>
        <w:tc>
          <w:tcPr>
            <w:tcW w:w="130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400" w:type="dxa"/>
            <w:vAlign w:val="bottom"/>
            <w:vMerge w:val="continue"/>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center"/>
              <w:ind w:left="40"/>
              <w:spacing w:after="0" w:line="274" w:lineRule="exact"/>
              <w:rPr>
                <w:sz w:val="20"/>
                <w:szCs w:val="20"/>
                <w:color w:val="auto"/>
              </w:rPr>
            </w:pPr>
            <w:r>
              <w:rPr>
                <w:rFonts w:ascii="Arial" w:cs="Arial" w:eastAsia="Arial" w:hAnsi="Arial"/>
                <w:sz w:val="24"/>
                <w:szCs w:val="24"/>
                <w:b w:val="1"/>
                <w:bCs w:val="1"/>
                <w:color w:val="auto"/>
              </w:rPr>
              <w:t>,55</w:t>
            </w:r>
          </w:p>
        </w:tc>
        <w:tc>
          <w:tcPr>
            <w:tcW w:w="1340" w:type="dxa"/>
            <w:vAlign w:val="bottom"/>
          </w:tcPr>
          <w:p>
            <w:pPr>
              <w:jc w:val="center"/>
              <w:ind w:left="80"/>
              <w:spacing w:after="0" w:line="274" w:lineRule="exact"/>
              <w:rPr>
                <w:sz w:val="20"/>
                <w:szCs w:val="20"/>
                <w:color w:val="auto"/>
              </w:rPr>
            </w:pPr>
            <w:r>
              <w:rPr>
                <w:rFonts w:ascii="Arial" w:cs="Arial" w:eastAsia="Arial" w:hAnsi="Arial"/>
                <w:sz w:val="24"/>
                <w:szCs w:val="24"/>
                <w:b w:val="1"/>
                <w:bCs w:val="1"/>
                <w:color w:val="auto"/>
              </w:rPr>
              <w:t>,57</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b w:val="1"/>
                <w:bCs w:val="1"/>
                <w:color w:val="auto"/>
              </w:rPr>
              <w:t>,54</w:t>
            </w:r>
          </w:p>
        </w:tc>
        <w:tc>
          <w:tcPr>
            <w:tcW w:w="1360" w:type="dxa"/>
            <w:vAlign w:val="bottom"/>
            <w:tcBorders>
              <w:right w:val="single" w:sz="8" w:color="auto"/>
            </w:tcBorders>
          </w:tcPr>
          <w:p>
            <w:pPr>
              <w:jc w:val="right"/>
              <w:ind w:right="340"/>
              <w:spacing w:after="0" w:line="274" w:lineRule="exact"/>
              <w:rPr>
                <w:sz w:val="20"/>
                <w:szCs w:val="20"/>
                <w:color w:val="auto"/>
              </w:rPr>
            </w:pPr>
            <w:r>
              <w:rPr>
                <w:rFonts w:ascii="Arial" w:cs="Arial" w:eastAsia="Arial" w:hAnsi="Arial"/>
                <w:sz w:val="24"/>
                <w:szCs w:val="24"/>
                <w:b w:val="1"/>
                <w:bCs w:val="1"/>
                <w:i w:val="1"/>
                <w:iCs w:val="1"/>
                <w:color w:val="auto"/>
              </w:rPr>
              <w:t>+,03</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center"/>
              <w:ind w:left="40"/>
              <w:spacing w:after="0" w:line="274" w:lineRule="exact"/>
              <w:rPr>
                <w:sz w:val="20"/>
                <w:szCs w:val="20"/>
                <w:color w:val="auto"/>
              </w:rPr>
            </w:pPr>
            <w:r>
              <w:rPr>
                <w:rFonts w:ascii="Arial" w:cs="Arial" w:eastAsia="Arial" w:hAnsi="Arial"/>
                <w:sz w:val="24"/>
                <w:szCs w:val="24"/>
                <w:color w:val="auto"/>
              </w:rPr>
              <w:t>,45</w:t>
            </w:r>
          </w:p>
        </w:tc>
        <w:tc>
          <w:tcPr>
            <w:tcW w:w="1340" w:type="dxa"/>
            <w:vAlign w:val="bottom"/>
          </w:tcPr>
          <w:p>
            <w:pPr>
              <w:jc w:val="center"/>
              <w:ind w:left="80"/>
              <w:spacing w:after="0" w:line="274" w:lineRule="exact"/>
              <w:rPr>
                <w:sz w:val="20"/>
                <w:szCs w:val="20"/>
                <w:color w:val="auto"/>
              </w:rPr>
            </w:pPr>
            <w:r>
              <w:rPr>
                <w:rFonts w:ascii="Arial" w:cs="Arial" w:eastAsia="Arial" w:hAnsi="Arial"/>
                <w:sz w:val="24"/>
                <w:szCs w:val="24"/>
                <w:color w:val="auto"/>
              </w:rPr>
              <w:t>,45</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color w:val="auto"/>
              </w:rPr>
              <w:t>,46</w:t>
            </w:r>
          </w:p>
        </w:tc>
        <w:tc>
          <w:tcPr>
            <w:tcW w:w="1360" w:type="dxa"/>
            <w:vAlign w:val="bottom"/>
            <w:tcBorders>
              <w:right w:val="single" w:sz="8" w:color="auto"/>
            </w:tcBorders>
          </w:tcPr>
          <w:p>
            <w:pPr>
              <w:jc w:val="right"/>
              <w:ind w:right="340"/>
              <w:spacing w:after="0" w:line="274" w:lineRule="exact"/>
              <w:rPr>
                <w:sz w:val="20"/>
                <w:szCs w:val="20"/>
                <w:color w:val="auto"/>
              </w:rPr>
            </w:pPr>
            <w:r>
              <w:rPr>
                <w:rFonts w:ascii="Arial" w:cs="Arial" w:eastAsia="Arial" w:hAnsi="Arial"/>
                <w:sz w:val="24"/>
                <w:szCs w:val="24"/>
                <w:i w:val="1"/>
                <w:iCs w:val="1"/>
                <w:color w:val="auto"/>
              </w:rPr>
              <w:t>-,01</w:t>
            </w:r>
          </w:p>
        </w:tc>
        <w:tc>
          <w:tcPr>
            <w:tcW w:w="0" w:type="dxa"/>
            <w:vAlign w:val="bottom"/>
          </w:tcPr>
          <w:p>
            <w:pPr>
              <w:spacing w:after="0"/>
              <w:rPr>
                <w:sz w:val="1"/>
                <w:szCs w:val="1"/>
                <w:color w:val="auto"/>
              </w:rPr>
            </w:pPr>
          </w:p>
        </w:tc>
      </w:tr>
      <w:tr>
        <w:trPr>
          <w:trHeight w:val="408"/>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,62</w:t>
            </w:r>
          </w:p>
        </w:tc>
        <w:tc>
          <w:tcPr>
            <w:tcW w:w="1340" w:type="dxa"/>
            <w:vAlign w:val="bottom"/>
          </w:tcPr>
          <w:p>
            <w:pPr>
              <w:jc w:val="center"/>
              <w:ind w:left="80"/>
              <w:spacing w:after="0"/>
              <w:rPr>
                <w:sz w:val="20"/>
                <w:szCs w:val="20"/>
                <w:color w:val="auto"/>
              </w:rPr>
            </w:pPr>
            <w:r>
              <w:rPr>
                <w:rFonts w:ascii="Arial" w:cs="Arial" w:eastAsia="Arial" w:hAnsi="Arial"/>
                <w:sz w:val="24"/>
                <w:szCs w:val="24"/>
                <w:color w:val="auto"/>
              </w:rPr>
              <w:t>,65</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,59</w:t>
            </w:r>
          </w:p>
        </w:tc>
        <w:tc>
          <w:tcPr>
            <w:tcW w:w="1360" w:type="dxa"/>
            <w:vAlign w:val="bottom"/>
            <w:tcBorders>
              <w:right w:val="single" w:sz="8" w:color="auto"/>
            </w:tcBorders>
          </w:tcPr>
          <w:p>
            <w:pPr>
              <w:jc w:val="right"/>
              <w:ind w:right="340"/>
              <w:spacing w:after="0"/>
              <w:rPr>
                <w:sz w:val="20"/>
                <w:szCs w:val="20"/>
                <w:color w:val="auto"/>
              </w:rPr>
            </w:pPr>
            <w:r>
              <w:rPr>
                <w:rFonts w:ascii="Arial" w:cs="Arial" w:eastAsia="Arial" w:hAnsi="Arial"/>
                <w:sz w:val="24"/>
                <w:szCs w:val="24"/>
                <w:i w:val="1"/>
                <w:iCs w:val="1"/>
                <w:color w:val="auto"/>
              </w:rPr>
              <w:t>+,06</w:t>
            </w:r>
          </w:p>
        </w:tc>
        <w:tc>
          <w:tcPr>
            <w:tcW w:w="0" w:type="dxa"/>
            <w:vAlign w:val="bottom"/>
          </w:tcPr>
          <w:p>
            <w:pPr>
              <w:spacing w:after="0"/>
              <w:rPr>
                <w:sz w:val="1"/>
                <w:szCs w:val="1"/>
                <w:color w:val="auto"/>
              </w:rPr>
            </w:pPr>
          </w:p>
        </w:tc>
      </w:tr>
      <w:tr>
        <w:trPr>
          <w:trHeight w:val="665"/>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center"/>
              <w:ind w:left="80"/>
              <w:spacing w:after="0"/>
              <w:rPr>
                <w:sz w:val="20"/>
                <w:szCs w:val="20"/>
                <w:color w:val="auto"/>
              </w:rPr>
            </w:pPr>
            <w:r>
              <w:rPr>
                <w:rFonts w:ascii="Arial" w:cs="Arial" w:eastAsia="Arial" w:hAnsi="Arial"/>
                <w:sz w:val="24"/>
                <w:szCs w:val="24"/>
                <w:i w:val="1"/>
                <w:iCs w:val="1"/>
                <w:color w:val="auto"/>
              </w:rPr>
              <w:t>-,17c</w:t>
            </w:r>
          </w:p>
        </w:tc>
        <w:tc>
          <w:tcPr>
            <w:tcW w:w="1340" w:type="dxa"/>
            <w:vAlign w:val="bottom"/>
          </w:tcPr>
          <w:p>
            <w:pPr>
              <w:jc w:val="center"/>
              <w:ind w:left="120"/>
              <w:spacing w:after="0"/>
              <w:rPr>
                <w:sz w:val="20"/>
                <w:szCs w:val="20"/>
                <w:color w:val="auto"/>
              </w:rPr>
            </w:pPr>
            <w:r>
              <w:rPr>
                <w:rFonts w:ascii="Arial" w:cs="Arial" w:eastAsia="Arial" w:hAnsi="Arial"/>
                <w:sz w:val="24"/>
                <w:szCs w:val="24"/>
                <w:i w:val="1"/>
                <w:iCs w:val="1"/>
                <w:color w:val="auto"/>
              </w:rPr>
              <w:t>-,20c</w:t>
            </w:r>
          </w:p>
        </w:tc>
        <w:tc>
          <w:tcPr>
            <w:tcW w:w="1400" w:type="dxa"/>
            <w:vAlign w:val="bottom"/>
          </w:tcPr>
          <w:p>
            <w:pPr>
              <w:jc w:val="right"/>
              <w:ind w:right="220"/>
              <w:spacing w:after="0"/>
              <w:rPr>
                <w:sz w:val="20"/>
                <w:szCs w:val="20"/>
                <w:color w:val="auto"/>
              </w:rPr>
            </w:pPr>
            <w:r>
              <w:rPr>
                <w:rFonts w:ascii="Arial" w:cs="Arial" w:eastAsia="Arial" w:hAnsi="Arial"/>
                <w:sz w:val="24"/>
                <w:szCs w:val="24"/>
                <w:i w:val="1"/>
                <w:iCs w:val="1"/>
                <w:color w:val="auto"/>
              </w:rPr>
              <w:t>-,13c</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8"/>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,62</w:t>
            </w:r>
          </w:p>
        </w:tc>
        <w:tc>
          <w:tcPr>
            <w:tcW w:w="1340" w:type="dxa"/>
            <w:vAlign w:val="bottom"/>
          </w:tcPr>
          <w:p>
            <w:pPr>
              <w:jc w:val="center"/>
              <w:ind w:left="80"/>
              <w:spacing w:after="0"/>
              <w:rPr>
                <w:sz w:val="20"/>
                <w:szCs w:val="20"/>
                <w:color w:val="auto"/>
              </w:rPr>
            </w:pPr>
            <w:r>
              <w:rPr>
                <w:rFonts w:ascii="Arial" w:cs="Arial" w:eastAsia="Arial" w:hAnsi="Arial"/>
                <w:sz w:val="24"/>
                <w:szCs w:val="24"/>
                <w:color w:val="auto"/>
              </w:rPr>
              <w:t>,60</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,63</w:t>
            </w:r>
          </w:p>
        </w:tc>
        <w:tc>
          <w:tcPr>
            <w:tcW w:w="1360" w:type="dxa"/>
            <w:vAlign w:val="bottom"/>
            <w:tcBorders>
              <w:right w:val="single" w:sz="8" w:color="auto"/>
            </w:tcBorders>
          </w:tcPr>
          <w:p>
            <w:pPr>
              <w:jc w:val="right"/>
              <w:ind w:right="340"/>
              <w:spacing w:after="0"/>
              <w:rPr>
                <w:sz w:val="20"/>
                <w:szCs w:val="20"/>
                <w:color w:val="auto"/>
              </w:rPr>
            </w:pPr>
            <w:r>
              <w:rPr>
                <w:rFonts w:ascii="Arial" w:cs="Arial" w:eastAsia="Arial" w:hAnsi="Arial"/>
                <w:sz w:val="24"/>
                <w:szCs w:val="24"/>
                <w:i w:val="1"/>
                <w:iCs w:val="1"/>
                <w:color w:val="auto"/>
              </w:rPr>
              <w:t>-,03</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,67</w:t>
            </w:r>
          </w:p>
        </w:tc>
        <w:tc>
          <w:tcPr>
            <w:tcW w:w="1340" w:type="dxa"/>
            <w:vAlign w:val="bottom"/>
          </w:tcPr>
          <w:p>
            <w:pPr>
              <w:jc w:val="center"/>
              <w:ind w:left="80"/>
              <w:spacing w:after="0"/>
              <w:rPr>
                <w:sz w:val="20"/>
                <w:szCs w:val="20"/>
                <w:color w:val="auto"/>
              </w:rPr>
            </w:pPr>
            <w:r>
              <w:rPr>
                <w:rFonts w:ascii="Arial" w:cs="Arial" w:eastAsia="Arial" w:hAnsi="Arial"/>
                <w:sz w:val="24"/>
                <w:szCs w:val="24"/>
                <w:color w:val="auto"/>
              </w:rPr>
              <w:t>,74</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,59</w:t>
            </w:r>
          </w:p>
        </w:tc>
        <w:tc>
          <w:tcPr>
            <w:tcW w:w="1360" w:type="dxa"/>
            <w:vAlign w:val="bottom"/>
            <w:tcBorders>
              <w:right w:val="single" w:sz="8" w:color="auto"/>
            </w:tcBorders>
          </w:tcPr>
          <w:p>
            <w:pPr>
              <w:jc w:val="right"/>
              <w:ind w:right="340"/>
              <w:spacing w:after="0"/>
              <w:rPr>
                <w:sz w:val="20"/>
                <w:szCs w:val="20"/>
                <w:color w:val="auto"/>
              </w:rPr>
            </w:pPr>
            <w:r>
              <w:rPr>
                <w:rFonts w:ascii="Arial" w:cs="Arial" w:eastAsia="Arial" w:hAnsi="Arial"/>
                <w:sz w:val="24"/>
                <w:szCs w:val="24"/>
                <w:i w:val="1"/>
                <w:iCs w:val="1"/>
                <w:color w:val="auto"/>
              </w:rPr>
              <w:t>+,15</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,71</w:t>
            </w:r>
          </w:p>
        </w:tc>
        <w:tc>
          <w:tcPr>
            <w:tcW w:w="1340" w:type="dxa"/>
            <w:vAlign w:val="bottom"/>
          </w:tcPr>
          <w:p>
            <w:pPr>
              <w:jc w:val="center"/>
              <w:ind w:left="80"/>
              <w:spacing w:after="0"/>
              <w:rPr>
                <w:sz w:val="20"/>
                <w:szCs w:val="20"/>
                <w:color w:val="auto"/>
              </w:rPr>
            </w:pPr>
            <w:r>
              <w:rPr>
                <w:rFonts w:ascii="Arial" w:cs="Arial" w:eastAsia="Arial" w:hAnsi="Arial"/>
                <w:sz w:val="24"/>
                <w:szCs w:val="24"/>
                <w:color w:val="auto"/>
              </w:rPr>
              <w:t>,72</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,69</w:t>
            </w:r>
          </w:p>
        </w:tc>
        <w:tc>
          <w:tcPr>
            <w:tcW w:w="1360" w:type="dxa"/>
            <w:vAlign w:val="bottom"/>
            <w:tcBorders>
              <w:right w:val="single" w:sz="8" w:color="auto"/>
            </w:tcBorders>
          </w:tcPr>
          <w:p>
            <w:pPr>
              <w:jc w:val="right"/>
              <w:ind w:right="340"/>
              <w:spacing w:after="0"/>
              <w:rPr>
                <w:sz w:val="20"/>
                <w:szCs w:val="20"/>
                <w:color w:val="auto"/>
              </w:rPr>
            </w:pPr>
            <w:r>
              <w:rPr>
                <w:rFonts w:ascii="Arial" w:cs="Arial" w:eastAsia="Arial" w:hAnsi="Arial"/>
                <w:sz w:val="24"/>
                <w:szCs w:val="24"/>
                <w:i w:val="1"/>
                <w:iCs w:val="1"/>
                <w:color w:val="auto"/>
              </w:rPr>
              <w:t>+,03</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,49</w:t>
            </w:r>
          </w:p>
        </w:tc>
        <w:tc>
          <w:tcPr>
            <w:tcW w:w="1340" w:type="dxa"/>
            <w:vAlign w:val="bottom"/>
          </w:tcPr>
          <w:p>
            <w:pPr>
              <w:jc w:val="center"/>
              <w:ind w:left="80"/>
              <w:spacing w:after="0"/>
              <w:rPr>
                <w:sz w:val="20"/>
                <w:szCs w:val="20"/>
                <w:color w:val="auto"/>
              </w:rPr>
            </w:pPr>
            <w:r>
              <w:rPr>
                <w:rFonts w:ascii="Arial" w:cs="Arial" w:eastAsia="Arial" w:hAnsi="Arial"/>
                <w:sz w:val="24"/>
                <w:szCs w:val="24"/>
                <w:color w:val="auto"/>
              </w:rPr>
              <w:t>,57</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,39</w:t>
            </w:r>
          </w:p>
        </w:tc>
        <w:tc>
          <w:tcPr>
            <w:tcW w:w="1360" w:type="dxa"/>
            <w:vAlign w:val="bottom"/>
            <w:tcBorders>
              <w:right w:val="single" w:sz="8" w:color="auto"/>
            </w:tcBorders>
          </w:tcPr>
          <w:p>
            <w:pPr>
              <w:jc w:val="right"/>
              <w:ind w:right="340"/>
              <w:spacing w:after="0"/>
              <w:rPr>
                <w:sz w:val="20"/>
                <w:szCs w:val="20"/>
                <w:color w:val="auto"/>
              </w:rPr>
            </w:pPr>
            <w:r>
              <w:rPr>
                <w:rFonts w:ascii="Arial" w:cs="Arial" w:eastAsia="Arial" w:hAnsi="Arial"/>
                <w:sz w:val="24"/>
                <w:szCs w:val="24"/>
                <w:i w:val="1"/>
                <w:iCs w:val="1"/>
                <w:color w:val="auto"/>
              </w:rPr>
              <w:t>+,18</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jc w:val="both"/>
        <w:ind w:right="220"/>
        <w:spacing w:after="0"/>
        <w:rPr>
          <w:sz w:val="20"/>
          <w:szCs w:val="20"/>
          <w:color w:val="auto"/>
        </w:rPr>
      </w:pPr>
      <w:r>
        <w:rPr>
          <w:rFonts w:ascii="Arial" w:cs="Arial" w:eastAsia="Arial" w:hAnsi="Arial"/>
          <w:sz w:val="24"/>
          <w:szCs w:val="24"/>
          <w:color w:val="auto"/>
        </w:rPr>
        <w:t>*„Sind Sie allgemein an Themen der Europäischen Politik sehr interessiert (1), ziemlich interessiert, wenig interessiert, gar nicht interessiert (0)?“ Signifikanzniveaus: a &lt; 0.05; b &lt; 0.01; c &lt; 0.001</w:t>
      </w:r>
    </w:p>
    <w:p>
      <w:pPr>
        <w:spacing w:after="0" w:line="200" w:lineRule="exact"/>
        <w:rPr>
          <w:sz w:val="20"/>
          <w:szCs w:val="20"/>
          <w:color w:val="auto"/>
        </w:rPr>
      </w:pPr>
    </w:p>
    <w:p>
      <w:pPr>
        <w:spacing w:after="0" w:line="273" w:lineRule="exact"/>
        <w:rPr>
          <w:sz w:val="20"/>
          <w:szCs w:val="20"/>
          <w:color w:val="auto"/>
        </w:rPr>
      </w:pPr>
    </w:p>
    <w:p>
      <w:pPr>
        <w:ind w:firstLine="396"/>
        <w:spacing w:after="0" w:line="359" w:lineRule="auto"/>
        <w:rPr>
          <w:sz w:val="20"/>
          <w:szCs w:val="20"/>
          <w:color w:val="auto"/>
        </w:rPr>
      </w:pPr>
      <w:r>
        <w:rPr>
          <w:rFonts w:ascii="Arial" w:cs="Arial" w:eastAsia="Arial" w:hAnsi="Arial"/>
          <w:sz w:val="24"/>
          <w:szCs w:val="24"/>
          <w:color w:val="auto"/>
        </w:rPr>
        <w:t>Festzuhalten bleibt, dass im Grenzgebiet zu den neuen EU-Mitgliedsstaaten die Unzufriedenheit mir der Demokratie in Europa signifikant stärker ausgeprägt ist als in der Region Bamberg. In der Region Bamberg sind vor allem die Wähler der im Landtag vertretenen Parteien vergleichsweise positiv gegenüber der Demokratie in Europa eingestellt. Nichtwähler und vor allem Wähler kleinerer Parteien (inklusive der FDP) weisen dagegen eine größere Unzufriedenhei t auf. Ein anderes Bild zeigt die Region Hof/Wunsiedel; hier zieht sich die Skepsis durch alle Befragtengruppen. Nichtwähler, CSU-Wähler und SPD-Wähler legen dabeifast identische Einstellun-gen an den Tag, während die Wähler der Grünen etwaspositiver, die Wähler der kleineren Parteien deutlich negativer eingestellt sind.</w:t>
      </w:r>
    </w:p>
    <w:p>
      <w:pPr>
        <w:sectPr>
          <w:pgSz w:w="11900" w:h="16840" w:orient="portrait"/>
          <w:cols w:equalWidth="0" w:num="1">
            <w:col w:w="9120"/>
          </w:cols>
          <w:pgMar w:left="1420" w:top="1411" w:right="1360" w:bottom="166" w:gutter="0" w:footer="0" w:header="0"/>
        </w:sectPr>
      </w:pPr>
    </w:p>
    <w:p>
      <w:pPr>
        <w:spacing w:after="0" w:line="200" w:lineRule="exact"/>
        <w:rPr>
          <w:sz w:val="20"/>
          <w:szCs w:val="20"/>
          <w:color w:val="auto"/>
        </w:rPr>
      </w:pPr>
    </w:p>
    <w:p>
      <w:pPr>
        <w:spacing w:after="0" w:line="237"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0"/>
          <w:szCs w:val="20"/>
          <w:color w:val="auto"/>
        </w:rPr>
        <w:t>11</w:t>
      </w:r>
    </w:p>
    <w:p>
      <w:pPr>
        <w:sectPr>
          <w:pgSz w:w="11900" w:h="16840" w:orient="portrait"/>
          <w:cols w:equalWidth="0" w:num="1">
            <w:col w:w="9120"/>
          </w:cols>
          <w:pgMar w:left="1420" w:top="1411" w:right="1360" w:bottom="166" w:gutter="0" w:footer="0" w:header="0"/>
          <w:type w:val="continuous"/>
        </w:sectPr>
      </w:pPr>
    </w:p>
    <w:bookmarkStart w:id="12" w:name="page13"/>
    <w:bookmarkEnd w:id="12"/>
    <w:p>
      <w:pPr>
        <w:ind w:left="400"/>
        <w:spacing w:after="0"/>
        <w:rPr>
          <w:sz w:val="20"/>
          <w:szCs w:val="20"/>
          <w:color w:val="auto"/>
        </w:rPr>
      </w:pPr>
      <w:r>
        <w:rPr>
          <w:rFonts w:ascii="Arial" w:cs="Arial" w:eastAsia="Arial" w:hAnsi="Arial"/>
          <w:sz w:val="24"/>
          <w:szCs w:val="24"/>
          <w:color w:val="auto"/>
        </w:rPr>
        <w:t>Unzufriedenheit mit der Demokratie in Europa scheint in dieser Region dem-</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nach kein Erklärungsfaktor für Wahlenthaltung zu sein. Wenn überhaupt, so profi-</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tieren die kleineren Parteien im Sinne der „voice“Option- von der verbreiteten</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Skepsis gegenüber der Funktionsfähigkeit der Demokratie. Allerdings verbieten hier</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color w:val="auto"/>
        </w:rPr>
        <w:t>die geringe Fallzahl und die fehlenden Angaben über  die genaue Zusammenset-</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zung dieser Wählergruppe eine eindeutigere Interpretation.</w:t>
      </w:r>
    </w:p>
    <w:p>
      <w:pPr>
        <w:spacing w:after="0" w:line="371" w:lineRule="exact"/>
        <w:rPr>
          <w:sz w:val="20"/>
          <w:szCs w:val="20"/>
          <w:color w:val="auto"/>
        </w:rPr>
      </w:pPr>
    </w:p>
    <w:p>
      <w:pPr>
        <w:ind w:right="1040"/>
        <w:spacing w:after="0" w:line="366" w:lineRule="auto"/>
        <w:rPr>
          <w:sz w:val="20"/>
          <w:szCs w:val="20"/>
          <w:color w:val="auto"/>
        </w:rPr>
      </w:pPr>
      <w:r>
        <w:rPr>
          <w:rFonts w:ascii="Arial" w:cs="Arial" w:eastAsia="Arial" w:hAnsi="Arial"/>
          <w:sz w:val="24"/>
          <w:szCs w:val="24"/>
          <w:b w:val="1"/>
          <w:bCs w:val="1"/>
          <w:color w:val="auto"/>
        </w:rPr>
        <w:t>Tabelle 4: Zufriedenheit mit der Demokratie in der Europäischen Union (Mittelwerte)</w:t>
      </w:r>
    </w:p>
    <w:p>
      <w:pPr>
        <w:spacing w:after="0" w:line="213"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jc w:val="right"/>
              <w:ind w:right="8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ind w:left="180"/>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24"/>
                <w:szCs w:val="24"/>
                <w:b w:val="1"/>
                <w:bCs w:val="1"/>
                <w:color w:val="auto"/>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1400" w:type="dxa"/>
            <w:vAlign w:val="bottom"/>
            <w:vMerge w:val="continue"/>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right"/>
              <w:ind w:right="420"/>
              <w:spacing w:after="0" w:line="274" w:lineRule="exact"/>
              <w:rPr>
                <w:sz w:val="20"/>
                <w:szCs w:val="20"/>
                <w:color w:val="auto"/>
              </w:rPr>
            </w:pPr>
            <w:r>
              <w:rPr>
                <w:rFonts w:ascii="Arial" w:cs="Arial" w:eastAsia="Arial" w:hAnsi="Arial"/>
                <w:sz w:val="24"/>
                <w:szCs w:val="24"/>
                <w:b w:val="1"/>
                <w:bCs w:val="1"/>
                <w:color w:val="auto"/>
              </w:rPr>
              <w:t>,40</w:t>
            </w:r>
          </w:p>
        </w:tc>
        <w:tc>
          <w:tcPr>
            <w:tcW w:w="1340" w:type="dxa"/>
            <w:vAlign w:val="bottom"/>
          </w:tcPr>
          <w:p>
            <w:pPr>
              <w:jc w:val="center"/>
              <w:spacing w:after="0" w:line="274" w:lineRule="exact"/>
              <w:rPr>
                <w:sz w:val="20"/>
                <w:szCs w:val="20"/>
                <w:color w:val="auto"/>
              </w:rPr>
            </w:pPr>
            <w:r>
              <w:rPr>
                <w:rFonts w:ascii="Arial" w:cs="Arial" w:eastAsia="Arial" w:hAnsi="Arial"/>
                <w:sz w:val="24"/>
                <w:szCs w:val="24"/>
                <w:b w:val="1"/>
                <w:bCs w:val="1"/>
                <w:color w:val="auto"/>
              </w:rPr>
              <w:t>,44</w:t>
            </w:r>
          </w:p>
        </w:tc>
        <w:tc>
          <w:tcPr>
            <w:tcW w:w="1400" w:type="dxa"/>
            <w:vAlign w:val="bottom"/>
          </w:tcPr>
          <w:p>
            <w:pPr>
              <w:jc w:val="right"/>
              <w:ind w:right="480"/>
              <w:spacing w:after="0" w:line="274" w:lineRule="exact"/>
              <w:rPr>
                <w:sz w:val="20"/>
                <w:szCs w:val="20"/>
                <w:color w:val="auto"/>
              </w:rPr>
            </w:pPr>
            <w:r>
              <w:rPr>
                <w:rFonts w:ascii="Arial" w:cs="Arial" w:eastAsia="Arial" w:hAnsi="Arial"/>
                <w:sz w:val="24"/>
                <w:szCs w:val="24"/>
                <w:b w:val="1"/>
                <w:bCs w:val="1"/>
                <w:color w:val="auto"/>
              </w:rPr>
              <w:t>,36</w:t>
            </w:r>
          </w:p>
        </w:tc>
        <w:tc>
          <w:tcPr>
            <w:tcW w:w="1360" w:type="dxa"/>
            <w:vAlign w:val="bottom"/>
            <w:tcBorders>
              <w:right w:val="single" w:sz="8" w:color="auto"/>
            </w:tcBorders>
          </w:tcPr>
          <w:p>
            <w:pPr>
              <w:ind w:left="280"/>
              <w:spacing w:after="0" w:line="274" w:lineRule="exact"/>
              <w:rPr>
                <w:sz w:val="20"/>
                <w:szCs w:val="20"/>
                <w:color w:val="auto"/>
              </w:rPr>
            </w:pPr>
            <w:r>
              <w:rPr>
                <w:rFonts w:ascii="Arial" w:cs="Arial" w:eastAsia="Arial" w:hAnsi="Arial"/>
                <w:sz w:val="24"/>
                <w:szCs w:val="24"/>
                <w:b w:val="1"/>
                <w:bCs w:val="1"/>
                <w:i w:val="1"/>
                <w:iCs w:val="1"/>
                <w:color w:val="auto"/>
              </w:rPr>
              <w:t>+,08c</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right"/>
              <w:ind w:right="420"/>
              <w:spacing w:after="0" w:line="274" w:lineRule="exact"/>
              <w:rPr>
                <w:sz w:val="20"/>
                <w:szCs w:val="20"/>
                <w:color w:val="auto"/>
              </w:rPr>
            </w:pPr>
            <w:r>
              <w:rPr>
                <w:rFonts w:ascii="Arial" w:cs="Arial" w:eastAsia="Arial" w:hAnsi="Arial"/>
                <w:sz w:val="24"/>
                <w:szCs w:val="24"/>
                <w:color w:val="auto"/>
              </w:rPr>
              <w:t>,38</w:t>
            </w:r>
          </w:p>
        </w:tc>
        <w:tc>
          <w:tcPr>
            <w:tcW w:w="1340" w:type="dxa"/>
            <w:vAlign w:val="bottom"/>
          </w:tcPr>
          <w:p>
            <w:pPr>
              <w:jc w:val="center"/>
              <w:spacing w:after="0" w:line="274" w:lineRule="exact"/>
              <w:rPr>
                <w:sz w:val="20"/>
                <w:szCs w:val="20"/>
                <w:color w:val="auto"/>
              </w:rPr>
            </w:pPr>
            <w:r>
              <w:rPr>
                <w:rFonts w:ascii="Arial" w:cs="Arial" w:eastAsia="Arial" w:hAnsi="Arial"/>
                <w:sz w:val="24"/>
                <w:szCs w:val="24"/>
                <w:color w:val="auto"/>
              </w:rPr>
              <w:t>,40</w:t>
            </w:r>
          </w:p>
        </w:tc>
        <w:tc>
          <w:tcPr>
            <w:tcW w:w="1400" w:type="dxa"/>
            <w:vAlign w:val="bottom"/>
          </w:tcPr>
          <w:p>
            <w:pPr>
              <w:jc w:val="right"/>
              <w:ind w:right="480"/>
              <w:spacing w:after="0" w:line="274" w:lineRule="exact"/>
              <w:rPr>
                <w:sz w:val="20"/>
                <w:szCs w:val="20"/>
                <w:color w:val="auto"/>
              </w:rPr>
            </w:pPr>
            <w:r>
              <w:rPr>
                <w:rFonts w:ascii="Arial" w:cs="Arial" w:eastAsia="Arial" w:hAnsi="Arial"/>
                <w:sz w:val="24"/>
                <w:szCs w:val="24"/>
                <w:color w:val="auto"/>
              </w:rPr>
              <w:t>,37</w:t>
            </w:r>
          </w:p>
        </w:tc>
        <w:tc>
          <w:tcPr>
            <w:tcW w:w="1360" w:type="dxa"/>
            <w:vAlign w:val="bottom"/>
            <w:tcBorders>
              <w:right w:val="single" w:sz="8" w:color="auto"/>
            </w:tcBorders>
          </w:tcPr>
          <w:p>
            <w:pPr>
              <w:ind w:left="280"/>
              <w:spacing w:after="0" w:line="274" w:lineRule="exact"/>
              <w:rPr>
                <w:sz w:val="20"/>
                <w:szCs w:val="20"/>
                <w:color w:val="auto"/>
              </w:rPr>
            </w:pPr>
            <w:r>
              <w:rPr>
                <w:rFonts w:ascii="Arial" w:cs="Arial" w:eastAsia="Arial" w:hAnsi="Arial"/>
                <w:sz w:val="24"/>
                <w:szCs w:val="24"/>
                <w:i w:val="1"/>
                <w:iCs w:val="1"/>
                <w:color w:val="auto"/>
              </w:rPr>
              <w:t>+,03</w:t>
            </w:r>
          </w:p>
        </w:tc>
        <w:tc>
          <w:tcPr>
            <w:tcW w:w="0" w:type="dxa"/>
            <w:vAlign w:val="bottom"/>
          </w:tcPr>
          <w:p>
            <w:pPr>
              <w:spacing w:after="0"/>
              <w:rPr>
                <w:sz w:val="1"/>
                <w:szCs w:val="1"/>
                <w:color w:val="auto"/>
              </w:rPr>
            </w:pPr>
          </w:p>
        </w:tc>
      </w:tr>
      <w:tr>
        <w:trPr>
          <w:trHeight w:val="406"/>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2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right"/>
              <w:ind w:right="420"/>
              <w:spacing w:after="0"/>
              <w:rPr>
                <w:sz w:val="20"/>
                <w:szCs w:val="20"/>
                <w:color w:val="auto"/>
              </w:rPr>
            </w:pPr>
            <w:r>
              <w:rPr>
                <w:rFonts w:ascii="Arial" w:cs="Arial" w:eastAsia="Arial" w:hAnsi="Arial"/>
                <w:sz w:val="24"/>
                <w:szCs w:val="24"/>
                <w:color w:val="auto"/>
              </w:rPr>
              <w:t>,41</w:t>
            </w:r>
          </w:p>
        </w:tc>
        <w:tc>
          <w:tcPr>
            <w:tcW w:w="1340" w:type="dxa"/>
            <w:vAlign w:val="bottom"/>
          </w:tcPr>
          <w:p>
            <w:pPr>
              <w:jc w:val="center"/>
              <w:spacing w:after="0"/>
              <w:rPr>
                <w:sz w:val="20"/>
                <w:szCs w:val="20"/>
                <w:color w:val="auto"/>
              </w:rPr>
            </w:pPr>
            <w:r>
              <w:rPr>
                <w:rFonts w:ascii="Arial" w:cs="Arial" w:eastAsia="Arial" w:hAnsi="Arial"/>
                <w:sz w:val="24"/>
                <w:szCs w:val="24"/>
                <w:color w:val="auto"/>
              </w:rPr>
              <w:t>,47</w:t>
            </w:r>
          </w:p>
        </w:tc>
        <w:tc>
          <w:tcPr>
            <w:tcW w:w="1400" w:type="dxa"/>
            <w:vAlign w:val="bottom"/>
          </w:tcPr>
          <w:p>
            <w:pPr>
              <w:jc w:val="right"/>
              <w:ind w:right="480"/>
              <w:spacing w:after="0"/>
              <w:rPr>
                <w:sz w:val="20"/>
                <w:szCs w:val="20"/>
                <w:color w:val="auto"/>
              </w:rPr>
            </w:pPr>
            <w:r>
              <w:rPr>
                <w:rFonts w:ascii="Arial" w:cs="Arial" w:eastAsia="Arial" w:hAnsi="Arial"/>
                <w:sz w:val="24"/>
                <w:szCs w:val="24"/>
                <w:color w:val="auto"/>
              </w:rPr>
              <w:t>,35</w:t>
            </w:r>
          </w:p>
        </w:tc>
        <w:tc>
          <w:tcPr>
            <w:tcW w:w="1360" w:type="dxa"/>
            <w:vAlign w:val="bottom"/>
            <w:tcBorders>
              <w:right w:val="single" w:sz="8" w:color="auto"/>
            </w:tcBorders>
          </w:tcPr>
          <w:p>
            <w:pPr>
              <w:ind w:left="280"/>
              <w:spacing w:after="0"/>
              <w:rPr>
                <w:sz w:val="20"/>
                <w:szCs w:val="20"/>
                <w:color w:val="auto"/>
              </w:rPr>
            </w:pPr>
            <w:r>
              <w:rPr>
                <w:rFonts w:ascii="Arial" w:cs="Arial" w:eastAsia="Arial" w:hAnsi="Arial"/>
                <w:sz w:val="24"/>
                <w:szCs w:val="24"/>
                <w:i w:val="1"/>
                <w:iCs w:val="1"/>
                <w:color w:val="auto"/>
              </w:rPr>
              <w:t>+,08c</w:t>
            </w:r>
          </w:p>
        </w:tc>
        <w:tc>
          <w:tcPr>
            <w:tcW w:w="0" w:type="dxa"/>
            <w:vAlign w:val="bottom"/>
          </w:tcPr>
          <w:p>
            <w:pPr>
              <w:spacing w:after="0"/>
              <w:rPr>
                <w:sz w:val="1"/>
                <w:szCs w:val="1"/>
                <w:color w:val="auto"/>
              </w:rPr>
            </w:pPr>
          </w:p>
        </w:tc>
      </w:tr>
      <w:tr>
        <w:trPr>
          <w:trHeight w:val="662"/>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right"/>
              <w:ind w:right="420"/>
              <w:spacing w:after="0"/>
              <w:rPr>
                <w:sz w:val="20"/>
                <w:szCs w:val="20"/>
                <w:color w:val="auto"/>
              </w:rPr>
            </w:pPr>
            <w:r>
              <w:rPr>
                <w:rFonts w:ascii="Arial" w:cs="Arial" w:eastAsia="Arial" w:hAnsi="Arial"/>
                <w:sz w:val="24"/>
                <w:szCs w:val="24"/>
                <w:i w:val="1"/>
                <w:iCs w:val="1"/>
                <w:color w:val="auto"/>
              </w:rPr>
              <w:t>-,03</w:t>
            </w:r>
          </w:p>
        </w:tc>
        <w:tc>
          <w:tcPr>
            <w:tcW w:w="1340" w:type="dxa"/>
            <w:vAlign w:val="bottom"/>
          </w:tcPr>
          <w:p>
            <w:pPr>
              <w:jc w:val="center"/>
              <w:spacing w:after="0"/>
              <w:rPr>
                <w:sz w:val="20"/>
                <w:szCs w:val="20"/>
                <w:color w:val="auto"/>
              </w:rPr>
            </w:pPr>
            <w:r>
              <w:rPr>
                <w:rFonts w:ascii="Arial" w:cs="Arial" w:eastAsia="Arial" w:hAnsi="Arial"/>
                <w:sz w:val="24"/>
                <w:szCs w:val="24"/>
                <w:i w:val="1"/>
                <w:iCs w:val="1"/>
                <w:color w:val="auto"/>
              </w:rPr>
              <w:t>-,07a</w:t>
            </w:r>
          </w:p>
        </w:tc>
        <w:tc>
          <w:tcPr>
            <w:tcW w:w="1400" w:type="dxa"/>
            <w:vAlign w:val="bottom"/>
          </w:tcPr>
          <w:p>
            <w:pPr>
              <w:jc w:val="right"/>
              <w:ind w:right="480"/>
              <w:spacing w:after="0"/>
              <w:rPr>
                <w:sz w:val="20"/>
                <w:szCs w:val="20"/>
                <w:color w:val="auto"/>
              </w:rPr>
            </w:pPr>
            <w:r>
              <w:rPr>
                <w:rFonts w:ascii="Arial" w:cs="Arial" w:eastAsia="Arial" w:hAnsi="Arial"/>
                <w:sz w:val="24"/>
                <w:szCs w:val="24"/>
                <w:i w:val="1"/>
                <w:iCs w:val="1"/>
                <w:color w:val="auto"/>
              </w:rPr>
              <w:t>+,02</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6"/>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right"/>
              <w:ind w:right="420"/>
              <w:spacing w:after="0"/>
              <w:rPr>
                <w:sz w:val="20"/>
                <w:szCs w:val="20"/>
                <w:color w:val="auto"/>
              </w:rPr>
            </w:pPr>
            <w:r>
              <w:rPr>
                <w:rFonts w:ascii="Arial" w:cs="Arial" w:eastAsia="Arial" w:hAnsi="Arial"/>
                <w:sz w:val="24"/>
                <w:szCs w:val="24"/>
                <w:color w:val="auto"/>
              </w:rPr>
              <w:t>,43</w:t>
            </w:r>
          </w:p>
        </w:tc>
        <w:tc>
          <w:tcPr>
            <w:tcW w:w="1340" w:type="dxa"/>
            <w:vAlign w:val="bottom"/>
          </w:tcPr>
          <w:p>
            <w:pPr>
              <w:jc w:val="center"/>
              <w:spacing w:after="0"/>
              <w:rPr>
                <w:sz w:val="20"/>
                <w:szCs w:val="20"/>
                <w:color w:val="auto"/>
              </w:rPr>
            </w:pPr>
            <w:r>
              <w:rPr>
                <w:rFonts w:ascii="Arial" w:cs="Arial" w:eastAsia="Arial" w:hAnsi="Arial"/>
                <w:sz w:val="24"/>
                <w:szCs w:val="24"/>
                <w:color w:val="auto"/>
              </w:rPr>
              <w:t>,51</w:t>
            </w:r>
          </w:p>
        </w:tc>
        <w:tc>
          <w:tcPr>
            <w:tcW w:w="1400" w:type="dxa"/>
            <w:vAlign w:val="bottom"/>
          </w:tcPr>
          <w:p>
            <w:pPr>
              <w:jc w:val="right"/>
              <w:ind w:right="480"/>
              <w:spacing w:after="0"/>
              <w:rPr>
                <w:sz w:val="20"/>
                <w:szCs w:val="20"/>
                <w:color w:val="auto"/>
              </w:rPr>
            </w:pPr>
            <w:r>
              <w:rPr>
                <w:rFonts w:ascii="Arial" w:cs="Arial" w:eastAsia="Arial" w:hAnsi="Arial"/>
                <w:sz w:val="24"/>
                <w:szCs w:val="24"/>
                <w:color w:val="auto"/>
              </w:rPr>
              <w:t>,37</w:t>
            </w:r>
          </w:p>
        </w:tc>
        <w:tc>
          <w:tcPr>
            <w:tcW w:w="1360" w:type="dxa"/>
            <w:vAlign w:val="bottom"/>
            <w:tcBorders>
              <w:right w:val="single" w:sz="8" w:color="auto"/>
            </w:tcBorders>
          </w:tcPr>
          <w:p>
            <w:pPr>
              <w:ind w:left="280"/>
              <w:spacing w:after="0"/>
              <w:rPr>
                <w:sz w:val="20"/>
                <w:szCs w:val="20"/>
                <w:color w:val="auto"/>
              </w:rPr>
            </w:pPr>
            <w:r>
              <w:rPr>
                <w:rFonts w:ascii="Arial" w:cs="Arial" w:eastAsia="Arial" w:hAnsi="Arial"/>
                <w:sz w:val="24"/>
                <w:szCs w:val="24"/>
                <w:i w:val="1"/>
                <w:iCs w:val="1"/>
                <w:color w:val="auto"/>
              </w:rPr>
              <w:t>+,14</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right"/>
              <w:ind w:right="420"/>
              <w:spacing w:after="0"/>
              <w:rPr>
                <w:sz w:val="20"/>
                <w:szCs w:val="20"/>
                <w:color w:val="auto"/>
              </w:rPr>
            </w:pPr>
            <w:r>
              <w:rPr>
                <w:rFonts w:ascii="Arial" w:cs="Arial" w:eastAsia="Arial" w:hAnsi="Arial"/>
                <w:sz w:val="24"/>
                <w:szCs w:val="24"/>
                <w:color w:val="auto"/>
              </w:rPr>
              <w:t>,46</w:t>
            </w:r>
          </w:p>
        </w:tc>
        <w:tc>
          <w:tcPr>
            <w:tcW w:w="1340" w:type="dxa"/>
            <w:vAlign w:val="bottom"/>
          </w:tcPr>
          <w:p>
            <w:pPr>
              <w:jc w:val="center"/>
              <w:spacing w:after="0"/>
              <w:rPr>
                <w:sz w:val="20"/>
                <w:szCs w:val="20"/>
                <w:color w:val="auto"/>
              </w:rPr>
            </w:pPr>
            <w:r>
              <w:rPr>
                <w:rFonts w:ascii="Arial" w:cs="Arial" w:eastAsia="Arial" w:hAnsi="Arial"/>
                <w:sz w:val="24"/>
                <w:szCs w:val="24"/>
                <w:color w:val="auto"/>
              </w:rPr>
              <w:t>,55</w:t>
            </w:r>
          </w:p>
        </w:tc>
        <w:tc>
          <w:tcPr>
            <w:tcW w:w="1400" w:type="dxa"/>
            <w:vAlign w:val="bottom"/>
          </w:tcPr>
          <w:p>
            <w:pPr>
              <w:jc w:val="right"/>
              <w:ind w:right="480"/>
              <w:spacing w:after="0"/>
              <w:rPr>
                <w:sz w:val="20"/>
                <w:szCs w:val="20"/>
                <w:color w:val="auto"/>
              </w:rPr>
            </w:pPr>
            <w:r>
              <w:rPr>
                <w:rFonts w:ascii="Arial" w:cs="Arial" w:eastAsia="Arial" w:hAnsi="Arial"/>
                <w:sz w:val="24"/>
                <w:szCs w:val="24"/>
                <w:color w:val="auto"/>
              </w:rPr>
              <w:t>,36</w:t>
            </w:r>
          </w:p>
        </w:tc>
        <w:tc>
          <w:tcPr>
            <w:tcW w:w="1360" w:type="dxa"/>
            <w:vAlign w:val="bottom"/>
            <w:tcBorders>
              <w:right w:val="single" w:sz="8" w:color="auto"/>
            </w:tcBorders>
          </w:tcPr>
          <w:p>
            <w:pPr>
              <w:ind w:left="280"/>
              <w:spacing w:after="0"/>
              <w:rPr>
                <w:sz w:val="20"/>
                <w:szCs w:val="20"/>
                <w:color w:val="auto"/>
              </w:rPr>
            </w:pPr>
            <w:r>
              <w:rPr>
                <w:rFonts w:ascii="Arial" w:cs="Arial" w:eastAsia="Arial" w:hAnsi="Arial"/>
                <w:sz w:val="24"/>
                <w:szCs w:val="24"/>
                <w:i w:val="1"/>
                <w:iCs w:val="1"/>
                <w:color w:val="auto"/>
              </w:rPr>
              <w:t>+,19</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right"/>
              <w:ind w:right="320"/>
              <w:spacing w:after="0"/>
              <w:rPr>
                <w:sz w:val="20"/>
                <w:szCs w:val="20"/>
                <w:color w:val="auto"/>
              </w:rPr>
            </w:pPr>
            <w:r>
              <w:rPr>
                <w:rFonts w:ascii="Arial" w:cs="Arial" w:eastAsia="Arial" w:hAnsi="Arial"/>
                <w:sz w:val="24"/>
                <w:szCs w:val="24"/>
                <w:color w:val="auto"/>
              </w:rPr>
              <w:t>,48</w:t>
            </w:r>
          </w:p>
        </w:tc>
        <w:tc>
          <w:tcPr>
            <w:tcW w:w="1340" w:type="dxa"/>
            <w:vAlign w:val="bottom"/>
          </w:tcPr>
          <w:p>
            <w:pPr>
              <w:jc w:val="center"/>
              <w:spacing w:after="0"/>
              <w:rPr>
                <w:sz w:val="20"/>
                <w:szCs w:val="20"/>
                <w:color w:val="auto"/>
              </w:rPr>
            </w:pPr>
            <w:r>
              <w:rPr>
                <w:rFonts w:ascii="Arial" w:cs="Arial" w:eastAsia="Arial" w:hAnsi="Arial"/>
                <w:sz w:val="24"/>
                <w:szCs w:val="24"/>
                <w:color w:val="auto"/>
              </w:rPr>
              <w:t>,54</w:t>
            </w:r>
          </w:p>
        </w:tc>
        <w:tc>
          <w:tcPr>
            <w:tcW w:w="1400" w:type="dxa"/>
            <w:vAlign w:val="bottom"/>
          </w:tcPr>
          <w:p>
            <w:pPr>
              <w:jc w:val="right"/>
              <w:ind w:right="480"/>
              <w:spacing w:after="0"/>
              <w:rPr>
                <w:sz w:val="20"/>
                <w:szCs w:val="20"/>
                <w:color w:val="auto"/>
              </w:rPr>
            </w:pPr>
            <w:r>
              <w:rPr>
                <w:rFonts w:ascii="Arial" w:cs="Arial" w:eastAsia="Arial" w:hAnsi="Arial"/>
                <w:sz w:val="24"/>
                <w:szCs w:val="24"/>
                <w:color w:val="auto"/>
              </w:rPr>
              <w:t>,41</w:t>
            </w:r>
          </w:p>
        </w:tc>
        <w:tc>
          <w:tcPr>
            <w:tcW w:w="1360" w:type="dxa"/>
            <w:vAlign w:val="bottom"/>
            <w:tcBorders>
              <w:right w:val="single" w:sz="8" w:color="auto"/>
            </w:tcBorders>
          </w:tcPr>
          <w:p>
            <w:pPr>
              <w:ind w:left="280"/>
              <w:spacing w:after="0"/>
              <w:rPr>
                <w:sz w:val="20"/>
                <w:szCs w:val="20"/>
                <w:color w:val="auto"/>
              </w:rPr>
            </w:pPr>
            <w:r>
              <w:rPr>
                <w:rFonts w:ascii="Arial" w:cs="Arial" w:eastAsia="Arial" w:hAnsi="Arial"/>
                <w:sz w:val="24"/>
                <w:szCs w:val="24"/>
                <w:i w:val="1"/>
                <w:iCs w:val="1"/>
                <w:color w:val="auto"/>
              </w:rPr>
              <w:t>+,13</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right"/>
              <w:ind w:right="320"/>
              <w:spacing w:after="0"/>
              <w:rPr>
                <w:sz w:val="20"/>
                <w:szCs w:val="20"/>
                <w:color w:val="auto"/>
              </w:rPr>
            </w:pPr>
            <w:r>
              <w:rPr>
                <w:rFonts w:ascii="Arial" w:cs="Arial" w:eastAsia="Arial" w:hAnsi="Arial"/>
                <w:sz w:val="24"/>
                <w:szCs w:val="24"/>
                <w:color w:val="auto"/>
              </w:rPr>
              <w:t>,30</w:t>
            </w:r>
          </w:p>
        </w:tc>
        <w:tc>
          <w:tcPr>
            <w:tcW w:w="1340" w:type="dxa"/>
            <w:vAlign w:val="bottom"/>
          </w:tcPr>
          <w:p>
            <w:pPr>
              <w:jc w:val="center"/>
              <w:spacing w:after="0"/>
              <w:rPr>
                <w:sz w:val="20"/>
                <w:szCs w:val="20"/>
                <w:color w:val="auto"/>
              </w:rPr>
            </w:pPr>
            <w:r>
              <w:rPr>
                <w:rFonts w:ascii="Arial" w:cs="Arial" w:eastAsia="Arial" w:hAnsi="Arial"/>
                <w:sz w:val="24"/>
                <w:szCs w:val="24"/>
                <w:color w:val="auto"/>
              </w:rPr>
              <w:t>,32</w:t>
            </w:r>
          </w:p>
        </w:tc>
        <w:tc>
          <w:tcPr>
            <w:tcW w:w="1400" w:type="dxa"/>
            <w:vAlign w:val="bottom"/>
          </w:tcPr>
          <w:p>
            <w:pPr>
              <w:jc w:val="right"/>
              <w:ind w:right="480"/>
              <w:spacing w:after="0"/>
              <w:rPr>
                <w:sz w:val="20"/>
                <w:szCs w:val="20"/>
                <w:color w:val="auto"/>
              </w:rPr>
            </w:pPr>
            <w:r>
              <w:rPr>
                <w:rFonts w:ascii="Arial" w:cs="Arial" w:eastAsia="Arial" w:hAnsi="Arial"/>
                <w:sz w:val="24"/>
                <w:szCs w:val="24"/>
                <w:color w:val="auto"/>
              </w:rPr>
              <w:t>,25</w:t>
            </w:r>
          </w:p>
        </w:tc>
        <w:tc>
          <w:tcPr>
            <w:tcW w:w="1360" w:type="dxa"/>
            <w:vAlign w:val="bottom"/>
            <w:tcBorders>
              <w:right w:val="single" w:sz="8" w:color="auto"/>
            </w:tcBorders>
          </w:tcPr>
          <w:p>
            <w:pPr>
              <w:ind w:left="280"/>
              <w:spacing w:after="0"/>
              <w:rPr>
                <w:sz w:val="20"/>
                <w:szCs w:val="20"/>
                <w:color w:val="auto"/>
              </w:rPr>
            </w:pPr>
            <w:r>
              <w:rPr>
                <w:rFonts w:ascii="Arial" w:cs="Arial" w:eastAsia="Arial" w:hAnsi="Arial"/>
                <w:sz w:val="24"/>
                <w:szCs w:val="24"/>
                <w:i w:val="1"/>
                <w:iCs w:val="1"/>
                <w:color w:val="auto"/>
              </w:rPr>
              <w:t>+,07</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jc w:val="both"/>
        <w:ind w:right="40"/>
        <w:spacing w:after="0"/>
        <w:rPr>
          <w:sz w:val="20"/>
          <w:szCs w:val="20"/>
          <w:color w:val="auto"/>
        </w:rPr>
      </w:pPr>
      <w:r>
        <w:rPr>
          <w:rFonts w:ascii="Arial" w:cs="Arial" w:eastAsia="Arial" w:hAnsi="Arial"/>
          <w:sz w:val="24"/>
          <w:szCs w:val="24"/>
          <w:color w:val="auto"/>
        </w:rPr>
        <w:t>*„Sind Sie mit der Art und Weise, wie die Demokrati in der Europäischen Union funktioniert, alles in allem gesehen sehr zufrieden (1), ziemlich zufrieden, nicht sehr zufrieden, überhaupt nicht zufrieden (0)?“ Signifik anzniveaus: a &lt; 0.05; b &lt; 0.01; c &lt; 0.001</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12</w:t>
      </w:r>
    </w:p>
    <w:p>
      <w:pPr>
        <w:sectPr>
          <w:pgSz w:w="11900" w:h="16840" w:orient="portrait"/>
          <w:cols w:equalWidth="0" w:num="1">
            <w:col w:w="9040"/>
          </w:cols>
          <w:pgMar w:left="1420" w:top="1419" w:right="1440" w:bottom="166" w:gutter="0" w:footer="0" w:header="0"/>
          <w:type w:val="continuous"/>
        </w:sectPr>
      </w:pPr>
    </w:p>
    <w:bookmarkStart w:id="13" w:name="page14"/>
    <w:bookmarkEnd w:id="13"/>
    <w:p>
      <w:pPr>
        <w:jc w:val="both"/>
        <w:ind w:right="120"/>
        <w:spacing w:after="0" w:line="360" w:lineRule="auto"/>
        <w:rPr>
          <w:sz w:val="20"/>
          <w:szCs w:val="20"/>
          <w:color w:val="auto"/>
        </w:rPr>
      </w:pPr>
      <w:r>
        <w:rPr>
          <w:rFonts w:ascii="Arial" w:cs="Arial" w:eastAsia="Arial" w:hAnsi="Arial"/>
          <w:sz w:val="24"/>
          <w:szCs w:val="24"/>
          <w:color w:val="auto"/>
        </w:rPr>
        <w:t>Insgesamt weisen die Ergebnisse auf eine verbreitete Unzufriedenheit mit der De-mokratie hin, die jedoch vor allem in der Grenzregion bei Wählern aller Parteien und auch bei Nichtwählern vorhanden ist. Lediglichin der Region Bamberg sind die Nichtwähler noch unzufriedener als diejenigen Befragten, die sich an einer Wahl beteiligen. Es scheint allerdings denkbar (wenn auch anhand der vorliegenden Da-ten nicht nachweisbar), dass kleinere Parteien, und damit auch Protestparteien und extreme Gruppierungen, von dieser Skepsis profitieren.</w:t>
      </w:r>
    </w:p>
    <w:p>
      <w:pPr>
        <w:spacing w:after="0" w:line="239" w:lineRule="exact"/>
        <w:rPr>
          <w:sz w:val="20"/>
          <w:szCs w:val="20"/>
          <w:color w:val="auto"/>
        </w:rPr>
      </w:pPr>
    </w:p>
    <w:p>
      <w:pPr>
        <w:ind w:right="40" w:firstLine="396"/>
        <w:spacing w:after="0" w:line="360" w:lineRule="auto"/>
        <w:rPr>
          <w:sz w:val="20"/>
          <w:szCs w:val="20"/>
          <w:color w:val="auto"/>
        </w:rPr>
      </w:pPr>
      <w:r>
        <w:rPr>
          <w:rFonts w:ascii="Arial" w:cs="Arial" w:eastAsia="Arial" w:hAnsi="Arial"/>
          <w:sz w:val="24"/>
          <w:szCs w:val="24"/>
          <w:color w:val="auto"/>
        </w:rPr>
        <w:t>Unzufriedenheit mit der Demokratie geht bei Wählernim Übrigen nicht einher mit einem verbreiteten Desinteresse an der europäischen Politik. Nichtwähler wei-sen dafür ein deutlich geringeres Interesse auf, ge nauso Wähler „anderer Parteien“ in Hof/Wunsiedel. Daher steht die verbreitete Annahme, wonach mangelndes Inte-resse zu Wahlenthaltung führt, im Einklang mit dem vorliegenden Datenmaterial.</w:t>
      </w:r>
    </w:p>
    <w:p>
      <w:pPr>
        <w:spacing w:after="0" w:line="23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Einstellungen zur Europäischen Integration</w:t>
      </w:r>
    </w:p>
    <w:p>
      <w:pPr>
        <w:spacing w:after="0" w:line="385" w:lineRule="exact"/>
        <w:rPr>
          <w:sz w:val="20"/>
          <w:szCs w:val="20"/>
          <w:color w:val="auto"/>
        </w:rPr>
      </w:pPr>
    </w:p>
    <w:p>
      <w:pPr>
        <w:ind w:right="120" w:firstLine="396"/>
        <w:spacing w:after="0" w:line="360" w:lineRule="auto"/>
        <w:rPr>
          <w:sz w:val="20"/>
          <w:szCs w:val="20"/>
          <w:color w:val="auto"/>
        </w:rPr>
      </w:pPr>
      <w:r>
        <w:rPr>
          <w:rFonts w:ascii="Arial" w:cs="Arial" w:eastAsia="Arial" w:hAnsi="Arial"/>
          <w:sz w:val="24"/>
          <w:szCs w:val="24"/>
          <w:color w:val="auto"/>
        </w:rPr>
        <w:t>In Oberfranken herrscht im zeitlichen Umfeld der Europawahl 2004 eine mode-rat positive Einstellung gegenüber dem aktuellen St and der europäischen Integrati-on (Tabelle 5). Mehrheitlich lehnen die Befragten die Aussage ab, dass die europä-ische Einigung schon zu weit gegangen sei. Dabei bestehen zwischen den beiden Regionen erneut deutliche Unterscheide. Während die Befragten aus Hof/Wunsiedel diesem Aspekt im Mittel indifferent gegenüberstehen, glaubt die Mehrheit der Befragten aus Bamberg nicht, dass die Integration schon zu weit ge-gangen sei. Auch die Unterschiede zwischen Wählernund Nichtwählern sind be-züglich der Einstellung zum Umfang der EU-Integrati on in beiden Regionen etwa gleich stark und jeweils signifikant ausgeprägt. Wähler glauben wesentlich seltener, dass die europäische Integration zu weit gegangen sei als Nichtwähler, was auf den ersten Blick als weiterer Beleg für die Bedeutu ng der „exit“-Option für negativ eingestellte Bürger angesehen werden kann.</w:t>
      </w:r>
    </w:p>
    <w:p>
      <w:pPr>
        <w:spacing w:after="0" w:line="239" w:lineRule="exact"/>
        <w:rPr>
          <w:sz w:val="20"/>
          <w:szCs w:val="20"/>
          <w:color w:val="auto"/>
        </w:rPr>
      </w:pPr>
    </w:p>
    <w:p>
      <w:pPr>
        <w:ind w:firstLine="396"/>
        <w:spacing w:after="0" w:line="359" w:lineRule="auto"/>
        <w:rPr>
          <w:sz w:val="20"/>
          <w:szCs w:val="20"/>
          <w:color w:val="auto"/>
        </w:rPr>
      </w:pPr>
      <w:r>
        <w:rPr>
          <w:rFonts w:ascii="Arial" w:cs="Arial" w:eastAsia="Arial" w:hAnsi="Arial"/>
          <w:sz w:val="24"/>
          <w:szCs w:val="24"/>
          <w:color w:val="auto"/>
        </w:rPr>
        <w:t>Als am positivsten eingestellte Teilgruppe erweisen sich die Wähler der Grünen, wobei keine Unterschiede zwischen Bamberg und Hof/Wunsiedel bestehen. Da-nach folgen die SPD-Wähler, die in der Grenzregiondie EU-Integration etwas posi-tiver sehen als in Bamberg. Bei den Wählern der anderen Parteien treten die größ-ten Unterschiede zwischen beiden Regionen zutage. Während diese Wähler im</w:t>
      </w:r>
    </w:p>
    <w:p>
      <w:pPr>
        <w:sectPr>
          <w:pgSz w:w="11900" w:h="16840" w:orient="portrait"/>
          <w:cols w:equalWidth="0" w:num="1">
            <w:col w:w="9120"/>
          </w:cols>
          <w:pgMar w:left="1420" w:top="1419" w:right="136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0"/>
          <w:szCs w:val="20"/>
          <w:color w:val="auto"/>
        </w:rPr>
        <w:t>13</w:t>
      </w:r>
    </w:p>
    <w:p>
      <w:pPr>
        <w:sectPr>
          <w:pgSz w:w="11900" w:h="16840" w:orient="portrait"/>
          <w:cols w:equalWidth="0" w:num="1">
            <w:col w:w="9120"/>
          </w:cols>
          <w:pgMar w:left="1420" w:top="1419" w:right="1360" w:bottom="166" w:gutter="0" w:footer="0" w:header="0"/>
          <w:type w:val="continuous"/>
        </w:sectPr>
      </w:pPr>
    </w:p>
    <w:bookmarkStart w:id="14" w:name="page15"/>
    <w:bookmarkEnd w:id="14"/>
    <w:p>
      <w:pPr>
        <w:jc w:val="both"/>
        <w:ind w:right="140"/>
        <w:spacing w:after="0" w:line="359" w:lineRule="auto"/>
        <w:rPr>
          <w:sz w:val="20"/>
          <w:szCs w:val="20"/>
          <w:color w:val="auto"/>
        </w:rPr>
      </w:pPr>
      <w:r>
        <w:rPr>
          <w:rFonts w:ascii="Arial" w:cs="Arial" w:eastAsia="Arial" w:hAnsi="Arial"/>
          <w:sz w:val="24"/>
          <w:szCs w:val="24"/>
          <w:color w:val="auto"/>
        </w:rPr>
        <w:t>nördlichen Oberfranken mit einem Mittelwert von 0,4 2 eine negative Einstellung gegenüber der Europäischen Integration an den Tag egen,l gehören sie im anderen Teil Oberfrankens zu den moderaten Befürwortern.</w:t>
      </w:r>
    </w:p>
    <w:p>
      <w:pPr>
        <w:spacing w:after="0" w:line="234" w:lineRule="exact"/>
        <w:rPr>
          <w:sz w:val="20"/>
          <w:szCs w:val="20"/>
          <w:color w:val="auto"/>
        </w:rPr>
      </w:pPr>
    </w:p>
    <w:p>
      <w:pPr>
        <w:ind w:right="1060"/>
        <w:spacing w:after="0" w:line="368" w:lineRule="auto"/>
        <w:rPr>
          <w:sz w:val="20"/>
          <w:szCs w:val="20"/>
          <w:color w:val="auto"/>
        </w:rPr>
      </w:pPr>
      <w:r>
        <w:rPr>
          <w:rFonts w:ascii="Arial" w:cs="Arial" w:eastAsia="Arial" w:hAnsi="Arial"/>
          <w:sz w:val="24"/>
          <w:szCs w:val="24"/>
          <w:b w:val="1"/>
          <w:bCs w:val="1"/>
          <w:color w:val="auto"/>
        </w:rPr>
        <w:t>Tabelle 5: Einstellung zur Geschwindigkeit der europäischen Einigung (Mittelwerte)</w:t>
      </w:r>
    </w:p>
    <w:p>
      <w:pPr>
        <w:spacing w:after="0" w:line="209"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ind w:left="22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ind w:left="180"/>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24"/>
                <w:szCs w:val="24"/>
                <w:b w:val="1"/>
                <w:bCs w:val="1"/>
                <w:color w:val="auto"/>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440" w:type="dxa"/>
            <w:vAlign w:val="bottom"/>
            <w:tcBorders>
              <w:left w:val="single" w:sz="8" w:color="auto"/>
              <w:right w:val="single" w:sz="8" w:color="auto"/>
            </w:tcBorders>
          </w:tcPr>
          <w:p>
            <w:pPr>
              <w:spacing w:after="0"/>
              <w:rPr>
                <w:sz w:val="18"/>
                <w:szCs w:val="18"/>
                <w:color w:val="auto"/>
              </w:rPr>
            </w:pPr>
          </w:p>
        </w:tc>
        <w:tc>
          <w:tcPr>
            <w:tcW w:w="130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400" w:type="dxa"/>
            <w:vAlign w:val="bottom"/>
            <w:vMerge w:val="continue"/>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center"/>
              <w:ind w:left="40"/>
              <w:spacing w:after="0" w:line="274" w:lineRule="exact"/>
              <w:rPr>
                <w:sz w:val="20"/>
                <w:szCs w:val="20"/>
                <w:color w:val="auto"/>
              </w:rPr>
            </w:pPr>
            <w:r>
              <w:rPr>
                <w:rFonts w:ascii="Arial" w:cs="Arial" w:eastAsia="Arial" w:hAnsi="Arial"/>
                <w:sz w:val="24"/>
                <w:szCs w:val="24"/>
                <w:b w:val="1"/>
                <w:bCs w:val="1"/>
                <w:color w:val="auto"/>
              </w:rPr>
              <w:t>,56</w:t>
            </w:r>
          </w:p>
        </w:tc>
        <w:tc>
          <w:tcPr>
            <w:tcW w:w="1340" w:type="dxa"/>
            <w:vAlign w:val="bottom"/>
          </w:tcPr>
          <w:p>
            <w:pPr>
              <w:ind w:left="600"/>
              <w:spacing w:after="0" w:line="274" w:lineRule="exact"/>
              <w:rPr>
                <w:sz w:val="20"/>
                <w:szCs w:val="20"/>
                <w:color w:val="auto"/>
              </w:rPr>
            </w:pPr>
            <w:r>
              <w:rPr>
                <w:rFonts w:ascii="Arial" w:cs="Arial" w:eastAsia="Arial" w:hAnsi="Arial"/>
                <w:sz w:val="24"/>
                <w:szCs w:val="24"/>
                <w:b w:val="1"/>
                <w:bCs w:val="1"/>
                <w:color w:val="auto"/>
              </w:rPr>
              <w:t>,61</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b w:val="1"/>
                <w:bCs w:val="1"/>
                <w:color w:val="auto"/>
              </w:rPr>
              <w:t>,50</w:t>
            </w:r>
          </w:p>
        </w:tc>
        <w:tc>
          <w:tcPr>
            <w:tcW w:w="1360" w:type="dxa"/>
            <w:vAlign w:val="bottom"/>
            <w:tcBorders>
              <w:right w:val="single" w:sz="8" w:color="auto"/>
            </w:tcBorders>
          </w:tcPr>
          <w:p>
            <w:pPr>
              <w:ind w:left="420"/>
              <w:spacing w:after="0" w:line="274" w:lineRule="exact"/>
              <w:rPr>
                <w:sz w:val="20"/>
                <w:szCs w:val="20"/>
                <w:color w:val="auto"/>
              </w:rPr>
            </w:pPr>
            <w:r>
              <w:rPr>
                <w:rFonts w:ascii="Arial" w:cs="Arial" w:eastAsia="Arial" w:hAnsi="Arial"/>
                <w:sz w:val="24"/>
                <w:szCs w:val="24"/>
                <w:b w:val="1"/>
                <w:bCs w:val="1"/>
                <w:i w:val="1"/>
                <w:iCs w:val="1"/>
                <w:color w:val="auto"/>
              </w:rPr>
              <w:t>+,11b</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center"/>
              <w:ind w:left="40"/>
              <w:spacing w:after="0" w:line="274" w:lineRule="exact"/>
              <w:rPr>
                <w:sz w:val="20"/>
                <w:szCs w:val="20"/>
                <w:color w:val="auto"/>
              </w:rPr>
            </w:pPr>
            <w:r>
              <w:rPr>
                <w:rFonts w:ascii="Arial" w:cs="Arial" w:eastAsia="Arial" w:hAnsi="Arial"/>
                <w:sz w:val="24"/>
                <w:szCs w:val="24"/>
                <w:color w:val="auto"/>
              </w:rPr>
              <w:t>,48</w:t>
            </w:r>
          </w:p>
        </w:tc>
        <w:tc>
          <w:tcPr>
            <w:tcW w:w="1340" w:type="dxa"/>
            <w:vAlign w:val="bottom"/>
          </w:tcPr>
          <w:p>
            <w:pPr>
              <w:ind w:left="600"/>
              <w:spacing w:after="0" w:line="274" w:lineRule="exact"/>
              <w:rPr>
                <w:sz w:val="20"/>
                <w:szCs w:val="20"/>
                <w:color w:val="auto"/>
              </w:rPr>
            </w:pPr>
            <w:r>
              <w:rPr>
                <w:rFonts w:ascii="Arial" w:cs="Arial" w:eastAsia="Arial" w:hAnsi="Arial"/>
                <w:sz w:val="24"/>
                <w:szCs w:val="24"/>
                <w:color w:val="auto"/>
              </w:rPr>
              <w:t>,53</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color w:val="auto"/>
              </w:rPr>
              <w:t>,42</w:t>
            </w:r>
          </w:p>
        </w:tc>
        <w:tc>
          <w:tcPr>
            <w:tcW w:w="1360" w:type="dxa"/>
            <w:vAlign w:val="bottom"/>
            <w:tcBorders>
              <w:right w:val="single" w:sz="8" w:color="auto"/>
            </w:tcBorders>
          </w:tcPr>
          <w:p>
            <w:pPr>
              <w:ind w:left="420"/>
              <w:spacing w:after="0" w:line="274" w:lineRule="exact"/>
              <w:rPr>
                <w:sz w:val="20"/>
                <w:szCs w:val="20"/>
                <w:color w:val="auto"/>
              </w:rPr>
            </w:pPr>
            <w:r>
              <w:rPr>
                <w:rFonts w:ascii="Arial" w:cs="Arial" w:eastAsia="Arial" w:hAnsi="Arial"/>
                <w:sz w:val="24"/>
                <w:szCs w:val="24"/>
                <w:i w:val="1"/>
                <w:iCs w:val="1"/>
                <w:color w:val="auto"/>
              </w:rPr>
              <w:t>+,11a</w:t>
            </w:r>
          </w:p>
        </w:tc>
        <w:tc>
          <w:tcPr>
            <w:tcW w:w="0" w:type="dxa"/>
            <w:vAlign w:val="bottom"/>
          </w:tcPr>
          <w:p>
            <w:pPr>
              <w:spacing w:after="0"/>
              <w:rPr>
                <w:sz w:val="1"/>
                <w:szCs w:val="1"/>
                <w:color w:val="auto"/>
              </w:rPr>
            </w:pPr>
          </w:p>
        </w:tc>
      </w:tr>
      <w:tr>
        <w:trPr>
          <w:trHeight w:val="408"/>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,63</w:t>
            </w:r>
          </w:p>
        </w:tc>
        <w:tc>
          <w:tcPr>
            <w:tcW w:w="1340" w:type="dxa"/>
            <w:vAlign w:val="bottom"/>
          </w:tcPr>
          <w:p>
            <w:pPr>
              <w:ind w:left="600"/>
              <w:spacing w:after="0"/>
              <w:rPr>
                <w:sz w:val="20"/>
                <w:szCs w:val="20"/>
                <w:color w:val="auto"/>
              </w:rPr>
            </w:pPr>
            <w:r>
              <w:rPr>
                <w:rFonts w:ascii="Arial" w:cs="Arial" w:eastAsia="Arial" w:hAnsi="Arial"/>
                <w:sz w:val="24"/>
                <w:szCs w:val="24"/>
                <w:color w:val="auto"/>
              </w:rPr>
              <w:t>,66</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,58</w:t>
            </w:r>
          </w:p>
        </w:tc>
        <w:tc>
          <w:tcPr>
            <w:tcW w:w="1360" w:type="dxa"/>
            <w:vAlign w:val="bottom"/>
            <w:tcBorders>
              <w:right w:val="single" w:sz="8" w:color="auto"/>
            </w:tcBorders>
          </w:tcPr>
          <w:p>
            <w:pPr>
              <w:ind w:left="420"/>
              <w:spacing w:after="0"/>
              <w:rPr>
                <w:sz w:val="20"/>
                <w:szCs w:val="20"/>
                <w:color w:val="auto"/>
              </w:rPr>
            </w:pPr>
            <w:r>
              <w:rPr>
                <w:rFonts w:ascii="Arial" w:cs="Arial" w:eastAsia="Arial" w:hAnsi="Arial"/>
                <w:sz w:val="24"/>
                <w:szCs w:val="24"/>
                <w:i w:val="1"/>
                <w:iCs w:val="1"/>
                <w:color w:val="auto"/>
              </w:rPr>
              <w:t>+,08a</w:t>
            </w:r>
          </w:p>
        </w:tc>
        <w:tc>
          <w:tcPr>
            <w:tcW w:w="0" w:type="dxa"/>
            <w:vAlign w:val="bottom"/>
          </w:tcPr>
          <w:p>
            <w:pPr>
              <w:spacing w:after="0"/>
              <w:rPr>
                <w:sz w:val="1"/>
                <w:szCs w:val="1"/>
                <w:color w:val="auto"/>
              </w:rPr>
            </w:pPr>
          </w:p>
        </w:tc>
      </w:tr>
      <w:tr>
        <w:trPr>
          <w:trHeight w:val="665"/>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center"/>
              <w:ind w:left="80"/>
              <w:spacing w:after="0"/>
              <w:rPr>
                <w:sz w:val="20"/>
                <w:szCs w:val="20"/>
                <w:color w:val="auto"/>
              </w:rPr>
            </w:pPr>
            <w:r>
              <w:rPr>
                <w:rFonts w:ascii="Arial" w:cs="Arial" w:eastAsia="Arial" w:hAnsi="Arial"/>
                <w:sz w:val="24"/>
                <w:szCs w:val="24"/>
                <w:i w:val="1"/>
                <w:iCs w:val="1"/>
                <w:color w:val="auto"/>
                <w:w w:val="98"/>
              </w:rPr>
              <w:t>-,15a</w:t>
            </w:r>
          </w:p>
        </w:tc>
        <w:tc>
          <w:tcPr>
            <w:tcW w:w="1340" w:type="dxa"/>
            <w:vAlign w:val="bottom"/>
          </w:tcPr>
          <w:p>
            <w:pPr>
              <w:ind w:left="600"/>
              <w:spacing w:after="0"/>
              <w:rPr>
                <w:sz w:val="20"/>
                <w:szCs w:val="20"/>
                <w:color w:val="auto"/>
              </w:rPr>
            </w:pPr>
            <w:r>
              <w:rPr>
                <w:rFonts w:ascii="Arial" w:cs="Arial" w:eastAsia="Arial" w:hAnsi="Arial"/>
                <w:sz w:val="24"/>
                <w:szCs w:val="24"/>
                <w:i w:val="1"/>
                <w:iCs w:val="1"/>
                <w:color w:val="auto"/>
              </w:rPr>
              <w:t>,13b</w:t>
            </w:r>
          </w:p>
        </w:tc>
        <w:tc>
          <w:tcPr>
            <w:tcW w:w="1400" w:type="dxa"/>
            <w:vAlign w:val="bottom"/>
          </w:tcPr>
          <w:p>
            <w:pPr>
              <w:jc w:val="right"/>
              <w:ind w:right="200"/>
              <w:spacing w:after="0"/>
              <w:rPr>
                <w:sz w:val="20"/>
                <w:szCs w:val="20"/>
                <w:color w:val="auto"/>
              </w:rPr>
            </w:pPr>
            <w:r>
              <w:rPr>
                <w:rFonts w:ascii="Arial" w:cs="Arial" w:eastAsia="Arial" w:hAnsi="Arial"/>
                <w:sz w:val="24"/>
                <w:szCs w:val="24"/>
                <w:i w:val="1"/>
                <w:iCs w:val="1"/>
                <w:color w:val="auto"/>
              </w:rPr>
              <w:t>-,16b</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8"/>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,56</w:t>
            </w:r>
          </w:p>
        </w:tc>
        <w:tc>
          <w:tcPr>
            <w:tcW w:w="1340" w:type="dxa"/>
            <w:vAlign w:val="bottom"/>
          </w:tcPr>
          <w:p>
            <w:pPr>
              <w:ind w:left="600"/>
              <w:spacing w:after="0"/>
              <w:rPr>
                <w:sz w:val="20"/>
                <w:szCs w:val="20"/>
                <w:color w:val="auto"/>
              </w:rPr>
            </w:pPr>
            <w:r>
              <w:rPr>
                <w:rFonts w:ascii="Arial" w:cs="Arial" w:eastAsia="Arial" w:hAnsi="Arial"/>
                <w:sz w:val="24"/>
                <w:szCs w:val="24"/>
                <w:color w:val="auto"/>
              </w:rPr>
              <w:t>,57</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,55</w:t>
            </w:r>
          </w:p>
        </w:tc>
        <w:tc>
          <w:tcPr>
            <w:tcW w:w="1360" w:type="dxa"/>
            <w:vAlign w:val="bottom"/>
            <w:tcBorders>
              <w:right w:val="single" w:sz="8" w:color="auto"/>
            </w:tcBorders>
          </w:tcPr>
          <w:p>
            <w:pPr>
              <w:ind w:left="420"/>
              <w:spacing w:after="0"/>
              <w:rPr>
                <w:sz w:val="20"/>
                <w:szCs w:val="20"/>
                <w:color w:val="auto"/>
              </w:rPr>
            </w:pPr>
            <w:r>
              <w:rPr>
                <w:rFonts w:ascii="Arial" w:cs="Arial" w:eastAsia="Arial" w:hAnsi="Arial"/>
                <w:sz w:val="24"/>
                <w:szCs w:val="24"/>
                <w:i w:val="1"/>
                <w:iCs w:val="1"/>
                <w:color w:val="auto"/>
              </w:rPr>
              <w:t>+,02</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,70</w:t>
            </w:r>
          </w:p>
        </w:tc>
        <w:tc>
          <w:tcPr>
            <w:tcW w:w="1340" w:type="dxa"/>
            <w:vAlign w:val="bottom"/>
          </w:tcPr>
          <w:p>
            <w:pPr>
              <w:ind w:left="600"/>
              <w:spacing w:after="0"/>
              <w:rPr>
                <w:sz w:val="20"/>
                <w:szCs w:val="20"/>
                <w:color w:val="auto"/>
              </w:rPr>
            </w:pPr>
            <w:r>
              <w:rPr>
                <w:rFonts w:ascii="Arial" w:cs="Arial" w:eastAsia="Arial" w:hAnsi="Arial"/>
                <w:sz w:val="24"/>
                <w:szCs w:val="24"/>
                <w:color w:val="auto"/>
              </w:rPr>
              <w:t>,67</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,74</w:t>
            </w:r>
          </w:p>
        </w:tc>
        <w:tc>
          <w:tcPr>
            <w:tcW w:w="1360" w:type="dxa"/>
            <w:vAlign w:val="bottom"/>
            <w:tcBorders>
              <w:right w:val="single" w:sz="8" w:color="auto"/>
            </w:tcBorders>
          </w:tcPr>
          <w:p>
            <w:pPr>
              <w:ind w:left="480"/>
              <w:spacing w:after="0"/>
              <w:rPr>
                <w:sz w:val="20"/>
                <w:szCs w:val="20"/>
                <w:color w:val="auto"/>
              </w:rPr>
            </w:pPr>
            <w:r>
              <w:rPr>
                <w:rFonts w:ascii="Arial" w:cs="Arial" w:eastAsia="Arial" w:hAnsi="Arial"/>
                <w:sz w:val="24"/>
                <w:szCs w:val="24"/>
                <w:i w:val="1"/>
                <w:iCs w:val="1"/>
                <w:color w:val="auto"/>
              </w:rPr>
              <w:t>-,07</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,84</w:t>
            </w:r>
          </w:p>
        </w:tc>
        <w:tc>
          <w:tcPr>
            <w:tcW w:w="1340" w:type="dxa"/>
            <w:vAlign w:val="bottom"/>
          </w:tcPr>
          <w:p>
            <w:pPr>
              <w:ind w:left="600"/>
              <w:spacing w:after="0"/>
              <w:rPr>
                <w:sz w:val="20"/>
                <w:szCs w:val="20"/>
                <w:color w:val="auto"/>
              </w:rPr>
            </w:pPr>
            <w:r>
              <w:rPr>
                <w:rFonts w:ascii="Arial" w:cs="Arial" w:eastAsia="Arial" w:hAnsi="Arial"/>
                <w:sz w:val="24"/>
                <w:szCs w:val="24"/>
                <w:color w:val="auto"/>
              </w:rPr>
              <w:t>,85</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,83</w:t>
            </w:r>
          </w:p>
        </w:tc>
        <w:tc>
          <w:tcPr>
            <w:tcW w:w="1360" w:type="dxa"/>
            <w:vAlign w:val="bottom"/>
            <w:tcBorders>
              <w:right w:val="single" w:sz="8" w:color="auto"/>
            </w:tcBorders>
          </w:tcPr>
          <w:p>
            <w:pPr>
              <w:ind w:left="420"/>
              <w:spacing w:after="0"/>
              <w:rPr>
                <w:sz w:val="20"/>
                <w:szCs w:val="20"/>
                <w:color w:val="auto"/>
              </w:rPr>
            </w:pPr>
            <w:r>
              <w:rPr>
                <w:rFonts w:ascii="Arial" w:cs="Arial" w:eastAsia="Arial" w:hAnsi="Arial"/>
                <w:sz w:val="24"/>
                <w:szCs w:val="24"/>
                <w:i w:val="1"/>
                <w:iCs w:val="1"/>
                <w:color w:val="auto"/>
              </w:rPr>
              <w:t>+,02</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center"/>
              <w:ind w:left="40"/>
              <w:spacing w:after="0"/>
              <w:rPr>
                <w:sz w:val="20"/>
                <w:szCs w:val="20"/>
                <w:color w:val="auto"/>
              </w:rPr>
            </w:pPr>
            <w:r>
              <w:rPr>
                <w:rFonts w:ascii="Arial" w:cs="Arial" w:eastAsia="Arial" w:hAnsi="Arial"/>
                <w:sz w:val="24"/>
                <w:szCs w:val="24"/>
                <w:color w:val="auto"/>
              </w:rPr>
              <w:t>,55</w:t>
            </w:r>
          </w:p>
        </w:tc>
        <w:tc>
          <w:tcPr>
            <w:tcW w:w="1340" w:type="dxa"/>
            <w:vAlign w:val="bottom"/>
          </w:tcPr>
          <w:p>
            <w:pPr>
              <w:ind w:left="600"/>
              <w:spacing w:after="0"/>
              <w:rPr>
                <w:sz w:val="20"/>
                <w:szCs w:val="20"/>
                <w:color w:val="auto"/>
              </w:rPr>
            </w:pPr>
            <w:r>
              <w:rPr>
                <w:rFonts w:ascii="Arial" w:cs="Arial" w:eastAsia="Arial" w:hAnsi="Arial"/>
                <w:sz w:val="24"/>
                <w:szCs w:val="24"/>
                <w:color w:val="auto"/>
              </w:rPr>
              <w:t>,53</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,42</w:t>
            </w:r>
          </w:p>
        </w:tc>
        <w:tc>
          <w:tcPr>
            <w:tcW w:w="1360" w:type="dxa"/>
            <w:vAlign w:val="bottom"/>
            <w:tcBorders>
              <w:right w:val="single" w:sz="8" w:color="auto"/>
            </w:tcBorders>
          </w:tcPr>
          <w:p>
            <w:pPr>
              <w:ind w:left="420"/>
              <w:spacing w:after="0"/>
              <w:rPr>
                <w:sz w:val="20"/>
                <w:szCs w:val="20"/>
                <w:color w:val="auto"/>
              </w:rPr>
            </w:pPr>
            <w:r>
              <w:rPr>
                <w:rFonts w:ascii="Arial" w:cs="Arial" w:eastAsia="Arial" w:hAnsi="Arial"/>
                <w:sz w:val="24"/>
                <w:szCs w:val="24"/>
                <w:i w:val="1"/>
                <w:iCs w:val="1"/>
                <w:color w:val="auto"/>
              </w:rPr>
              <w:t>+,11</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jc w:val="both"/>
        <w:ind w:right="140"/>
        <w:spacing w:after="0" w:line="239" w:lineRule="auto"/>
        <w:rPr>
          <w:sz w:val="20"/>
          <w:szCs w:val="20"/>
          <w:color w:val="auto"/>
        </w:rPr>
      </w:pPr>
      <w:r>
        <w:rPr>
          <w:rFonts w:ascii="Arial" w:cs="Arial" w:eastAsia="Arial" w:hAnsi="Arial"/>
          <w:sz w:val="24"/>
          <w:szCs w:val="24"/>
          <w:color w:val="auto"/>
        </w:rPr>
        <w:t>Operationalisierung: „Die europäische Einigung istschon zu weit gegangen. Stimme überhaupt nicht zu (1) bis Stimme voll und g anz zu (0).“ Signifikanzniveaus: * a &lt; 0.05; ** b &lt; 0.01; *** c &lt; 0.001</w:t>
      </w:r>
    </w:p>
    <w:p>
      <w:pPr>
        <w:spacing w:after="0" w:line="200" w:lineRule="exact"/>
        <w:rPr>
          <w:sz w:val="20"/>
          <w:szCs w:val="20"/>
          <w:color w:val="auto"/>
        </w:rPr>
      </w:pPr>
    </w:p>
    <w:p>
      <w:pPr>
        <w:spacing w:after="0" w:line="275" w:lineRule="exact"/>
        <w:rPr>
          <w:sz w:val="20"/>
          <w:szCs w:val="20"/>
          <w:color w:val="auto"/>
        </w:rPr>
      </w:pPr>
    </w:p>
    <w:p>
      <w:pPr>
        <w:ind w:left="400"/>
        <w:spacing w:after="0"/>
        <w:tabs>
          <w:tab w:leader="none" w:pos="6460" w:val="left"/>
        </w:tabs>
        <w:rPr>
          <w:sz w:val="20"/>
          <w:szCs w:val="20"/>
          <w:color w:val="auto"/>
        </w:rPr>
      </w:pPr>
      <w:r>
        <w:rPr>
          <w:rFonts w:ascii="Arial" w:cs="Arial" w:eastAsia="Arial" w:hAnsi="Arial"/>
          <w:sz w:val="24"/>
          <w:szCs w:val="24"/>
          <w:color w:val="auto"/>
        </w:rPr>
        <w:t>Am bedeutendsten für die Analyse der Einstellungen</w:t>
        <w:tab/>
        <w:t>sind die Gruppen der</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CSU-Wähler und der Nichtwähler, da sie zusammen zwei Drittel der Stichprobe</w:t>
      </w:r>
    </w:p>
    <w:p>
      <w:pPr>
        <w:spacing w:after="0" w:line="141" w:lineRule="exact"/>
        <w:rPr>
          <w:sz w:val="20"/>
          <w:szCs w:val="20"/>
          <w:color w:val="auto"/>
        </w:rPr>
      </w:pPr>
    </w:p>
    <w:p>
      <w:pPr>
        <w:spacing w:after="0"/>
        <w:rPr>
          <w:sz w:val="20"/>
          <w:szCs w:val="20"/>
          <w:color w:val="auto"/>
        </w:rPr>
      </w:pPr>
      <w:r>
        <w:rPr>
          <w:rFonts w:ascii="Arial" w:cs="Arial" w:eastAsia="Arial" w:hAnsi="Arial"/>
          <w:sz w:val="24"/>
          <w:szCs w:val="24"/>
          <w:color w:val="auto"/>
        </w:rPr>
        <w:t>darstellen. Dabei fällt auf, dass sich die Zustimmung zur Europäischen Einigung in</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color w:val="auto"/>
        </w:rPr>
        <w:t>Bamberg zwischen Wählern der Regierungspartei CSU und Nichtwählern nur ge-</w:t>
      </w:r>
    </w:p>
    <w:p>
      <w:pPr>
        <w:spacing w:after="0" w:line="141" w:lineRule="exact"/>
        <w:rPr>
          <w:sz w:val="20"/>
          <w:szCs w:val="20"/>
          <w:color w:val="auto"/>
        </w:rPr>
      </w:pPr>
    </w:p>
    <w:p>
      <w:pPr>
        <w:spacing w:after="0"/>
        <w:rPr>
          <w:sz w:val="20"/>
          <w:szCs w:val="20"/>
          <w:color w:val="auto"/>
        </w:rPr>
      </w:pPr>
      <w:r>
        <w:rPr>
          <w:rFonts w:ascii="Arial" w:cs="Arial" w:eastAsia="Arial" w:hAnsi="Arial"/>
          <w:sz w:val="24"/>
          <w:szCs w:val="24"/>
          <w:color w:val="auto"/>
        </w:rPr>
        <w:t>ringfügig unterscheidet; in Hof/Wunsiedel sind die  Nichtwähler dagegen deutlich</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14</w:t>
      </w:r>
    </w:p>
    <w:p>
      <w:pPr>
        <w:sectPr>
          <w:pgSz w:w="11900" w:h="16840" w:orient="portrait"/>
          <w:cols w:equalWidth="0" w:num="1">
            <w:col w:w="9040"/>
          </w:cols>
          <w:pgMar w:left="1420" w:top="1419" w:right="1440" w:bottom="166" w:gutter="0" w:footer="0" w:header="0"/>
          <w:type w:val="continuous"/>
        </w:sectPr>
      </w:pPr>
    </w:p>
    <w:bookmarkStart w:id="15" w:name="page16"/>
    <w:bookmarkEnd w:id="15"/>
    <w:p>
      <w:pPr>
        <w:ind w:right="40"/>
        <w:spacing w:after="0" w:line="360" w:lineRule="auto"/>
        <w:rPr>
          <w:sz w:val="20"/>
          <w:szCs w:val="20"/>
          <w:color w:val="auto"/>
        </w:rPr>
      </w:pPr>
      <w:r>
        <w:rPr>
          <w:rFonts w:ascii="Arial" w:cs="Arial" w:eastAsia="Arial" w:hAnsi="Arial"/>
          <w:sz w:val="24"/>
          <w:szCs w:val="24"/>
          <w:color w:val="auto"/>
        </w:rPr>
        <w:t>negativer eingestellt. Dieses Ergebnis entspricht damit offenbar genau den oben geäußerten Erwartungen, wonach sich die direkte Betroffenheit der Bürger in der Grenzregion in deren Wahlentscheidung niederschlägt. Zusammen mit den Wäh-lern anderer Parteien setzen sich die Nichtwähler ni ihren Einstellungen eindeutig vom Rest der Bevölkerung ab. In der Region Bamberg mit nur geringen Unter-schieden scheinen jedoch andere Faktoren vorhanden zu sein, die Nichtwähler von Wählern abheben.</w:t>
      </w:r>
    </w:p>
    <w:p>
      <w:pPr>
        <w:spacing w:after="0" w:line="2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Tabelle 6: Einstellung zur EU-Mitgliedschaft Deutschlands (Mittelwerte)</w:t>
      </w:r>
    </w:p>
    <w:p>
      <w:pPr>
        <w:spacing w:after="0" w:line="366"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jc w:val="right"/>
              <w:ind w:right="8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jc w:val="right"/>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24"/>
                <w:szCs w:val="24"/>
                <w:b w:val="1"/>
                <w:bCs w:val="1"/>
                <w:color w:val="auto"/>
                <w:w w:val="99"/>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1400" w:type="dxa"/>
            <w:vAlign w:val="bottom"/>
            <w:vMerge w:val="continue"/>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center"/>
              <w:spacing w:after="0" w:line="274" w:lineRule="exact"/>
              <w:rPr>
                <w:sz w:val="20"/>
                <w:szCs w:val="20"/>
                <w:color w:val="auto"/>
              </w:rPr>
            </w:pPr>
            <w:r>
              <w:rPr>
                <w:rFonts w:ascii="Arial" w:cs="Arial" w:eastAsia="Arial" w:hAnsi="Arial"/>
                <w:sz w:val="24"/>
                <w:szCs w:val="24"/>
                <w:b w:val="1"/>
                <w:bCs w:val="1"/>
                <w:color w:val="auto"/>
              </w:rPr>
              <w:t>,80</w:t>
            </w:r>
          </w:p>
        </w:tc>
        <w:tc>
          <w:tcPr>
            <w:tcW w:w="1340" w:type="dxa"/>
            <w:vAlign w:val="bottom"/>
          </w:tcPr>
          <w:p>
            <w:pPr>
              <w:jc w:val="right"/>
              <w:ind w:right="300"/>
              <w:spacing w:after="0" w:line="274" w:lineRule="exact"/>
              <w:rPr>
                <w:sz w:val="20"/>
                <w:szCs w:val="20"/>
                <w:color w:val="auto"/>
              </w:rPr>
            </w:pPr>
            <w:r>
              <w:rPr>
                <w:rFonts w:ascii="Arial" w:cs="Arial" w:eastAsia="Arial" w:hAnsi="Arial"/>
                <w:sz w:val="24"/>
                <w:szCs w:val="24"/>
                <w:b w:val="1"/>
                <w:bCs w:val="1"/>
                <w:color w:val="auto"/>
              </w:rPr>
              <w:t>,83</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b w:val="1"/>
                <w:bCs w:val="1"/>
                <w:color w:val="auto"/>
              </w:rPr>
              <w:t>,77</w:t>
            </w:r>
          </w:p>
        </w:tc>
        <w:tc>
          <w:tcPr>
            <w:tcW w:w="1360" w:type="dxa"/>
            <w:vAlign w:val="bottom"/>
            <w:tcBorders>
              <w:right w:val="single" w:sz="8" w:color="auto"/>
            </w:tcBorders>
          </w:tcPr>
          <w:p>
            <w:pPr>
              <w:jc w:val="center"/>
              <w:spacing w:after="0" w:line="274" w:lineRule="exact"/>
              <w:rPr>
                <w:sz w:val="20"/>
                <w:szCs w:val="20"/>
                <w:color w:val="auto"/>
              </w:rPr>
            </w:pPr>
            <w:r>
              <w:rPr>
                <w:rFonts w:ascii="Arial" w:cs="Arial" w:eastAsia="Arial" w:hAnsi="Arial"/>
                <w:sz w:val="24"/>
                <w:szCs w:val="24"/>
                <w:b w:val="1"/>
                <w:bCs w:val="1"/>
                <w:i w:val="1"/>
                <w:iCs w:val="1"/>
                <w:color w:val="auto"/>
              </w:rPr>
              <w:t>+,06</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center"/>
              <w:spacing w:after="0" w:line="274" w:lineRule="exact"/>
              <w:rPr>
                <w:sz w:val="20"/>
                <w:szCs w:val="20"/>
                <w:color w:val="auto"/>
              </w:rPr>
            </w:pPr>
            <w:r>
              <w:rPr>
                <w:rFonts w:ascii="Arial" w:cs="Arial" w:eastAsia="Arial" w:hAnsi="Arial"/>
                <w:sz w:val="24"/>
                <w:szCs w:val="24"/>
                <w:color w:val="auto"/>
              </w:rPr>
              <w:t>,75</w:t>
            </w:r>
          </w:p>
        </w:tc>
        <w:tc>
          <w:tcPr>
            <w:tcW w:w="1340" w:type="dxa"/>
            <w:vAlign w:val="bottom"/>
          </w:tcPr>
          <w:p>
            <w:pPr>
              <w:jc w:val="right"/>
              <w:ind w:right="300"/>
              <w:spacing w:after="0" w:line="274" w:lineRule="exact"/>
              <w:rPr>
                <w:sz w:val="20"/>
                <w:szCs w:val="20"/>
                <w:color w:val="auto"/>
              </w:rPr>
            </w:pPr>
            <w:r>
              <w:rPr>
                <w:rFonts w:ascii="Arial" w:cs="Arial" w:eastAsia="Arial" w:hAnsi="Arial"/>
                <w:sz w:val="24"/>
                <w:szCs w:val="24"/>
                <w:color w:val="auto"/>
              </w:rPr>
              <w:t>,78</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color w:val="auto"/>
              </w:rPr>
              <w:t>,72</w:t>
            </w:r>
          </w:p>
        </w:tc>
        <w:tc>
          <w:tcPr>
            <w:tcW w:w="1360" w:type="dxa"/>
            <w:vAlign w:val="bottom"/>
            <w:tcBorders>
              <w:right w:val="single" w:sz="8" w:color="auto"/>
            </w:tcBorders>
          </w:tcPr>
          <w:p>
            <w:pPr>
              <w:jc w:val="center"/>
              <w:spacing w:after="0" w:line="274" w:lineRule="exact"/>
              <w:rPr>
                <w:sz w:val="20"/>
                <w:szCs w:val="20"/>
                <w:color w:val="auto"/>
              </w:rPr>
            </w:pPr>
            <w:r>
              <w:rPr>
                <w:rFonts w:ascii="Arial" w:cs="Arial" w:eastAsia="Arial" w:hAnsi="Arial"/>
                <w:sz w:val="24"/>
                <w:szCs w:val="24"/>
                <w:i w:val="1"/>
                <w:iCs w:val="1"/>
                <w:color w:val="auto"/>
              </w:rPr>
              <w:t>+,06</w:t>
            </w:r>
          </w:p>
        </w:tc>
        <w:tc>
          <w:tcPr>
            <w:tcW w:w="0" w:type="dxa"/>
            <w:vAlign w:val="bottom"/>
          </w:tcPr>
          <w:p>
            <w:pPr>
              <w:spacing w:after="0"/>
              <w:rPr>
                <w:sz w:val="1"/>
                <w:szCs w:val="1"/>
                <w:color w:val="auto"/>
              </w:rPr>
            </w:pPr>
          </w:p>
        </w:tc>
      </w:tr>
      <w:tr>
        <w:trPr>
          <w:trHeight w:val="406"/>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center"/>
              <w:spacing w:after="0"/>
              <w:rPr>
                <w:sz w:val="20"/>
                <w:szCs w:val="20"/>
                <w:color w:val="auto"/>
              </w:rPr>
            </w:pPr>
            <w:r>
              <w:rPr>
                <w:rFonts w:ascii="Arial" w:cs="Arial" w:eastAsia="Arial" w:hAnsi="Arial"/>
                <w:sz w:val="24"/>
                <w:szCs w:val="24"/>
                <w:color w:val="auto"/>
              </w:rPr>
              <w:t>,83</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,86</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,80</w:t>
            </w:r>
          </w:p>
        </w:tc>
        <w:tc>
          <w:tcPr>
            <w:tcW w:w="136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rPr>
              <w:t>+,06</w:t>
            </w:r>
          </w:p>
        </w:tc>
        <w:tc>
          <w:tcPr>
            <w:tcW w:w="0" w:type="dxa"/>
            <w:vAlign w:val="bottom"/>
          </w:tcPr>
          <w:p>
            <w:pPr>
              <w:spacing w:after="0"/>
              <w:rPr>
                <w:sz w:val="1"/>
                <w:szCs w:val="1"/>
                <w:color w:val="auto"/>
              </w:rPr>
            </w:pPr>
          </w:p>
        </w:tc>
      </w:tr>
      <w:tr>
        <w:trPr>
          <w:trHeight w:val="662"/>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center"/>
              <w:ind w:left="60"/>
              <w:spacing w:after="0"/>
              <w:rPr>
                <w:sz w:val="20"/>
                <w:szCs w:val="20"/>
                <w:color w:val="auto"/>
              </w:rPr>
            </w:pPr>
            <w:r>
              <w:rPr>
                <w:rFonts w:ascii="Arial" w:cs="Arial" w:eastAsia="Arial" w:hAnsi="Arial"/>
                <w:sz w:val="24"/>
                <w:szCs w:val="24"/>
                <w:i w:val="1"/>
                <w:iCs w:val="1"/>
                <w:color w:val="auto"/>
              </w:rPr>
              <w:t>-,08b</w:t>
            </w:r>
          </w:p>
        </w:tc>
        <w:tc>
          <w:tcPr>
            <w:tcW w:w="1340" w:type="dxa"/>
            <w:vAlign w:val="bottom"/>
          </w:tcPr>
          <w:p>
            <w:pPr>
              <w:jc w:val="right"/>
              <w:ind w:right="300"/>
              <w:spacing w:after="0"/>
              <w:rPr>
                <w:sz w:val="20"/>
                <w:szCs w:val="20"/>
                <w:color w:val="auto"/>
              </w:rPr>
            </w:pPr>
            <w:r>
              <w:rPr>
                <w:rFonts w:ascii="Arial" w:cs="Arial" w:eastAsia="Arial" w:hAnsi="Arial"/>
                <w:sz w:val="24"/>
                <w:szCs w:val="24"/>
                <w:i w:val="1"/>
                <w:iCs w:val="1"/>
                <w:color w:val="auto"/>
              </w:rPr>
              <w:t>-,08</w:t>
            </w:r>
          </w:p>
        </w:tc>
        <w:tc>
          <w:tcPr>
            <w:tcW w:w="1400" w:type="dxa"/>
            <w:vAlign w:val="bottom"/>
          </w:tcPr>
          <w:p>
            <w:pPr>
              <w:jc w:val="right"/>
              <w:ind w:right="340"/>
              <w:spacing w:after="0"/>
              <w:rPr>
                <w:sz w:val="20"/>
                <w:szCs w:val="20"/>
                <w:color w:val="auto"/>
              </w:rPr>
            </w:pPr>
            <w:r>
              <w:rPr>
                <w:rFonts w:ascii="Arial" w:cs="Arial" w:eastAsia="Arial" w:hAnsi="Arial"/>
                <w:sz w:val="24"/>
                <w:szCs w:val="24"/>
                <w:i w:val="1"/>
                <w:iCs w:val="1"/>
                <w:color w:val="auto"/>
              </w:rPr>
              <w:t>-,06</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6"/>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center"/>
              <w:spacing w:after="0"/>
              <w:rPr>
                <w:sz w:val="20"/>
                <w:szCs w:val="20"/>
                <w:color w:val="auto"/>
              </w:rPr>
            </w:pPr>
            <w:r>
              <w:rPr>
                <w:rFonts w:ascii="Arial" w:cs="Arial" w:eastAsia="Arial" w:hAnsi="Arial"/>
                <w:sz w:val="24"/>
                <w:szCs w:val="24"/>
                <w:color w:val="auto"/>
              </w:rPr>
              <w:t>,81</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,82</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,80</w:t>
            </w:r>
          </w:p>
        </w:tc>
        <w:tc>
          <w:tcPr>
            <w:tcW w:w="136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rPr>
              <w:t>+,02</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center"/>
              <w:spacing w:after="0"/>
              <w:rPr>
                <w:sz w:val="20"/>
                <w:szCs w:val="20"/>
                <w:color w:val="auto"/>
              </w:rPr>
            </w:pPr>
            <w:r>
              <w:rPr>
                <w:rFonts w:ascii="Arial" w:cs="Arial" w:eastAsia="Arial" w:hAnsi="Arial"/>
                <w:sz w:val="24"/>
                <w:szCs w:val="24"/>
                <w:color w:val="auto"/>
              </w:rPr>
              <w:t>,88</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,97</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,79</w:t>
            </w:r>
          </w:p>
        </w:tc>
        <w:tc>
          <w:tcPr>
            <w:tcW w:w="136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rPr>
              <w:t>+,18</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right"/>
              <w:ind w:right="440"/>
              <w:spacing w:after="0"/>
              <w:rPr>
                <w:sz w:val="20"/>
                <w:szCs w:val="20"/>
                <w:color w:val="auto"/>
              </w:rPr>
            </w:pPr>
            <w:r>
              <w:rPr>
                <w:rFonts w:ascii="Arial" w:cs="Arial" w:eastAsia="Arial" w:hAnsi="Arial"/>
                <w:sz w:val="24"/>
                <w:szCs w:val="24"/>
                <w:color w:val="auto"/>
              </w:rPr>
              <w:t>1,0</w:t>
            </w:r>
          </w:p>
        </w:tc>
        <w:tc>
          <w:tcPr>
            <w:tcW w:w="1340" w:type="dxa"/>
            <w:vAlign w:val="bottom"/>
          </w:tcPr>
          <w:p>
            <w:pPr>
              <w:jc w:val="right"/>
              <w:ind w:right="440"/>
              <w:spacing w:after="0"/>
              <w:rPr>
                <w:sz w:val="20"/>
                <w:szCs w:val="20"/>
                <w:color w:val="auto"/>
              </w:rPr>
            </w:pPr>
            <w:r>
              <w:rPr>
                <w:rFonts w:ascii="Arial" w:cs="Arial" w:eastAsia="Arial" w:hAnsi="Arial"/>
                <w:sz w:val="24"/>
                <w:szCs w:val="24"/>
                <w:color w:val="auto"/>
              </w:rPr>
              <w:t>1,0</w:t>
            </w:r>
          </w:p>
        </w:tc>
        <w:tc>
          <w:tcPr>
            <w:tcW w:w="1400" w:type="dxa"/>
            <w:vAlign w:val="bottom"/>
          </w:tcPr>
          <w:p>
            <w:pPr>
              <w:jc w:val="right"/>
              <w:ind w:right="480"/>
              <w:spacing w:after="0"/>
              <w:rPr>
                <w:sz w:val="20"/>
                <w:szCs w:val="20"/>
                <w:color w:val="auto"/>
              </w:rPr>
            </w:pPr>
            <w:r>
              <w:rPr>
                <w:rFonts w:ascii="Arial" w:cs="Arial" w:eastAsia="Arial" w:hAnsi="Arial"/>
                <w:sz w:val="24"/>
                <w:szCs w:val="24"/>
                <w:color w:val="auto"/>
              </w:rPr>
              <w:t>1,0</w:t>
            </w:r>
          </w:p>
        </w:tc>
        <w:tc>
          <w:tcPr>
            <w:tcW w:w="1360" w:type="dxa"/>
            <w:vAlign w:val="bottom"/>
            <w:tcBorders>
              <w:right w:val="single" w:sz="8" w:color="auto"/>
            </w:tcBorders>
          </w:tcPr>
          <w:p>
            <w:pPr>
              <w:jc w:val="right"/>
              <w:ind w:right="300"/>
              <w:spacing w:after="0"/>
              <w:rPr>
                <w:sz w:val="20"/>
                <w:szCs w:val="20"/>
                <w:color w:val="auto"/>
              </w:rPr>
            </w:pPr>
            <w:r>
              <w:rPr>
                <w:rFonts w:ascii="Arial" w:cs="Arial" w:eastAsia="Arial" w:hAnsi="Arial"/>
                <w:sz w:val="24"/>
                <w:szCs w:val="24"/>
                <w:i w:val="1"/>
                <w:iCs w:val="1"/>
                <w:color w:val="auto"/>
              </w:rPr>
              <w:t>+/-0</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center"/>
              <w:spacing w:after="0"/>
              <w:rPr>
                <w:sz w:val="20"/>
                <w:szCs w:val="20"/>
                <w:color w:val="auto"/>
              </w:rPr>
            </w:pPr>
            <w:r>
              <w:rPr>
                <w:rFonts w:ascii="Arial" w:cs="Arial" w:eastAsia="Arial" w:hAnsi="Arial"/>
                <w:sz w:val="24"/>
                <w:szCs w:val="24"/>
                <w:color w:val="auto"/>
              </w:rPr>
              <w:t>,82</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,83</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,81</w:t>
            </w:r>
          </w:p>
        </w:tc>
        <w:tc>
          <w:tcPr>
            <w:tcW w:w="136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rPr>
              <w:t>+,02</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jc w:val="both"/>
        <w:ind w:right="140"/>
        <w:spacing w:after="0" w:line="239" w:lineRule="auto"/>
        <w:rPr>
          <w:sz w:val="20"/>
          <w:szCs w:val="20"/>
          <w:color w:val="auto"/>
        </w:rPr>
      </w:pPr>
      <w:r>
        <w:rPr>
          <w:rFonts w:ascii="Arial" w:cs="Arial" w:eastAsia="Arial" w:hAnsi="Arial"/>
          <w:sz w:val="24"/>
          <w:szCs w:val="24"/>
          <w:color w:val="auto"/>
        </w:rPr>
        <w:t>Operationalisierung: „Ist Ihrer Meinung nach die Mitgliedschaft Deutschlands in der Europäischen Union eine gute Sache (1), teils gut/teils schlecht (0), oder eine schlechte Sache (-1)?“ Signifikanzniveaus: * a &lt; 0.05; ** b &lt; 0.01; *** c &lt; 0.001</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15</w:t>
      </w:r>
    </w:p>
    <w:p>
      <w:pPr>
        <w:sectPr>
          <w:pgSz w:w="11900" w:h="16840" w:orient="portrait"/>
          <w:cols w:equalWidth="0" w:num="1">
            <w:col w:w="9040"/>
          </w:cols>
          <w:pgMar w:left="1420" w:top="1419" w:right="1440" w:bottom="166" w:gutter="0" w:footer="0" w:header="0"/>
          <w:type w:val="continuous"/>
        </w:sectPr>
      </w:pPr>
    </w:p>
    <w:bookmarkStart w:id="16" w:name="page17"/>
    <w:bookmarkEnd w:id="16"/>
    <w:p>
      <w:pPr>
        <w:jc w:val="both"/>
        <w:ind w:right="220" w:firstLine="396"/>
        <w:spacing w:after="0" w:line="359" w:lineRule="auto"/>
        <w:rPr>
          <w:sz w:val="20"/>
          <w:szCs w:val="20"/>
          <w:color w:val="auto"/>
        </w:rPr>
      </w:pPr>
      <w:r>
        <w:rPr>
          <w:rFonts w:ascii="Arial" w:cs="Arial" w:eastAsia="Arial" w:hAnsi="Arial"/>
          <w:sz w:val="24"/>
          <w:szCs w:val="24"/>
          <w:color w:val="auto"/>
        </w:rPr>
        <w:t>Die Einstellungen gegenüber der deutschen EU-Mitgli edschaft (Tabelle 6) fol-gen, wenngleich auf einem höheren Niveau, einem ver gleichbaren Muster. Auch hier sind die Bewohner der Region Bamberg die deutlicheren EU-Befürworter als ihre östlichen Nachbarn, und Wähler sind ebenfalls positiver eingestellt als Nicht-wähler. All diese Unterschiede erweisen sich allerdings als nicht signifikant.</w:t>
      </w:r>
    </w:p>
    <w:p>
      <w:pPr>
        <w:spacing w:after="0" w:line="245" w:lineRule="exact"/>
        <w:rPr>
          <w:sz w:val="20"/>
          <w:szCs w:val="20"/>
          <w:color w:val="auto"/>
        </w:rPr>
      </w:pPr>
    </w:p>
    <w:p>
      <w:pPr>
        <w:ind w:firstLine="396"/>
        <w:spacing w:after="0" w:line="360" w:lineRule="auto"/>
        <w:rPr>
          <w:sz w:val="20"/>
          <w:szCs w:val="20"/>
          <w:color w:val="auto"/>
        </w:rPr>
      </w:pPr>
      <w:r>
        <w:rPr>
          <w:rFonts w:ascii="Arial" w:cs="Arial" w:eastAsia="Arial" w:hAnsi="Arial"/>
          <w:sz w:val="24"/>
          <w:szCs w:val="24"/>
          <w:color w:val="auto"/>
        </w:rPr>
        <w:t>Die große Mehrheit der Wähler der Regierungsparteien in Berlin hält die euro-päische Einigung für eine gute Sache, wobei sich die SPD-Wähler in Hof/Wunsiedel allerdings kaum von den CSU-Wählern unterscheiden.Somit ist die Zustimmung bei den SPD-Wählern vor allem in der Region Bambergstark ausgeprägt. Wähler anderer Parteien haben in beiden Teilen des Regierungsbezirks ähnliche Einstel-lungen zur deutschen EU-Mitgliedschaft wie die CSU-Wähler. Sie treten somit nicht als Protestwähler im Sinne der „voice“-Option in Erscheinung. Im Vergleich zwi-schen Nichtwählern und Wählern zeigen sich die erwarteten Unterschiede. Nicht-wähler in Hof/Wunsiedel halten die Europäische Einigung seltener für eine gute Sache und unterscheiden sich dabei deutlich von den Wählern.</w:t>
      </w:r>
    </w:p>
    <w:p>
      <w:pPr>
        <w:spacing w:after="0" w:line="240" w:lineRule="exact"/>
        <w:rPr>
          <w:sz w:val="20"/>
          <w:szCs w:val="20"/>
          <w:color w:val="auto"/>
        </w:rPr>
      </w:pPr>
    </w:p>
    <w:p>
      <w:pPr>
        <w:jc w:val="both"/>
        <w:ind w:right="120" w:firstLine="396"/>
        <w:spacing w:after="0" w:line="359" w:lineRule="auto"/>
        <w:rPr>
          <w:sz w:val="20"/>
          <w:szCs w:val="20"/>
          <w:color w:val="auto"/>
        </w:rPr>
      </w:pPr>
      <w:r>
        <w:rPr>
          <w:rFonts w:ascii="Arial" w:cs="Arial" w:eastAsia="Arial" w:hAnsi="Arial"/>
          <w:sz w:val="24"/>
          <w:szCs w:val="24"/>
          <w:color w:val="auto"/>
        </w:rPr>
        <w:t>Zusammenfassend ergibt sich für die Einstellungen z ur Europäischen Integrati-on ein Bild, das den eingangs getroffenen Annahmen entspricht. Von entscheiden-der Bedeutung ist dabei die Tatsache, dass negative Einstellungen vor allem bei Nichtwählern in der Grenzregion auftreten, währendsich diese Gruppe in der Regi-on Bamberg nur geringfügig von den Wählern unterscheidet. In Bezug auf die Par-teipräferenz der Befragten muss allerdings festgestellt werden, dass CSU-Wähler sich deutlich von denjenigen Interviewten unterschieden, die ihre Stimme einer der beiden Berliner Regierungsparteien gegeben haben. Es ist demnach durchaus denkbar, dass die CSU in Bayern auch als ein Sammelbecken für von der europäi-schen Politik enttäuschte Wähler fungiert und für uropaskeptische Wähler in Bay-ern somit eine weitere Option zur Verfügung steht.</w:t>
      </w: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Einstellungen zur EU-Osterweiterung</w:t>
      </w:r>
    </w:p>
    <w:p>
      <w:pPr>
        <w:spacing w:after="0" w:line="387" w:lineRule="exact"/>
        <w:rPr>
          <w:sz w:val="20"/>
          <w:szCs w:val="20"/>
          <w:color w:val="auto"/>
        </w:rPr>
      </w:pPr>
    </w:p>
    <w:p>
      <w:pPr>
        <w:jc w:val="both"/>
        <w:ind w:right="160" w:firstLine="396"/>
        <w:spacing w:after="0" w:line="359" w:lineRule="auto"/>
        <w:rPr>
          <w:sz w:val="20"/>
          <w:szCs w:val="20"/>
          <w:color w:val="auto"/>
        </w:rPr>
      </w:pPr>
      <w:r>
        <w:rPr>
          <w:rFonts w:ascii="Arial" w:cs="Arial" w:eastAsia="Arial" w:hAnsi="Arial"/>
          <w:sz w:val="24"/>
          <w:szCs w:val="24"/>
          <w:color w:val="auto"/>
        </w:rPr>
        <w:t>Entgegen den Erwartungen zeigen sich bei den Einstellungen gegenüber den potentiellen Auswirkungen der EU-Osterweiterung keine signifikanten Unterschiede zwischen beiden Regionen. Dies kann jedoch nicht darüber hinwegtäuschen, dass die Befragten in Oberfranken der zukünftigen Entwic klung skeptisch gegenüberste-</w:t>
      </w:r>
    </w:p>
    <w:p>
      <w:pPr>
        <w:sectPr>
          <w:pgSz w:w="11900" w:h="16840" w:orient="portrait"/>
          <w:cols w:equalWidth="0" w:num="1">
            <w:col w:w="9120"/>
          </w:cols>
          <w:pgMar w:left="1420" w:top="1419" w:right="136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0"/>
          <w:szCs w:val="20"/>
          <w:color w:val="auto"/>
        </w:rPr>
        <w:t>16</w:t>
      </w:r>
    </w:p>
    <w:p>
      <w:pPr>
        <w:sectPr>
          <w:pgSz w:w="11900" w:h="16840" w:orient="portrait"/>
          <w:cols w:equalWidth="0" w:num="1">
            <w:col w:w="9120"/>
          </w:cols>
          <w:pgMar w:left="1420" w:top="1419" w:right="1360" w:bottom="166" w:gutter="0" w:footer="0" w:header="0"/>
          <w:type w:val="continuous"/>
        </w:sectPr>
      </w:pPr>
    </w:p>
    <w:bookmarkStart w:id="17" w:name="page18"/>
    <w:bookmarkEnd w:id="17"/>
    <w:p>
      <w:pPr>
        <w:jc w:val="both"/>
        <w:ind w:right="40"/>
        <w:spacing w:after="0" w:line="359" w:lineRule="auto"/>
        <w:rPr>
          <w:sz w:val="20"/>
          <w:szCs w:val="20"/>
          <w:color w:val="auto"/>
        </w:rPr>
      </w:pPr>
      <w:r>
        <w:rPr>
          <w:rFonts w:ascii="Arial" w:cs="Arial" w:eastAsia="Arial" w:hAnsi="Arial"/>
          <w:sz w:val="24"/>
          <w:szCs w:val="24"/>
          <w:color w:val="auto"/>
        </w:rPr>
        <w:t>hen. Hinsichtlich der konkreten Erwartung einer wirtschaftlichen Belebung durch die EU-Erweiterung zeigen sich die Befragten aus dem ös tlichen Oberfranken dabei tendenziell negativer eingestellt als diejenigen aus der Region Bamberg (Tabelle 7). Dies gilt sowohl für die Befragten insgesamt als au ch für sämtliche Teilgruppen, allerdings weisen einmal mehr die Wähler signifikante regionale Einstellungsunter-schiede auf. Bemerkenswert ist dabei, dass sich lediglich in Bamberg Wähler und Nichtwähler in dieser Frage deutlich unterscheiden,während in der Grenzregion beide Gruppen nahezu identische Einstellungen aufweisen.</w:t>
      </w: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Tabelle 7: Wirtschaftliche Belebung durch Osterweiterung (Mittelwerte)</w:t>
      </w:r>
    </w:p>
    <w:p>
      <w:pPr>
        <w:spacing w:after="0" w:line="364"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ind w:left="22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ind w:left="180"/>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24"/>
                <w:szCs w:val="24"/>
                <w:b w:val="1"/>
                <w:bCs w:val="1"/>
                <w:color w:val="auto"/>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440" w:type="dxa"/>
            <w:vAlign w:val="bottom"/>
            <w:tcBorders>
              <w:left w:val="single" w:sz="8" w:color="auto"/>
              <w:right w:val="single" w:sz="8" w:color="auto"/>
            </w:tcBorders>
          </w:tcPr>
          <w:p>
            <w:pPr>
              <w:spacing w:after="0"/>
              <w:rPr>
                <w:sz w:val="18"/>
                <w:szCs w:val="18"/>
                <w:color w:val="auto"/>
              </w:rPr>
            </w:pPr>
          </w:p>
        </w:tc>
        <w:tc>
          <w:tcPr>
            <w:tcW w:w="130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400" w:type="dxa"/>
            <w:vAlign w:val="bottom"/>
            <w:vMerge w:val="continue"/>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center"/>
              <w:spacing w:after="0" w:line="274" w:lineRule="exact"/>
              <w:rPr>
                <w:sz w:val="20"/>
                <w:szCs w:val="20"/>
                <w:color w:val="auto"/>
              </w:rPr>
            </w:pPr>
            <w:r>
              <w:rPr>
                <w:rFonts w:ascii="Arial" w:cs="Arial" w:eastAsia="Arial" w:hAnsi="Arial"/>
                <w:sz w:val="24"/>
                <w:szCs w:val="24"/>
                <w:b w:val="1"/>
                <w:bCs w:val="1"/>
                <w:color w:val="auto"/>
              </w:rPr>
              <w:t>,40</w:t>
            </w:r>
          </w:p>
        </w:tc>
        <w:tc>
          <w:tcPr>
            <w:tcW w:w="1340" w:type="dxa"/>
            <w:vAlign w:val="bottom"/>
          </w:tcPr>
          <w:p>
            <w:pPr>
              <w:jc w:val="center"/>
              <w:ind w:left="40"/>
              <w:spacing w:after="0" w:line="274" w:lineRule="exact"/>
              <w:rPr>
                <w:sz w:val="20"/>
                <w:szCs w:val="20"/>
                <w:color w:val="auto"/>
              </w:rPr>
            </w:pPr>
            <w:r>
              <w:rPr>
                <w:rFonts w:ascii="Arial" w:cs="Arial" w:eastAsia="Arial" w:hAnsi="Arial"/>
                <w:sz w:val="24"/>
                <w:szCs w:val="24"/>
                <w:b w:val="1"/>
                <w:bCs w:val="1"/>
                <w:color w:val="auto"/>
              </w:rPr>
              <w:t>,45</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b w:val="1"/>
                <w:bCs w:val="1"/>
                <w:color w:val="auto"/>
              </w:rPr>
              <w:t>,35</w:t>
            </w:r>
          </w:p>
        </w:tc>
        <w:tc>
          <w:tcPr>
            <w:tcW w:w="1360" w:type="dxa"/>
            <w:vAlign w:val="bottom"/>
            <w:tcBorders>
              <w:right w:val="single" w:sz="8" w:color="auto"/>
            </w:tcBorders>
          </w:tcPr>
          <w:p>
            <w:pPr>
              <w:ind w:left="400"/>
              <w:spacing w:after="0" w:line="274" w:lineRule="exact"/>
              <w:rPr>
                <w:sz w:val="20"/>
                <w:szCs w:val="20"/>
                <w:color w:val="auto"/>
              </w:rPr>
            </w:pPr>
            <w:r>
              <w:rPr>
                <w:rFonts w:ascii="Arial" w:cs="Arial" w:eastAsia="Arial" w:hAnsi="Arial"/>
                <w:sz w:val="24"/>
                <w:szCs w:val="24"/>
                <w:b w:val="1"/>
                <w:bCs w:val="1"/>
                <w:i w:val="1"/>
                <w:iCs w:val="1"/>
                <w:color w:val="auto"/>
              </w:rPr>
              <w:t>+,10</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center"/>
              <w:spacing w:after="0" w:line="274" w:lineRule="exact"/>
              <w:rPr>
                <w:sz w:val="20"/>
                <w:szCs w:val="20"/>
                <w:color w:val="auto"/>
              </w:rPr>
            </w:pPr>
            <w:r>
              <w:rPr>
                <w:rFonts w:ascii="Arial" w:cs="Arial" w:eastAsia="Arial" w:hAnsi="Arial"/>
                <w:sz w:val="24"/>
                <w:szCs w:val="24"/>
                <w:color w:val="auto"/>
              </w:rPr>
              <w:t>,36</w:t>
            </w:r>
          </w:p>
        </w:tc>
        <w:tc>
          <w:tcPr>
            <w:tcW w:w="1340" w:type="dxa"/>
            <w:vAlign w:val="bottom"/>
          </w:tcPr>
          <w:p>
            <w:pPr>
              <w:jc w:val="center"/>
              <w:ind w:left="40"/>
              <w:spacing w:after="0" w:line="274" w:lineRule="exact"/>
              <w:rPr>
                <w:sz w:val="20"/>
                <w:szCs w:val="20"/>
                <w:color w:val="auto"/>
              </w:rPr>
            </w:pPr>
            <w:r>
              <w:rPr>
                <w:rFonts w:ascii="Arial" w:cs="Arial" w:eastAsia="Arial" w:hAnsi="Arial"/>
                <w:sz w:val="24"/>
                <w:szCs w:val="24"/>
                <w:color w:val="auto"/>
              </w:rPr>
              <w:t>,38</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color w:val="auto"/>
              </w:rPr>
              <w:t>,34</w:t>
            </w:r>
          </w:p>
        </w:tc>
        <w:tc>
          <w:tcPr>
            <w:tcW w:w="1360" w:type="dxa"/>
            <w:vAlign w:val="bottom"/>
            <w:tcBorders>
              <w:right w:val="single" w:sz="8" w:color="auto"/>
            </w:tcBorders>
          </w:tcPr>
          <w:p>
            <w:pPr>
              <w:ind w:left="400"/>
              <w:spacing w:after="0" w:line="274" w:lineRule="exact"/>
              <w:rPr>
                <w:sz w:val="20"/>
                <w:szCs w:val="20"/>
                <w:color w:val="auto"/>
              </w:rPr>
            </w:pPr>
            <w:r>
              <w:rPr>
                <w:rFonts w:ascii="Arial" w:cs="Arial" w:eastAsia="Arial" w:hAnsi="Arial"/>
                <w:sz w:val="24"/>
                <w:szCs w:val="24"/>
                <w:i w:val="1"/>
                <w:iCs w:val="1"/>
                <w:color w:val="auto"/>
              </w:rPr>
              <w:t>+,04</w:t>
            </w:r>
          </w:p>
        </w:tc>
        <w:tc>
          <w:tcPr>
            <w:tcW w:w="0" w:type="dxa"/>
            <w:vAlign w:val="bottom"/>
          </w:tcPr>
          <w:p>
            <w:pPr>
              <w:spacing w:after="0"/>
              <w:rPr>
                <w:sz w:val="1"/>
                <w:szCs w:val="1"/>
                <w:color w:val="auto"/>
              </w:rPr>
            </w:pPr>
          </w:p>
        </w:tc>
      </w:tr>
      <w:tr>
        <w:trPr>
          <w:trHeight w:val="406"/>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center"/>
              <w:spacing w:after="0"/>
              <w:rPr>
                <w:sz w:val="20"/>
                <w:szCs w:val="20"/>
                <w:color w:val="auto"/>
              </w:rPr>
            </w:pPr>
            <w:r>
              <w:rPr>
                <w:rFonts w:ascii="Arial" w:cs="Arial" w:eastAsia="Arial" w:hAnsi="Arial"/>
                <w:sz w:val="24"/>
                <w:szCs w:val="24"/>
                <w:color w:val="auto"/>
              </w:rPr>
              <w:t>,42</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,49</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,35</w:t>
            </w:r>
          </w:p>
        </w:tc>
        <w:tc>
          <w:tcPr>
            <w:tcW w:w="1360" w:type="dxa"/>
            <w:vAlign w:val="bottom"/>
            <w:tcBorders>
              <w:right w:val="single" w:sz="8" w:color="auto"/>
            </w:tcBorders>
          </w:tcPr>
          <w:p>
            <w:pPr>
              <w:ind w:left="400"/>
              <w:spacing w:after="0"/>
              <w:rPr>
                <w:sz w:val="20"/>
                <w:szCs w:val="20"/>
                <w:color w:val="auto"/>
              </w:rPr>
            </w:pPr>
            <w:r>
              <w:rPr>
                <w:rFonts w:ascii="Arial" w:cs="Arial" w:eastAsia="Arial" w:hAnsi="Arial"/>
                <w:sz w:val="24"/>
                <w:szCs w:val="24"/>
                <w:i w:val="1"/>
                <w:iCs w:val="1"/>
                <w:color w:val="auto"/>
              </w:rPr>
              <w:t>+,14c</w:t>
            </w:r>
          </w:p>
        </w:tc>
        <w:tc>
          <w:tcPr>
            <w:tcW w:w="0" w:type="dxa"/>
            <w:vAlign w:val="bottom"/>
          </w:tcPr>
          <w:p>
            <w:pPr>
              <w:spacing w:after="0"/>
              <w:rPr>
                <w:sz w:val="1"/>
                <w:szCs w:val="1"/>
                <w:color w:val="auto"/>
              </w:rPr>
            </w:pPr>
          </w:p>
        </w:tc>
      </w:tr>
      <w:tr>
        <w:trPr>
          <w:trHeight w:val="665"/>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center"/>
              <w:ind w:left="60"/>
              <w:spacing w:after="0"/>
              <w:rPr>
                <w:sz w:val="20"/>
                <w:szCs w:val="20"/>
                <w:color w:val="auto"/>
              </w:rPr>
            </w:pPr>
            <w:r>
              <w:rPr>
                <w:rFonts w:ascii="Arial" w:cs="Arial" w:eastAsia="Arial" w:hAnsi="Arial"/>
                <w:sz w:val="24"/>
                <w:szCs w:val="24"/>
                <w:i w:val="1"/>
                <w:iCs w:val="1"/>
                <w:color w:val="auto"/>
              </w:rPr>
              <w:t>-,07b</w:t>
            </w:r>
          </w:p>
        </w:tc>
        <w:tc>
          <w:tcPr>
            <w:tcW w:w="1340" w:type="dxa"/>
            <w:vAlign w:val="bottom"/>
          </w:tcPr>
          <w:p>
            <w:pPr>
              <w:jc w:val="center"/>
              <w:ind w:left="100"/>
              <w:spacing w:after="0"/>
              <w:rPr>
                <w:sz w:val="20"/>
                <w:szCs w:val="20"/>
                <w:color w:val="auto"/>
              </w:rPr>
            </w:pPr>
            <w:r>
              <w:rPr>
                <w:rFonts w:ascii="Arial" w:cs="Arial" w:eastAsia="Arial" w:hAnsi="Arial"/>
                <w:sz w:val="24"/>
                <w:szCs w:val="24"/>
                <w:i w:val="1"/>
                <w:iCs w:val="1"/>
                <w:color w:val="auto"/>
              </w:rPr>
              <w:t>-,11a</w:t>
            </w:r>
          </w:p>
        </w:tc>
        <w:tc>
          <w:tcPr>
            <w:tcW w:w="1400" w:type="dxa"/>
            <w:vAlign w:val="bottom"/>
          </w:tcPr>
          <w:p>
            <w:pPr>
              <w:jc w:val="right"/>
              <w:ind w:right="340"/>
              <w:spacing w:after="0"/>
              <w:rPr>
                <w:sz w:val="20"/>
                <w:szCs w:val="20"/>
                <w:color w:val="auto"/>
              </w:rPr>
            </w:pPr>
            <w:r>
              <w:rPr>
                <w:rFonts w:ascii="Arial" w:cs="Arial" w:eastAsia="Arial" w:hAnsi="Arial"/>
                <w:sz w:val="24"/>
                <w:szCs w:val="24"/>
                <w:i w:val="1"/>
                <w:iCs w:val="1"/>
                <w:color w:val="auto"/>
              </w:rPr>
              <w:t>-,01</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8"/>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center"/>
              <w:spacing w:after="0"/>
              <w:rPr>
                <w:sz w:val="20"/>
                <w:szCs w:val="20"/>
                <w:color w:val="auto"/>
              </w:rPr>
            </w:pPr>
            <w:r>
              <w:rPr>
                <w:rFonts w:ascii="Arial" w:cs="Arial" w:eastAsia="Arial" w:hAnsi="Arial"/>
                <w:sz w:val="24"/>
                <w:szCs w:val="24"/>
                <w:color w:val="auto"/>
              </w:rPr>
              <w:t>,37</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,44</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,35</w:t>
            </w:r>
          </w:p>
        </w:tc>
        <w:tc>
          <w:tcPr>
            <w:tcW w:w="1360" w:type="dxa"/>
            <w:vAlign w:val="bottom"/>
            <w:tcBorders>
              <w:right w:val="single" w:sz="8" w:color="auto"/>
            </w:tcBorders>
          </w:tcPr>
          <w:p>
            <w:pPr>
              <w:ind w:left="400"/>
              <w:spacing w:after="0"/>
              <w:rPr>
                <w:sz w:val="20"/>
                <w:szCs w:val="20"/>
                <w:color w:val="auto"/>
              </w:rPr>
            </w:pPr>
            <w:r>
              <w:rPr>
                <w:rFonts w:ascii="Arial" w:cs="Arial" w:eastAsia="Arial" w:hAnsi="Arial"/>
                <w:sz w:val="24"/>
                <w:szCs w:val="24"/>
                <w:i w:val="1"/>
                <w:iCs w:val="1"/>
                <w:color w:val="auto"/>
              </w:rPr>
              <w:t>+,09</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center"/>
              <w:spacing w:after="0"/>
              <w:rPr>
                <w:sz w:val="20"/>
                <w:szCs w:val="20"/>
                <w:color w:val="auto"/>
              </w:rPr>
            </w:pPr>
            <w:r>
              <w:rPr>
                <w:rFonts w:ascii="Arial" w:cs="Arial" w:eastAsia="Arial" w:hAnsi="Arial"/>
                <w:sz w:val="24"/>
                <w:szCs w:val="24"/>
                <w:color w:val="auto"/>
              </w:rPr>
              <w:t>,54</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,61</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,46</w:t>
            </w:r>
          </w:p>
        </w:tc>
        <w:tc>
          <w:tcPr>
            <w:tcW w:w="1360" w:type="dxa"/>
            <w:vAlign w:val="bottom"/>
            <w:tcBorders>
              <w:right w:val="single" w:sz="8" w:color="auto"/>
            </w:tcBorders>
          </w:tcPr>
          <w:p>
            <w:pPr>
              <w:ind w:left="400"/>
              <w:spacing w:after="0"/>
              <w:rPr>
                <w:sz w:val="20"/>
                <w:szCs w:val="20"/>
                <w:color w:val="auto"/>
              </w:rPr>
            </w:pPr>
            <w:r>
              <w:rPr>
                <w:rFonts w:ascii="Arial" w:cs="Arial" w:eastAsia="Arial" w:hAnsi="Arial"/>
                <w:sz w:val="24"/>
                <w:szCs w:val="24"/>
                <w:i w:val="1"/>
                <w:iCs w:val="1"/>
                <w:color w:val="auto"/>
              </w:rPr>
              <w:t>+,15</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center"/>
              <w:spacing w:after="0"/>
              <w:rPr>
                <w:sz w:val="20"/>
                <w:szCs w:val="20"/>
                <w:color w:val="auto"/>
              </w:rPr>
            </w:pPr>
            <w:r>
              <w:rPr>
                <w:rFonts w:ascii="Arial" w:cs="Arial" w:eastAsia="Arial" w:hAnsi="Arial"/>
                <w:sz w:val="24"/>
                <w:szCs w:val="24"/>
                <w:color w:val="auto"/>
              </w:rPr>
              <w:t>,60</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,62</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,58</w:t>
            </w:r>
          </w:p>
        </w:tc>
        <w:tc>
          <w:tcPr>
            <w:tcW w:w="1360" w:type="dxa"/>
            <w:vAlign w:val="bottom"/>
            <w:tcBorders>
              <w:right w:val="single" w:sz="8" w:color="auto"/>
            </w:tcBorders>
          </w:tcPr>
          <w:p>
            <w:pPr>
              <w:ind w:left="400"/>
              <w:spacing w:after="0"/>
              <w:rPr>
                <w:sz w:val="20"/>
                <w:szCs w:val="20"/>
                <w:color w:val="auto"/>
              </w:rPr>
            </w:pPr>
            <w:r>
              <w:rPr>
                <w:rFonts w:ascii="Arial" w:cs="Arial" w:eastAsia="Arial" w:hAnsi="Arial"/>
                <w:sz w:val="24"/>
                <w:szCs w:val="24"/>
                <w:i w:val="1"/>
                <w:iCs w:val="1"/>
                <w:color w:val="auto"/>
              </w:rPr>
              <w:t>+,04</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center"/>
              <w:spacing w:after="0"/>
              <w:rPr>
                <w:sz w:val="20"/>
                <w:szCs w:val="20"/>
                <w:color w:val="auto"/>
              </w:rPr>
            </w:pPr>
            <w:r>
              <w:rPr>
                <w:rFonts w:ascii="Arial" w:cs="Arial" w:eastAsia="Arial" w:hAnsi="Arial"/>
                <w:sz w:val="24"/>
                <w:szCs w:val="24"/>
                <w:color w:val="auto"/>
              </w:rPr>
              <w:t>,34</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,40</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,25</w:t>
            </w:r>
          </w:p>
        </w:tc>
        <w:tc>
          <w:tcPr>
            <w:tcW w:w="1360" w:type="dxa"/>
            <w:vAlign w:val="bottom"/>
            <w:tcBorders>
              <w:right w:val="single" w:sz="8" w:color="auto"/>
            </w:tcBorders>
          </w:tcPr>
          <w:p>
            <w:pPr>
              <w:ind w:left="400"/>
              <w:spacing w:after="0"/>
              <w:rPr>
                <w:sz w:val="20"/>
                <w:szCs w:val="20"/>
                <w:color w:val="auto"/>
              </w:rPr>
            </w:pPr>
            <w:r>
              <w:rPr>
                <w:rFonts w:ascii="Arial" w:cs="Arial" w:eastAsia="Arial" w:hAnsi="Arial"/>
                <w:sz w:val="24"/>
                <w:szCs w:val="24"/>
                <w:i w:val="1"/>
                <w:iCs w:val="1"/>
                <w:color w:val="auto"/>
              </w:rPr>
              <w:t>+,15</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jc w:val="both"/>
        <w:ind w:right="140"/>
        <w:spacing w:after="0"/>
        <w:rPr>
          <w:sz w:val="20"/>
          <w:szCs w:val="20"/>
          <w:color w:val="auto"/>
        </w:rPr>
      </w:pPr>
      <w:r>
        <w:rPr>
          <w:rFonts w:ascii="Arial" w:cs="Arial" w:eastAsia="Arial" w:hAnsi="Arial"/>
          <w:sz w:val="24"/>
          <w:szCs w:val="24"/>
          <w:color w:val="auto"/>
        </w:rPr>
        <w:t>Operationalisierung: „Osterweiterung führt zur wirtschaftlichen Belebung in der Region. Stimme überhaupt nicht zu (0) bis Stimme vo ll und ganz zu (1).“ Signifikanzniveaus: a &lt; 0.05; b &lt; 0.01; c &lt; 0.00</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17</w:t>
      </w:r>
    </w:p>
    <w:p>
      <w:pPr>
        <w:sectPr>
          <w:pgSz w:w="11900" w:h="16840" w:orient="portrait"/>
          <w:cols w:equalWidth="0" w:num="1">
            <w:col w:w="9040"/>
          </w:cols>
          <w:pgMar w:left="1420" w:top="1419" w:right="1440" w:bottom="166" w:gutter="0" w:footer="0" w:header="0"/>
          <w:type w:val="continuous"/>
        </w:sectPr>
      </w:pPr>
    </w:p>
    <w:bookmarkStart w:id="18" w:name="page19"/>
    <w:bookmarkEnd w:id="18"/>
    <w:p>
      <w:pPr>
        <w:ind w:left="400"/>
        <w:spacing w:after="0"/>
        <w:rPr>
          <w:sz w:val="20"/>
          <w:szCs w:val="20"/>
          <w:color w:val="auto"/>
        </w:rPr>
      </w:pPr>
      <w:r>
        <w:rPr>
          <w:rFonts w:ascii="Arial" w:cs="Arial" w:eastAsia="Arial" w:hAnsi="Arial"/>
          <w:sz w:val="24"/>
          <w:szCs w:val="24"/>
          <w:color w:val="auto"/>
        </w:rPr>
        <w:t>Als ähnlich europaskeptisch zeigen sich in beiden Regionen wiederum Nicht-</w:t>
      </w:r>
    </w:p>
    <w:p>
      <w:pPr>
        <w:spacing w:after="0" w:line="137" w:lineRule="exact"/>
        <w:rPr>
          <w:sz w:val="20"/>
          <w:szCs w:val="20"/>
          <w:color w:val="auto"/>
        </w:rPr>
      </w:pPr>
    </w:p>
    <w:p>
      <w:pPr>
        <w:spacing w:after="0" w:line="359" w:lineRule="auto"/>
        <w:rPr>
          <w:sz w:val="20"/>
          <w:szCs w:val="20"/>
          <w:color w:val="auto"/>
        </w:rPr>
      </w:pPr>
      <w:r>
        <w:rPr>
          <w:rFonts w:ascii="Arial" w:cs="Arial" w:eastAsia="Arial" w:hAnsi="Arial"/>
          <w:sz w:val="24"/>
          <w:szCs w:val="24"/>
          <w:color w:val="auto"/>
        </w:rPr>
        <w:t>und CSU-Wähler. Einzig die SPD- und Grünen-Wählerechnenr eher mit einer wirt-schaftlichen Belebung durch die EU-Osterweiterung, während die Wähler anderer Parteien skeptisch bis neutral eingestellt sind. Einmal mehr zeigen sich bei den SPD-Wählern auffallend große Einstellungsunterschiede in beiden Regionen.</w:t>
      </w:r>
    </w:p>
    <w:p>
      <w:pPr>
        <w:spacing w:after="0" w:line="2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Tabelle 8: Gefährdung von Arbeitsplätzen durch Oste  rweiterung (Mittelwerte)</w:t>
      </w:r>
    </w:p>
    <w:p>
      <w:pPr>
        <w:spacing w:after="0" w:line="366"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ind w:left="22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ind w:left="180"/>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jc w:val="right"/>
              <w:spacing w:after="0"/>
              <w:rPr>
                <w:sz w:val="20"/>
                <w:szCs w:val="20"/>
                <w:color w:val="auto"/>
              </w:rPr>
            </w:pPr>
            <w:r>
              <w:rPr>
                <w:rFonts w:ascii="Arial" w:cs="Arial" w:eastAsia="Arial" w:hAnsi="Arial"/>
                <w:sz w:val="24"/>
                <w:szCs w:val="24"/>
                <w:b w:val="1"/>
                <w:bCs w:val="1"/>
                <w:color w:val="auto"/>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1400" w:type="dxa"/>
            <w:vAlign w:val="bottom"/>
            <w:vMerge w:val="continue"/>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center"/>
              <w:spacing w:after="0" w:line="274" w:lineRule="exact"/>
              <w:rPr>
                <w:sz w:val="20"/>
                <w:szCs w:val="20"/>
                <w:color w:val="auto"/>
              </w:rPr>
            </w:pPr>
            <w:r>
              <w:rPr>
                <w:rFonts w:ascii="Arial" w:cs="Arial" w:eastAsia="Arial" w:hAnsi="Arial"/>
                <w:sz w:val="24"/>
                <w:szCs w:val="24"/>
                <w:b w:val="1"/>
                <w:bCs w:val="1"/>
                <w:color w:val="auto"/>
              </w:rPr>
              <w:t>,37</w:t>
            </w:r>
          </w:p>
        </w:tc>
        <w:tc>
          <w:tcPr>
            <w:tcW w:w="1340" w:type="dxa"/>
            <w:vAlign w:val="bottom"/>
          </w:tcPr>
          <w:p>
            <w:pPr>
              <w:jc w:val="center"/>
              <w:ind w:left="40"/>
              <w:spacing w:after="0" w:line="274" w:lineRule="exact"/>
              <w:rPr>
                <w:sz w:val="20"/>
                <w:szCs w:val="20"/>
                <w:color w:val="auto"/>
              </w:rPr>
            </w:pPr>
            <w:r>
              <w:rPr>
                <w:rFonts w:ascii="Arial" w:cs="Arial" w:eastAsia="Arial" w:hAnsi="Arial"/>
                <w:sz w:val="24"/>
                <w:szCs w:val="24"/>
                <w:b w:val="1"/>
                <w:bCs w:val="1"/>
                <w:color w:val="auto"/>
              </w:rPr>
              <w:t>,39</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b w:val="1"/>
                <w:bCs w:val="1"/>
                <w:color w:val="auto"/>
              </w:rPr>
              <w:t>,35</w:t>
            </w:r>
          </w:p>
        </w:tc>
        <w:tc>
          <w:tcPr>
            <w:tcW w:w="1360" w:type="dxa"/>
            <w:vAlign w:val="bottom"/>
            <w:tcBorders>
              <w:right w:val="single" w:sz="8" w:color="auto"/>
            </w:tcBorders>
          </w:tcPr>
          <w:p>
            <w:pPr>
              <w:jc w:val="right"/>
              <w:ind w:right="360"/>
              <w:spacing w:after="0" w:line="274" w:lineRule="exact"/>
              <w:rPr>
                <w:sz w:val="20"/>
                <w:szCs w:val="20"/>
                <w:color w:val="auto"/>
              </w:rPr>
            </w:pPr>
            <w:r>
              <w:rPr>
                <w:rFonts w:ascii="Arial" w:cs="Arial" w:eastAsia="Arial" w:hAnsi="Arial"/>
                <w:sz w:val="24"/>
                <w:szCs w:val="24"/>
                <w:b w:val="1"/>
                <w:bCs w:val="1"/>
                <w:i w:val="1"/>
                <w:iCs w:val="1"/>
                <w:color w:val="auto"/>
              </w:rPr>
              <w:t>+,04</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center"/>
              <w:spacing w:after="0" w:line="274" w:lineRule="exact"/>
              <w:rPr>
                <w:sz w:val="20"/>
                <w:szCs w:val="20"/>
                <w:color w:val="auto"/>
              </w:rPr>
            </w:pPr>
            <w:r>
              <w:rPr>
                <w:rFonts w:ascii="Arial" w:cs="Arial" w:eastAsia="Arial" w:hAnsi="Arial"/>
                <w:sz w:val="24"/>
                <w:szCs w:val="24"/>
                <w:color w:val="auto"/>
              </w:rPr>
              <w:t>,34</w:t>
            </w:r>
          </w:p>
        </w:tc>
        <w:tc>
          <w:tcPr>
            <w:tcW w:w="1340" w:type="dxa"/>
            <w:vAlign w:val="bottom"/>
          </w:tcPr>
          <w:p>
            <w:pPr>
              <w:jc w:val="center"/>
              <w:ind w:left="40"/>
              <w:spacing w:after="0" w:line="274" w:lineRule="exact"/>
              <w:rPr>
                <w:sz w:val="20"/>
                <w:szCs w:val="20"/>
                <w:color w:val="auto"/>
              </w:rPr>
            </w:pPr>
            <w:r>
              <w:rPr>
                <w:rFonts w:ascii="Arial" w:cs="Arial" w:eastAsia="Arial" w:hAnsi="Arial"/>
                <w:sz w:val="24"/>
                <w:szCs w:val="24"/>
                <w:color w:val="auto"/>
              </w:rPr>
              <w:t>,32</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color w:val="auto"/>
              </w:rPr>
              <w:t>,35</w:t>
            </w:r>
          </w:p>
        </w:tc>
        <w:tc>
          <w:tcPr>
            <w:tcW w:w="1360" w:type="dxa"/>
            <w:vAlign w:val="bottom"/>
            <w:tcBorders>
              <w:right w:val="single" w:sz="8" w:color="auto"/>
            </w:tcBorders>
          </w:tcPr>
          <w:p>
            <w:pPr>
              <w:jc w:val="right"/>
              <w:ind w:right="360"/>
              <w:spacing w:after="0" w:line="274" w:lineRule="exact"/>
              <w:rPr>
                <w:sz w:val="20"/>
                <w:szCs w:val="20"/>
                <w:color w:val="auto"/>
              </w:rPr>
            </w:pPr>
            <w:r>
              <w:rPr>
                <w:rFonts w:ascii="Arial" w:cs="Arial" w:eastAsia="Arial" w:hAnsi="Arial"/>
                <w:sz w:val="24"/>
                <w:szCs w:val="24"/>
                <w:i w:val="1"/>
                <w:iCs w:val="1"/>
                <w:color w:val="auto"/>
              </w:rPr>
              <w:t>-,03</w:t>
            </w:r>
          </w:p>
        </w:tc>
        <w:tc>
          <w:tcPr>
            <w:tcW w:w="0" w:type="dxa"/>
            <w:vAlign w:val="bottom"/>
          </w:tcPr>
          <w:p>
            <w:pPr>
              <w:spacing w:after="0"/>
              <w:rPr>
                <w:sz w:val="1"/>
                <w:szCs w:val="1"/>
                <w:color w:val="auto"/>
              </w:rPr>
            </w:pPr>
          </w:p>
        </w:tc>
      </w:tr>
      <w:tr>
        <w:trPr>
          <w:trHeight w:val="406"/>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center"/>
              <w:spacing w:after="0"/>
              <w:rPr>
                <w:sz w:val="20"/>
                <w:szCs w:val="20"/>
                <w:color w:val="auto"/>
              </w:rPr>
            </w:pPr>
            <w:r>
              <w:rPr>
                <w:rFonts w:ascii="Arial" w:cs="Arial" w:eastAsia="Arial" w:hAnsi="Arial"/>
                <w:sz w:val="24"/>
                <w:szCs w:val="24"/>
                <w:color w:val="auto"/>
              </w:rPr>
              <w:t>,40</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,44</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,35</w:t>
            </w:r>
          </w:p>
        </w:tc>
        <w:tc>
          <w:tcPr>
            <w:tcW w:w="1360" w:type="dxa"/>
            <w:vAlign w:val="bottom"/>
            <w:tcBorders>
              <w:right w:val="single" w:sz="8" w:color="auto"/>
            </w:tcBorders>
          </w:tcPr>
          <w:p>
            <w:pPr>
              <w:jc w:val="right"/>
              <w:ind w:right="220"/>
              <w:spacing w:after="0"/>
              <w:rPr>
                <w:sz w:val="20"/>
                <w:szCs w:val="20"/>
                <w:color w:val="auto"/>
              </w:rPr>
            </w:pPr>
            <w:r>
              <w:rPr>
                <w:rFonts w:ascii="Arial" w:cs="Arial" w:eastAsia="Arial" w:hAnsi="Arial"/>
                <w:sz w:val="24"/>
                <w:szCs w:val="24"/>
                <w:i w:val="1"/>
                <w:iCs w:val="1"/>
                <w:color w:val="auto"/>
              </w:rPr>
              <w:t>+,09a</w:t>
            </w:r>
          </w:p>
        </w:tc>
        <w:tc>
          <w:tcPr>
            <w:tcW w:w="0" w:type="dxa"/>
            <w:vAlign w:val="bottom"/>
          </w:tcPr>
          <w:p>
            <w:pPr>
              <w:spacing w:after="0"/>
              <w:rPr>
                <w:sz w:val="1"/>
                <w:szCs w:val="1"/>
                <w:color w:val="auto"/>
              </w:rPr>
            </w:pPr>
          </w:p>
        </w:tc>
      </w:tr>
      <w:tr>
        <w:trPr>
          <w:trHeight w:val="662"/>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center"/>
              <w:ind w:left="60"/>
              <w:spacing w:after="0"/>
              <w:rPr>
                <w:sz w:val="20"/>
                <w:szCs w:val="20"/>
                <w:color w:val="auto"/>
              </w:rPr>
            </w:pPr>
            <w:r>
              <w:rPr>
                <w:rFonts w:ascii="Arial" w:cs="Arial" w:eastAsia="Arial" w:hAnsi="Arial"/>
                <w:sz w:val="24"/>
                <w:szCs w:val="24"/>
                <w:i w:val="1"/>
                <w:iCs w:val="1"/>
                <w:color w:val="auto"/>
              </w:rPr>
              <w:t>-,13a</w:t>
            </w:r>
          </w:p>
        </w:tc>
        <w:tc>
          <w:tcPr>
            <w:tcW w:w="1340" w:type="dxa"/>
            <w:vAlign w:val="bottom"/>
          </w:tcPr>
          <w:p>
            <w:pPr>
              <w:jc w:val="center"/>
              <w:ind w:left="100"/>
              <w:spacing w:after="0"/>
              <w:rPr>
                <w:sz w:val="20"/>
                <w:szCs w:val="20"/>
                <w:color w:val="auto"/>
              </w:rPr>
            </w:pPr>
            <w:r>
              <w:rPr>
                <w:rFonts w:ascii="Arial" w:cs="Arial" w:eastAsia="Arial" w:hAnsi="Arial"/>
                <w:sz w:val="24"/>
                <w:szCs w:val="24"/>
                <w:i w:val="1"/>
                <w:iCs w:val="1"/>
                <w:color w:val="auto"/>
              </w:rPr>
              <w:t>-,12b</w:t>
            </w:r>
          </w:p>
        </w:tc>
        <w:tc>
          <w:tcPr>
            <w:tcW w:w="1400" w:type="dxa"/>
            <w:vAlign w:val="bottom"/>
          </w:tcPr>
          <w:p>
            <w:pPr>
              <w:jc w:val="right"/>
              <w:ind w:right="360"/>
              <w:spacing w:after="0"/>
              <w:rPr>
                <w:sz w:val="20"/>
                <w:szCs w:val="20"/>
                <w:color w:val="auto"/>
              </w:rPr>
            </w:pPr>
            <w:r>
              <w:rPr>
                <w:rFonts w:ascii="Arial" w:cs="Arial" w:eastAsia="Arial" w:hAnsi="Arial"/>
                <w:sz w:val="24"/>
                <w:szCs w:val="24"/>
                <w:i w:val="1"/>
                <w:iCs w:val="1"/>
                <w:color w:val="auto"/>
              </w:rPr>
              <w:t>±,00</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6"/>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center"/>
              <w:spacing w:after="0"/>
              <w:rPr>
                <w:sz w:val="20"/>
                <w:szCs w:val="20"/>
                <w:color w:val="auto"/>
              </w:rPr>
            </w:pPr>
            <w:r>
              <w:rPr>
                <w:rFonts w:ascii="Arial" w:cs="Arial" w:eastAsia="Arial" w:hAnsi="Arial"/>
                <w:sz w:val="24"/>
                <w:szCs w:val="24"/>
                <w:color w:val="auto"/>
              </w:rPr>
              <w:t>,37</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,42</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,32</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+,10</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center"/>
              <w:spacing w:after="0"/>
              <w:rPr>
                <w:sz w:val="20"/>
                <w:szCs w:val="20"/>
                <w:color w:val="auto"/>
              </w:rPr>
            </w:pPr>
            <w:r>
              <w:rPr>
                <w:rFonts w:ascii="Arial" w:cs="Arial" w:eastAsia="Arial" w:hAnsi="Arial"/>
                <w:sz w:val="24"/>
                <w:szCs w:val="24"/>
                <w:color w:val="auto"/>
              </w:rPr>
              <w:t>,52</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,57</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,47</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+,10</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center"/>
              <w:spacing w:after="0"/>
              <w:rPr>
                <w:sz w:val="20"/>
                <w:szCs w:val="20"/>
                <w:color w:val="auto"/>
              </w:rPr>
            </w:pPr>
            <w:r>
              <w:rPr>
                <w:rFonts w:ascii="Arial" w:cs="Arial" w:eastAsia="Arial" w:hAnsi="Arial"/>
                <w:sz w:val="24"/>
                <w:szCs w:val="24"/>
                <w:color w:val="auto"/>
              </w:rPr>
              <w:t>,58</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,59</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,56</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+,03</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center"/>
              <w:spacing w:after="0"/>
              <w:rPr>
                <w:sz w:val="20"/>
                <w:szCs w:val="20"/>
                <w:color w:val="auto"/>
              </w:rPr>
            </w:pPr>
            <w:r>
              <w:rPr>
                <w:rFonts w:ascii="Arial" w:cs="Arial" w:eastAsia="Arial" w:hAnsi="Arial"/>
                <w:sz w:val="24"/>
                <w:szCs w:val="24"/>
                <w:color w:val="auto"/>
              </w:rPr>
              <w:t>,26</w:t>
            </w:r>
          </w:p>
        </w:tc>
        <w:tc>
          <w:tcPr>
            <w:tcW w:w="1340" w:type="dxa"/>
            <w:vAlign w:val="bottom"/>
          </w:tcPr>
          <w:p>
            <w:pPr>
              <w:jc w:val="center"/>
              <w:ind w:left="40"/>
              <w:spacing w:after="0"/>
              <w:rPr>
                <w:sz w:val="20"/>
                <w:szCs w:val="20"/>
                <w:color w:val="auto"/>
              </w:rPr>
            </w:pPr>
            <w:r>
              <w:rPr>
                <w:rFonts w:ascii="Arial" w:cs="Arial" w:eastAsia="Arial" w:hAnsi="Arial"/>
                <w:sz w:val="24"/>
                <w:szCs w:val="24"/>
                <w:color w:val="auto"/>
              </w:rPr>
              <w:t>,27</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,26</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+,01</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ind w:right="120"/>
        <w:spacing w:after="0" w:line="239" w:lineRule="auto"/>
        <w:rPr>
          <w:sz w:val="20"/>
          <w:szCs w:val="20"/>
          <w:color w:val="auto"/>
        </w:rPr>
      </w:pPr>
      <w:r>
        <w:rPr>
          <w:rFonts w:ascii="Arial" w:cs="Arial" w:eastAsia="Arial" w:hAnsi="Arial"/>
          <w:sz w:val="24"/>
          <w:szCs w:val="24"/>
          <w:color w:val="auto"/>
        </w:rPr>
        <w:t>Operationalisierung: „Die Osterweiterung gefährdetdie Sicherheit der Arbeitsplätze. Stimme überhaupt nicht zu (1) bis Stimme voll und g anz zu (0). Signifikanzniveaus: a &lt; 0.05; b &lt; 0.01; c &lt; 0.001</w:t>
      </w:r>
    </w:p>
    <w:p>
      <w:pPr>
        <w:spacing w:after="0" w:line="200" w:lineRule="exact"/>
        <w:rPr>
          <w:sz w:val="20"/>
          <w:szCs w:val="20"/>
          <w:color w:val="auto"/>
        </w:rPr>
      </w:pPr>
    </w:p>
    <w:p>
      <w:pPr>
        <w:spacing w:after="0" w:line="275" w:lineRule="exact"/>
        <w:rPr>
          <w:sz w:val="20"/>
          <w:szCs w:val="20"/>
          <w:color w:val="auto"/>
        </w:rPr>
      </w:pPr>
    </w:p>
    <w:p>
      <w:pPr>
        <w:ind w:left="400"/>
        <w:spacing w:after="0"/>
        <w:rPr>
          <w:sz w:val="20"/>
          <w:szCs w:val="20"/>
          <w:color w:val="auto"/>
        </w:rPr>
      </w:pPr>
      <w:r>
        <w:rPr>
          <w:rFonts w:ascii="Arial" w:cs="Arial" w:eastAsia="Arial" w:hAnsi="Arial"/>
          <w:sz w:val="24"/>
          <w:szCs w:val="24"/>
          <w:color w:val="auto"/>
        </w:rPr>
        <w:t>Als weitere Frage zu den Auswirkungen der Osterweiterung wird im Folgenden</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die mögliche Gefährdung von Arbeitsplätzen durch die EU-Osterweiterung betrach-</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color w:val="auto"/>
        </w:rPr>
        <w:t>tet (Tabelle 8). Hier herrschen in beiden untersuchten Teilen Oberfrankens große</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color w:val="auto"/>
        </w:rPr>
        <w:t>Befürchtungen, die in der östlichen Region noch ger ingfügig stärker ausgeprägt</w:t>
      </w:r>
    </w:p>
    <w:p>
      <w:pPr>
        <w:sectPr>
          <w:pgSz w:w="11900" w:h="16840" w:orient="portrait"/>
          <w:cols w:equalWidth="0" w:num="1">
            <w:col w:w="9120"/>
          </w:cols>
          <w:pgMar w:left="1420" w:top="1419" w:right="136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0"/>
          <w:szCs w:val="20"/>
          <w:color w:val="auto"/>
        </w:rPr>
        <w:t>18</w:t>
      </w:r>
    </w:p>
    <w:p>
      <w:pPr>
        <w:sectPr>
          <w:pgSz w:w="11900" w:h="16840" w:orient="portrait"/>
          <w:cols w:equalWidth="0" w:num="1">
            <w:col w:w="9120"/>
          </w:cols>
          <w:pgMar w:left="1420" w:top="1419" w:right="1360" w:bottom="166" w:gutter="0" w:footer="0" w:header="0"/>
          <w:type w:val="continuous"/>
        </w:sectPr>
      </w:pPr>
    </w:p>
    <w:bookmarkStart w:id="19" w:name="page20"/>
    <w:bookmarkEnd w:id="19"/>
    <w:p>
      <w:pPr>
        <w:ind w:right="140"/>
        <w:spacing w:after="0" w:line="359" w:lineRule="auto"/>
        <w:rPr>
          <w:sz w:val="20"/>
          <w:szCs w:val="20"/>
          <w:color w:val="auto"/>
        </w:rPr>
      </w:pPr>
      <w:r>
        <w:rPr>
          <w:rFonts w:ascii="Arial" w:cs="Arial" w:eastAsia="Arial" w:hAnsi="Arial"/>
          <w:sz w:val="24"/>
          <w:szCs w:val="24"/>
          <w:color w:val="auto"/>
        </w:rPr>
        <w:t>sind. Erneut sind die regionalen Einstellungsunterschiede vor allem auf die Gruppe der Wähler zurückzuführen.</w:t>
      </w:r>
    </w:p>
    <w:p>
      <w:pPr>
        <w:spacing w:after="0" w:line="242" w:lineRule="exact"/>
        <w:rPr>
          <w:sz w:val="20"/>
          <w:szCs w:val="20"/>
          <w:color w:val="auto"/>
        </w:rPr>
      </w:pPr>
    </w:p>
    <w:p>
      <w:pPr>
        <w:ind w:right="40" w:firstLine="396"/>
        <w:spacing w:after="0" w:line="360" w:lineRule="auto"/>
        <w:rPr>
          <w:sz w:val="20"/>
          <w:szCs w:val="20"/>
          <w:color w:val="auto"/>
        </w:rPr>
      </w:pPr>
      <w:r>
        <w:rPr>
          <w:rFonts w:ascii="Arial" w:cs="Arial" w:eastAsia="Arial" w:hAnsi="Arial"/>
          <w:sz w:val="24"/>
          <w:szCs w:val="24"/>
          <w:color w:val="auto"/>
        </w:rPr>
        <w:t>Einmal mehr zeigt sich in dieser Frage, dass sich lediglich in der Region Bam-berg Nichtwähler und Wähler in ihrer EinschätzungerdAuswirklungen der Oster-weiterung signifikant unterscheiden. Hinsichtlich der Wähler der beiden großen Volksparteien zeigt sich ein deutliches Einstellungsgefälle zwischen Bamberg und Hof/Wunsiedel. In Bamberg erwarten neben den Wählern anderer Parteien vor al-lem Nichtwähler eine Gefährdung von Arbeitsplätzen,wohingegen im nördlichen Teil Oberfrankens neben den Wählern sonstiger Parteien vor allem CSU-Wähler diese Sorge angeben. Das ist ein weiteres Indiz, dafür, dass die CSU auch europa-skeptische Wähler bindet.</w:t>
      </w:r>
    </w:p>
    <w:p>
      <w:pPr>
        <w:spacing w:after="0" w:line="200" w:lineRule="exact"/>
        <w:rPr>
          <w:sz w:val="20"/>
          <w:szCs w:val="20"/>
          <w:color w:val="auto"/>
        </w:rPr>
      </w:pPr>
    </w:p>
    <w:p>
      <w:pPr>
        <w:spacing w:after="0" w:line="270" w:lineRule="exact"/>
        <w:rPr>
          <w:sz w:val="20"/>
          <w:szCs w:val="20"/>
          <w:color w:val="auto"/>
        </w:rPr>
      </w:pPr>
    </w:p>
    <w:p>
      <w:pPr>
        <w:ind w:right="40" w:firstLine="396"/>
        <w:spacing w:after="0" w:line="359" w:lineRule="auto"/>
        <w:rPr>
          <w:sz w:val="20"/>
          <w:szCs w:val="20"/>
          <w:color w:val="auto"/>
        </w:rPr>
      </w:pPr>
      <w:r>
        <w:rPr>
          <w:rFonts w:ascii="Arial" w:cs="Arial" w:eastAsia="Arial" w:hAnsi="Arial"/>
          <w:sz w:val="24"/>
          <w:szCs w:val="24"/>
          <w:color w:val="auto"/>
        </w:rPr>
        <w:t>Die Befürchtungen hinsichtlich eines Anstiegs der K riminalität im Zuge der EU-Osterweiterung sind in beiden Regionen gleich stark ausgeprägt (Tabelle 9). Ledig-lich die Wähler der Grünen stellen hier eine Ausnahme dar und stimmen seltener der Aussage zu, dass die Osterweiterung zu einem Anstieg der Kriminalität führt. Die Befürchtung eines Anstiegs der Kriminalität im Zuge der Osterweiterung dürfte weder in der Grenzregion noch im Raum Bamberg ein wichtiger Enthaltungsgrund bei der Europawahl gewesen zu sein. In Hof/Wunsiedel ergeben sich keine Unter-schiede zwischen Befragten, die sich an der Wahl beteiligt und solchen, die sich enthalten haben. In Bamberg sind diese Unterschiede vorhanden, sie sind jedoch nicht signifikant. Besonders auffallend ist allerdings die Tatsache, dass Nichtwähler aus Hof/Wunsiedel im Vergleich zu Nichtwählern in der Region Bamberg im Mittel etwas positiver eingestellt sind. Wie bereits mehrfach gezeigt, unterscheiden sich auch hier CSU-Wähler in beiden Regionen kaum von denjenigen Bürgern, die sich der Wahl enthalten haben. Als extrem negativ eingestellt erweisen sich dagegen die Anhänger sonstiger Parteien in Hof/Wunsiedel.</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19</w:t>
      </w:r>
    </w:p>
    <w:p>
      <w:pPr>
        <w:sectPr>
          <w:pgSz w:w="11900" w:h="16840" w:orient="portrait"/>
          <w:cols w:equalWidth="0" w:num="1">
            <w:col w:w="9040"/>
          </w:cols>
          <w:pgMar w:left="1420" w:top="1419" w:right="1440" w:bottom="166" w:gutter="0" w:footer="0" w:header="0"/>
          <w:type w:val="continuous"/>
        </w:sectPr>
      </w:pPr>
    </w:p>
    <w:bookmarkStart w:id="20" w:name="page21"/>
    <w:bookmarkEnd w:id="20"/>
    <w:p>
      <w:pPr>
        <w:spacing w:after="0"/>
        <w:rPr>
          <w:sz w:val="20"/>
          <w:szCs w:val="20"/>
          <w:color w:val="auto"/>
        </w:rPr>
      </w:pPr>
      <w:r>
        <w:rPr>
          <w:rFonts w:ascii="Arial" w:cs="Arial" w:eastAsia="Arial" w:hAnsi="Arial"/>
          <w:sz w:val="24"/>
          <w:szCs w:val="24"/>
          <w:b w:val="1"/>
          <w:bCs w:val="1"/>
          <w:color w:val="auto"/>
        </w:rPr>
        <w:t>Tabelle 9: Kriminalität durch Osterweiterung (Mitte lwerte)</w:t>
      </w:r>
    </w:p>
    <w:p>
      <w:pPr>
        <w:spacing w:after="0" w:line="364" w:lineRule="exact"/>
        <w:rPr>
          <w:sz w:val="20"/>
          <w:szCs w:val="20"/>
          <w:color w:val="auto"/>
        </w:rPr>
      </w:pPr>
    </w:p>
    <w:tbl>
      <w:tblPr>
        <w:tblLayout w:type="fixed"/>
        <w:tblInd w:w="390" w:type="dxa"/>
        <w:tblCellMar>
          <w:top w:w="0" w:type="dxa"/>
          <w:left w:w="0" w:type="dxa"/>
          <w:bottom w:w="0" w:type="dxa"/>
          <w:right w:w="0" w:type="dxa"/>
        </w:tblCellMar>
      </w:tblPr>
      <w:tr>
        <w:trPr>
          <w:trHeight w:val="294"/>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1300" w:type="dxa"/>
            <w:vAlign w:val="bottom"/>
            <w:tcBorders>
              <w:top w:val="single" w:sz="8" w:color="auto"/>
            </w:tcBorders>
            <w:vMerge w:val="restart"/>
          </w:tcPr>
          <w:p>
            <w:pPr>
              <w:jc w:val="right"/>
              <w:ind w:right="80"/>
              <w:spacing w:after="0"/>
              <w:rPr>
                <w:sz w:val="20"/>
                <w:szCs w:val="20"/>
                <w:color w:val="auto"/>
              </w:rPr>
            </w:pPr>
            <w:r>
              <w:rPr>
                <w:rFonts w:ascii="Arial" w:cs="Arial" w:eastAsia="Arial" w:hAnsi="Arial"/>
                <w:sz w:val="24"/>
                <w:szCs w:val="24"/>
                <w:b w:val="1"/>
                <w:bCs w:val="1"/>
                <w:color w:val="auto"/>
              </w:rPr>
              <w:t>Gesamt</w:t>
            </w:r>
          </w:p>
        </w:tc>
        <w:tc>
          <w:tcPr>
            <w:tcW w:w="1340" w:type="dxa"/>
            <w:vAlign w:val="bottom"/>
            <w:tcBorders>
              <w:top w:val="single" w:sz="8" w:color="auto"/>
            </w:tcBorders>
            <w:vMerge w:val="restart"/>
          </w:tcPr>
          <w:p>
            <w:pPr>
              <w:jc w:val="right"/>
              <w:spacing w:after="0"/>
              <w:rPr>
                <w:sz w:val="20"/>
                <w:szCs w:val="20"/>
                <w:color w:val="auto"/>
              </w:rPr>
            </w:pPr>
            <w:r>
              <w:rPr>
                <w:rFonts w:ascii="Arial" w:cs="Arial" w:eastAsia="Arial" w:hAnsi="Arial"/>
                <w:sz w:val="24"/>
                <w:szCs w:val="24"/>
                <w:b w:val="1"/>
                <w:bCs w:val="1"/>
                <w:color w:val="auto"/>
              </w:rPr>
              <w:t>Bamberg</w:t>
            </w:r>
          </w:p>
        </w:tc>
        <w:tc>
          <w:tcPr>
            <w:tcW w:w="1400" w:type="dxa"/>
            <w:vAlign w:val="bottom"/>
            <w:tcBorders>
              <w:top w:val="single" w:sz="8" w:color="auto"/>
            </w:tcBorders>
          </w:tcPr>
          <w:p>
            <w:pPr>
              <w:jc w:val="right"/>
              <w:ind w:right="340"/>
              <w:spacing w:after="0"/>
              <w:rPr>
                <w:sz w:val="20"/>
                <w:szCs w:val="20"/>
                <w:color w:val="auto"/>
              </w:rPr>
            </w:pPr>
            <w:r>
              <w:rPr>
                <w:rFonts w:ascii="Arial" w:cs="Arial" w:eastAsia="Arial" w:hAnsi="Arial"/>
                <w:sz w:val="24"/>
                <w:szCs w:val="24"/>
                <w:b w:val="1"/>
                <w:bCs w:val="1"/>
                <w:color w:val="auto"/>
              </w:rPr>
              <w:t>Hof/</w:t>
            </w:r>
          </w:p>
        </w:tc>
        <w:tc>
          <w:tcPr>
            <w:tcW w:w="1360" w:type="dxa"/>
            <w:vAlign w:val="bottom"/>
            <w:tcBorders>
              <w:top w:val="single" w:sz="8" w:color="auto"/>
              <w:right w:val="single" w:sz="8" w:color="auto"/>
            </w:tcBorders>
            <w:vMerge w:val="restart"/>
          </w:tcPr>
          <w:p>
            <w:pPr>
              <w:jc w:val="right"/>
              <w:spacing w:after="0"/>
              <w:rPr>
                <w:sz w:val="20"/>
                <w:szCs w:val="20"/>
                <w:color w:val="auto"/>
              </w:rPr>
            </w:pPr>
            <w:r>
              <w:rPr>
                <w:rFonts w:ascii="Arial" w:cs="Arial" w:eastAsia="Arial" w:hAnsi="Arial"/>
                <w:sz w:val="24"/>
                <w:szCs w:val="24"/>
                <w:b w:val="1"/>
                <w:bCs w:val="1"/>
                <w:color w:val="auto"/>
              </w:rPr>
              <w:t>Differenz I</w:t>
            </w:r>
          </w:p>
        </w:tc>
        <w:tc>
          <w:tcPr>
            <w:tcW w:w="0" w:type="dxa"/>
            <w:vAlign w:val="bottom"/>
          </w:tcPr>
          <w:p>
            <w:pPr>
              <w:spacing w:after="0"/>
              <w:rPr>
                <w:sz w:val="1"/>
                <w:szCs w:val="1"/>
                <w:color w:val="auto"/>
              </w:rPr>
            </w:pPr>
          </w:p>
        </w:tc>
      </w:tr>
      <w:tr>
        <w:trPr>
          <w:trHeight w:val="199"/>
        </w:trPr>
        <w:tc>
          <w:tcPr>
            <w:tcW w:w="1440" w:type="dxa"/>
            <w:vAlign w:val="bottom"/>
            <w:tcBorders>
              <w:left w:val="single" w:sz="8" w:color="auto"/>
              <w:right w:val="single" w:sz="8" w:color="auto"/>
            </w:tcBorders>
          </w:tcPr>
          <w:p>
            <w:pPr>
              <w:spacing w:after="0"/>
              <w:rPr>
                <w:sz w:val="17"/>
                <w:szCs w:val="17"/>
                <w:color w:val="auto"/>
              </w:rPr>
            </w:pPr>
          </w:p>
        </w:tc>
        <w:tc>
          <w:tcPr>
            <w:tcW w:w="1300" w:type="dxa"/>
            <w:vAlign w:val="bottom"/>
            <w:vMerge w:val="continue"/>
          </w:tcPr>
          <w:p>
            <w:pPr>
              <w:spacing w:after="0"/>
              <w:rPr>
                <w:sz w:val="17"/>
                <w:szCs w:val="17"/>
                <w:color w:val="auto"/>
              </w:rPr>
            </w:pPr>
          </w:p>
        </w:tc>
        <w:tc>
          <w:tcPr>
            <w:tcW w:w="1340" w:type="dxa"/>
            <w:vAlign w:val="bottom"/>
            <w:vMerge w:val="continue"/>
          </w:tcPr>
          <w:p>
            <w:pPr>
              <w:spacing w:after="0"/>
              <w:rPr>
                <w:sz w:val="17"/>
                <w:szCs w:val="17"/>
                <w:color w:val="auto"/>
              </w:rPr>
            </w:pPr>
          </w:p>
        </w:tc>
        <w:tc>
          <w:tcPr>
            <w:tcW w:w="1400" w:type="dxa"/>
            <w:vAlign w:val="bottom"/>
            <w:vMerge w:val="restart"/>
          </w:tcPr>
          <w:p>
            <w:pPr>
              <w:jc w:val="right"/>
              <w:spacing w:after="0"/>
              <w:rPr>
                <w:sz w:val="20"/>
                <w:szCs w:val="20"/>
                <w:color w:val="auto"/>
              </w:rPr>
            </w:pPr>
            <w:r>
              <w:rPr>
                <w:rFonts w:ascii="Arial" w:cs="Arial" w:eastAsia="Arial" w:hAnsi="Arial"/>
                <w:sz w:val="24"/>
                <w:szCs w:val="24"/>
                <w:b w:val="1"/>
                <w:bCs w:val="1"/>
                <w:color w:val="auto"/>
              </w:rPr>
              <w:t>Wunsiedel</w:t>
            </w:r>
          </w:p>
        </w:tc>
        <w:tc>
          <w:tcPr>
            <w:tcW w:w="1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440" w:type="dxa"/>
            <w:vAlign w:val="bottom"/>
            <w:tcBorders>
              <w:left w:val="single" w:sz="8" w:color="auto"/>
              <w:right w:val="single" w:sz="8" w:color="auto"/>
            </w:tcBorders>
          </w:tcPr>
          <w:p>
            <w:pPr>
              <w:spacing w:after="0"/>
              <w:rPr>
                <w:sz w:val="18"/>
                <w:szCs w:val="18"/>
                <w:color w:val="auto"/>
              </w:rPr>
            </w:pPr>
          </w:p>
        </w:tc>
        <w:tc>
          <w:tcPr>
            <w:tcW w:w="130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400" w:type="dxa"/>
            <w:vAlign w:val="bottom"/>
            <w:vMerge w:val="continue"/>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Gesamt</w:t>
            </w:r>
          </w:p>
        </w:tc>
        <w:tc>
          <w:tcPr>
            <w:tcW w:w="1300" w:type="dxa"/>
            <w:vAlign w:val="bottom"/>
          </w:tcPr>
          <w:p>
            <w:pPr>
              <w:jc w:val="right"/>
              <w:ind w:right="300"/>
              <w:spacing w:after="0" w:line="274" w:lineRule="exact"/>
              <w:rPr>
                <w:sz w:val="20"/>
                <w:szCs w:val="20"/>
                <w:color w:val="auto"/>
              </w:rPr>
            </w:pPr>
            <w:r>
              <w:rPr>
                <w:rFonts w:ascii="Arial" w:cs="Arial" w:eastAsia="Arial" w:hAnsi="Arial"/>
                <w:sz w:val="24"/>
                <w:szCs w:val="24"/>
                <w:b w:val="1"/>
                <w:bCs w:val="1"/>
                <w:color w:val="auto"/>
              </w:rPr>
              <w:t>,37</w:t>
            </w:r>
          </w:p>
        </w:tc>
        <w:tc>
          <w:tcPr>
            <w:tcW w:w="1340" w:type="dxa"/>
            <w:vAlign w:val="bottom"/>
          </w:tcPr>
          <w:p>
            <w:pPr>
              <w:jc w:val="right"/>
              <w:ind w:right="300"/>
              <w:spacing w:after="0" w:line="274" w:lineRule="exact"/>
              <w:rPr>
                <w:sz w:val="20"/>
                <w:szCs w:val="20"/>
                <w:color w:val="auto"/>
              </w:rPr>
            </w:pPr>
            <w:r>
              <w:rPr>
                <w:rFonts w:ascii="Arial" w:cs="Arial" w:eastAsia="Arial" w:hAnsi="Arial"/>
                <w:sz w:val="24"/>
                <w:szCs w:val="24"/>
                <w:b w:val="1"/>
                <w:bCs w:val="1"/>
                <w:color w:val="auto"/>
              </w:rPr>
              <w:t>,38</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b w:val="1"/>
                <w:bCs w:val="1"/>
                <w:color w:val="auto"/>
              </w:rPr>
              <w:t>,37</w:t>
            </w:r>
          </w:p>
        </w:tc>
        <w:tc>
          <w:tcPr>
            <w:tcW w:w="1360" w:type="dxa"/>
            <w:vAlign w:val="bottom"/>
            <w:tcBorders>
              <w:right w:val="single" w:sz="8" w:color="auto"/>
            </w:tcBorders>
          </w:tcPr>
          <w:p>
            <w:pPr>
              <w:jc w:val="right"/>
              <w:ind w:right="360"/>
              <w:spacing w:after="0" w:line="274" w:lineRule="exact"/>
              <w:rPr>
                <w:sz w:val="20"/>
                <w:szCs w:val="20"/>
                <w:color w:val="auto"/>
              </w:rPr>
            </w:pPr>
            <w:r>
              <w:rPr>
                <w:rFonts w:ascii="Arial" w:cs="Arial" w:eastAsia="Arial" w:hAnsi="Arial"/>
                <w:sz w:val="24"/>
                <w:szCs w:val="24"/>
                <w:b w:val="1"/>
                <w:bCs w:val="1"/>
                <w:i w:val="1"/>
                <w:iCs w:val="1"/>
                <w:color w:val="auto"/>
              </w:rPr>
              <w:t>+,01</w:t>
            </w:r>
          </w:p>
        </w:tc>
        <w:tc>
          <w:tcPr>
            <w:tcW w:w="0" w:type="dxa"/>
            <w:vAlign w:val="bottom"/>
          </w:tcPr>
          <w:p>
            <w:pPr>
              <w:spacing w:after="0"/>
              <w:rPr>
                <w:sz w:val="1"/>
                <w:szCs w:val="1"/>
                <w:color w:val="auto"/>
              </w:rPr>
            </w:pPr>
          </w:p>
        </w:tc>
      </w:tr>
      <w:tr>
        <w:trPr>
          <w:trHeight w:val="371"/>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380"/>
              <w:spacing w:after="0" w:line="274" w:lineRule="exact"/>
              <w:rPr>
                <w:sz w:val="20"/>
                <w:szCs w:val="20"/>
                <w:color w:val="auto"/>
              </w:rPr>
            </w:pPr>
            <w:r>
              <w:rPr>
                <w:rFonts w:ascii="Arial" w:cs="Arial" w:eastAsia="Arial" w:hAnsi="Arial"/>
                <w:sz w:val="24"/>
                <w:szCs w:val="24"/>
                <w:b w:val="1"/>
                <w:bCs w:val="1"/>
                <w:color w:val="auto"/>
              </w:rPr>
              <w:t>Nicht-</w:t>
            </w:r>
          </w:p>
        </w:tc>
        <w:tc>
          <w:tcPr>
            <w:tcW w:w="1300" w:type="dxa"/>
            <w:vAlign w:val="bottom"/>
          </w:tcPr>
          <w:p>
            <w:pPr>
              <w:jc w:val="right"/>
              <w:ind w:right="300"/>
              <w:spacing w:after="0" w:line="274" w:lineRule="exact"/>
              <w:rPr>
                <w:sz w:val="20"/>
                <w:szCs w:val="20"/>
                <w:color w:val="auto"/>
              </w:rPr>
            </w:pPr>
            <w:r>
              <w:rPr>
                <w:rFonts w:ascii="Arial" w:cs="Arial" w:eastAsia="Arial" w:hAnsi="Arial"/>
                <w:sz w:val="24"/>
                <w:szCs w:val="24"/>
                <w:b w:val="1"/>
                <w:bCs w:val="1"/>
                <w:color w:val="auto"/>
              </w:rPr>
              <w:t>,34</w:t>
            </w:r>
          </w:p>
        </w:tc>
        <w:tc>
          <w:tcPr>
            <w:tcW w:w="1340" w:type="dxa"/>
            <w:vAlign w:val="bottom"/>
          </w:tcPr>
          <w:p>
            <w:pPr>
              <w:jc w:val="right"/>
              <w:ind w:right="300"/>
              <w:spacing w:after="0" w:line="274" w:lineRule="exact"/>
              <w:rPr>
                <w:sz w:val="20"/>
                <w:szCs w:val="20"/>
                <w:color w:val="auto"/>
              </w:rPr>
            </w:pPr>
            <w:r>
              <w:rPr>
                <w:rFonts w:ascii="Arial" w:cs="Arial" w:eastAsia="Arial" w:hAnsi="Arial"/>
                <w:sz w:val="24"/>
                <w:szCs w:val="24"/>
                <w:color w:val="auto"/>
              </w:rPr>
              <w:t>,31</w:t>
            </w:r>
          </w:p>
        </w:tc>
        <w:tc>
          <w:tcPr>
            <w:tcW w:w="1400" w:type="dxa"/>
            <w:vAlign w:val="bottom"/>
          </w:tcPr>
          <w:p>
            <w:pPr>
              <w:jc w:val="right"/>
              <w:ind w:right="340"/>
              <w:spacing w:after="0" w:line="274" w:lineRule="exact"/>
              <w:rPr>
                <w:sz w:val="20"/>
                <w:szCs w:val="20"/>
                <w:color w:val="auto"/>
              </w:rPr>
            </w:pPr>
            <w:r>
              <w:rPr>
                <w:rFonts w:ascii="Arial" w:cs="Arial" w:eastAsia="Arial" w:hAnsi="Arial"/>
                <w:sz w:val="24"/>
                <w:szCs w:val="24"/>
                <w:color w:val="auto"/>
              </w:rPr>
              <w:t>,37</w:t>
            </w:r>
          </w:p>
        </w:tc>
        <w:tc>
          <w:tcPr>
            <w:tcW w:w="1360" w:type="dxa"/>
            <w:vAlign w:val="bottom"/>
            <w:tcBorders>
              <w:right w:val="single" w:sz="8" w:color="auto"/>
            </w:tcBorders>
          </w:tcPr>
          <w:p>
            <w:pPr>
              <w:jc w:val="right"/>
              <w:ind w:right="360"/>
              <w:spacing w:after="0" w:line="274" w:lineRule="exact"/>
              <w:rPr>
                <w:sz w:val="20"/>
                <w:szCs w:val="20"/>
                <w:color w:val="auto"/>
              </w:rPr>
            </w:pPr>
            <w:r>
              <w:rPr>
                <w:rFonts w:ascii="Arial" w:cs="Arial" w:eastAsia="Arial" w:hAnsi="Arial"/>
                <w:sz w:val="24"/>
                <w:szCs w:val="24"/>
                <w:i w:val="1"/>
                <w:iCs w:val="1"/>
                <w:color w:val="auto"/>
              </w:rPr>
              <w:t>-,06</w:t>
            </w:r>
          </w:p>
        </w:tc>
        <w:tc>
          <w:tcPr>
            <w:tcW w:w="0" w:type="dxa"/>
            <w:vAlign w:val="bottom"/>
          </w:tcPr>
          <w:p>
            <w:pPr>
              <w:spacing w:after="0"/>
              <w:rPr>
                <w:sz w:val="1"/>
                <w:szCs w:val="1"/>
                <w:color w:val="auto"/>
              </w:rPr>
            </w:pPr>
          </w:p>
        </w:tc>
      </w:tr>
      <w:tr>
        <w:trPr>
          <w:trHeight w:val="408"/>
        </w:trPr>
        <w:tc>
          <w:tcPr>
            <w:tcW w:w="14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Wähler</w:t>
            </w:r>
          </w:p>
        </w:tc>
        <w:tc>
          <w:tcPr>
            <w:tcW w:w="1300" w:type="dxa"/>
            <w:vAlign w:val="bottom"/>
          </w:tcPr>
          <w:p>
            <w:pPr>
              <w:jc w:val="right"/>
              <w:ind w:right="360"/>
              <w:spacing w:after="0"/>
              <w:rPr>
                <w:sz w:val="20"/>
                <w:szCs w:val="20"/>
                <w:color w:val="auto"/>
              </w:rPr>
            </w:pPr>
            <w:r>
              <w:rPr>
                <w:rFonts w:ascii="Arial" w:cs="Arial" w:eastAsia="Arial" w:hAnsi="Arial"/>
                <w:sz w:val="24"/>
                <w:szCs w:val="24"/>
                <w:b w:val="1"/>
                <w:bCs w:val="1"/>
                <w:color w:val="auto"/>
              </w:rPr>
              <w:t>,39</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,42</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,37</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+,05</w:t>
            </w:r>
          </w:p>
        </w:tc>
        <w:tc>
          <w:tcPr>
            <w:tcW w:w="0" w:type="dxa"/>
            <w:vAlign w:val="bottom"/>
          </w:tcPr>
          <w:p>
            <w:pPr>
              <w:spacing w:after="0"/>
              <w:rPr>
                <w:sz w:val="1"/>
                <w:szCs w:val="1"/>
                <w:color w:val="auto"/>
              </w:rPr>
            </w:pPr>
          </w:p>
        </w:tc>
      </w:tr>
      <w:tr>
        <w:trPr>
          <w:trHeight w:val="665"/>
        </w:trPr>
        <w:tc>
          <w:tcPr>
            <w:tcW w:w="14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Differenz II</w:t>
            </w:r>
          </w:p>
        </w:tc>
        <w:tc>
          <w:tcPr>
            <w:tcW w:w="1300" w:type="dxa"/>
            <w:vAlign w:val="bottom"/>
          </w:tcPr>
          <w:p>
            <w:pPr>
              <w:jc w:val="right"/>
              <w:ind w:right="300"/>
              <w:spacing w:after="0"/>
              <w:rPr>
                <w:sz w:val="20"/>
                <w:szCs w:val="20"/>
                <w:color w:val="auto"/>
              </w:rPr>
            </w:pPr>
            <w:r>
              <w:rPr>
                <w:rFonts w:ascii="Arial" w:cs="Arial" w:eastAsia="Arial" w:hAnsi="Arial"/>
                <w:sz w:val="24"/>
                <w:szCs w:val="24"/>
                <w:b w:val="1"/>
                <w:bCs w:val="1"/>
                <w:i w:val="1"/>
                <w:iCs w:val="1"/>
                <w:color w:val="auto"/>
              </w:rPr>
              <w:t>-,07</w:t>
            </w:r>
          </w:p>
        </w:tc>
        <w:tc>
          <w:tcPr>
            <w:tcW w:w="1340" w:type="dxa"/>
            <w:vAlign w:val="bottom"/>
          </w:tcPr>
          <w:p>
            <w:pPr>
              <w:jc w:val="right"/>
              <w:ind w:right="300"/>
              <w:spacing w:after="0"/>
              <w:rPr>
                <w:sz w:val="20"/>
                <w:szCs w:val="20"/>
                <w:color w:val="auto"/>
              </w:rPr>
            </w:pPr>
            <w:r>
              <w:rPr>
                <w:rFonts w:ascii="Arial" w:cs="Arial" w:eastAsia="Arial" w:hAnsi="Arial"/>
                <w:sz w:val="24"/>
                <w:szCs w:val="24"/>
                <w:i w:val="1"/>
                <w:iCs w:val="1"/>
                <w:color w:val="auto"/>
              </w:rPr>
              <w:t>-,11</w:t>
            </w:r>
          </w:p>
        </w:tc>
        <w:tc>
          <w:tcPr>
            <w:tcW w:w="1400" w:type="dxa"/>
            <w:vAlign w:val="bottom"/>
          </w:tcPr>
          <w:p>
            <w:pPr>
              <w:jc w:val="right"/>
              <w:ind w:right="360"/>
              <w:spacing w:after="0"/>
              <w:rPr>
                <w:sz w:val="20"/>
                <w:szCs w:val="20"/>
                <w:color w:val="auto"/>
              </w:rPr>
            </w:pPr>
            <w:r>
              <w:rPr>
                <w:rFonts w:ascii="Arial" w:cs="Arial" w:eastAsia="Arial" w:hAnsi="Arial"/>
                <w:sz w:val="24"/>
                <w:szCs w:val="24"/>
                <w:i w:val="1"/>
                <w:iCs w:val="1"/>
                <w:color w:val="auto"/>
              </w:rPr>
              <w:t>±,00</w:t>
            </w:r>
          </w:p>
        </w:tc>
        <w:tc>
          <w:tcPr>
            <w:tcW w:w="13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6"/>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40" w:type="dxa"/>
            <w:vAlign w:val="bottom"/>
            <w:tcBorders>
              <w:left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Wähler</w:t>
            </w:r>
          </w:p>
        </w:tc>
        <w:tc>
          <w:tcPr>
            <w:tcW w:w="130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648"/>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CSU</w:t>
            </w:r>
          </w:p>
        </w:tc>
        <w:tc>
          <w:tcPr>
            <w:tcW w:w="1300" w:type="dxa"/>
            <w:vAlign w:val="bottom"/>
          </w:tcPr>
          <w:p>
            <w:pPr>
              <w:jc w:val="right"/>
              <w:ind w:right="300"/>
              <w:spacing w:after="0"/>
              <w:rPr>
                <w:sz w:val="20"/>
                <w:szCs w:val="20"/>
                <w:color w:val="auto"/>
              </w:rPr>
            </w:pPr>
            <w:r>
              <w:rPr>
                <w:rFonts w:ascii="Arial" w:cs="Arial" w:eastAsia="Arial" w:hAnsi="Arial"/>
                <w:sz w:val="24"/>
                <w:szCs w:val="24"/>
                <w:b w:val="1"/>
                <w:bCs w:val="1"/>
                <w:color w:val="auto"/>
              </w:rPr>
              <w:t>,34</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,33</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,34</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-,01</w:t>
            </w:r>
          </w:p>
        </w:tc>
        <w:tc>
          <w:tcPr>
            <w:tcW w:w="0" w:type="dxa"/>
            <w:vAlign w:val="bottom"/>
          </w:tcPr>
          <w:p>
            <w:pPr>
              <w:spacing w:after="0"/>
              <w:rPr>
                <w:sz w:val="1"/>
                <w:szCs w:val="1"/>
                <w:color w:val="auto"/>
              </w:rPr>
            </w:pPr>
          </w:p>
        </w:tc>
      </w:tr>
      <w:tr>
        <w:trPr>
          <w:trHeight w:val="655"/>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SPD</w:t>
            </w:r>
          </w:p>
        </w:tc>
        <w:tc>
          <w:tcPr>
            <w:tcW w:w="1300" w:type="dxa"/>
            <w:vAlign w:val="bottom"/>
          </w:tcPr>
          <w:p>
            <w:pPr>
              <w:jc w:val="right"/>
              <w:ind w:right="300"/>
              <w:spacing w:after="0"/>
              <w:rPr>
                <w:sz w:val="20"/>
                <w:szCs w:val="20"/>
                <w:color w:val="auto"/>
              </w:rPr>
            </w:pPr>
            <w:r>
              <w:rPr>
                <w:rFonts w:ascii="Arial" w:cs="Arial" w:eastAsia="Arial" w:hAnsi="Arial"/>
                <w:sz w:val="24"/>
                <w:szCs w:val="24"/>
                <w:b w:val="1"/>
                <w:bCs w:val="1"/>
                <w:color w:val="auto"/>
              </w:rPr>
              <w:t>,43</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,50</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,35</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+,15</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Grüne</w:t>
            </w:r>
          </w:p>
        </w:tc>
        <w:tc>
          <w:tcPr>
            <w:tcW w:w="1300" w:type="dxa"/>
            <w:vAlign w:val="bottom"/>
          </w:tcPr>
          <w:p>
            <w:pPr>
              <w:jc w:val="right"/>
              <w:ind w:right="380"/>
              <w:spacing w:after="0"/>
              <w:rPr>
                <w:sz w:val="20"/>
                <w:szCs w:val="20"/>
                <w:color w:val="auto"/>
              </w:rPr>
            </w:pPr>
            <w:r>
              <w:rPr>
                <w:rFonts w:ascii="Arial" w:cs="Arial" w:eastAsia="Arial" w:hAnsi="Arial"/>
                <w:sz w:val="24"/>
                <w:szCs w:val="24"/>
                <w:b w:val="1"/>
                <w:bCs w:val="1"/>
                <w:color w:val="auto"/>
              </w:rPr>
              <w:t>,68</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,71</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,64</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+,07</w:t>
            </w:r>
          </w:p>
        </w:tc>
        <w:tc>
          <w:tcPr>
            <w:tcW w:w="0" w:type="dxa"/>
            <w:vAlign w:val="bottom"/>
          </w:tcPr>
          <w:p>
            <w:pPr>
              <w:spacing w:after="0"/>
              <w:rPr>
                <w:sz w:val="1"/>
                <w:szCs w:val="1"/>
                <w:color w:val="auto"/>
              </w:rPr>
            </w:pPr>
          </w:p>
        </w:tc>
      </w:tr>
      <w:tr>
        <w:trPr>
          <w:trHeight w:val="653"/>
        </w:trPr>
        <w:tc>
          <w:tcPr>
            <w:tcW w:w="1440" w:type="dxa"/>
            <w:vAlign w:val="bottom"/>
            <w:tcBorders>
              <w:left w:val="single" w:sz="8" w:color="auto"/>
              <w:right w:val="single" w:sz="8" w:color="auto"/>
            </w:tcBorders>
          </w:tcPr>
          <w:p>
            <w:pPr>
              <w:ind w:left="300"/>
              <w:spacing w:after="0"/>
              <w:rPr>
                <w:sz w:val="20"/>
                <w:szCs w:val="20"/>
                <w:color w:val="auto"/>
              </w:rPr>
            </w:pPr>
            <w:r>
              <w:rPr>
                <w:rFonts w:ascii="Arial" w:cs="Arial" w:eastAsia="Arial" w:hAnsi="Arial"/>
                <w:sz w:val="24"/>
                <w:szCs w:val="24"/>
                <w:b w:val="1"/>
                <w:bCs w:val="1"/>
                <w:color w:val="auto"/>
              </w:rPr>
              <w:t>Andere</w:t>
            </w:r>
          </w:p>
        </w:tc>
        <w:tc>
          <w:tcPr>
            <w:tcW w:w="1300" w:type="dxa"/>
            <w:vAlign w:val="bottom"/>
          </w:tcPr>
          <w:p>
            <w:pPr>
              <w:jc w:val="right"/>
              <w:ind w:right="300"/>
              <w:spacing w:after="0"/>
              <w:rPr>
                <w:sz w:val="20"/>
                <w:szCs w:val="20"/>
                <w:color w:val="auto"/>
              </w:rPr>
            </w:pPr>
            <w:r>
              <w:rPr>
                <w:rFonts w:ascii="Arial" w:cs="Arial" w:eastAsia="Arial" w:hAnsi="Arial"/>
                <w:sz w:val="24"/>
                <w:szCs w:val="24"/>
                <w:b w:val="1"/>
                <w:bCs w:val="1"/>
                <w:color w:val="auto"/>
              </w:rPr>
              <w:t>,29</w:t>
            </w:r>
          </w:p>
        </w:tc>
        <w:tc>
          <w:tcPr>
            <w:tcW w:w="1340" w:type="dxa"/>
            <w:vAlign w:val="bottom"/>
          </w:tcPr>
          <w:p>
            <w:pPr>
              <w:jc w:val="right"/>
              <w:ind w:right="300"/>
              <w:spacing w:after="0"/>
              <w:rPr>
                <w:sz w:val="20"/>
                <w:szCs w:val="20"/>
                <w:color w:val="auto"/>
              </w:rPr>
            </w:pPr>
            <w:r>
              <w:rPr>
                <w:rFonts w:ascii="Arial" w:cs="Arial" w:eastAsia="Arial" w:hAnsi="Arial"/>
                <w:sz w:val="24"/>
                <w:szCs w:val="24"/>
                <w:color w:val="auto"/>
              </w:rPr>
              <w:t>,34</w:t>
            </w:r>
          </w:p>
        </w:tc>
        <w:tc>
          <w:tcPr>
            <w:tcW w:w="1400" w:type="dxa"/>
            <w:vAlign w:val="bottom"/>
          </w:tcPr>
          <w:p>
            <w:pPr>
              <w:jc w:val="right"/>
              <w:ind w:right="340"/>
              <w:spacing w:after="0"/>
              <w:rPr>
                <w:sz w:val="20"/>
                <w:szCs w:val="20"/>
                <w:color w:val="auto"/>
              </w:rPr>
            </w:pPr>
            <w:r>
              <w:rPr>
                <w:rFonts w:ascii="Arial" w:cs="Arial" w:eastAsia="Arial" w:hAnsi="Arial"/>
                <w:sz w:val="24"/>
                <w:szCs w:val="24"/>
                <w:color w:val="auto"/>
              </w:rPr>
              <w:t>,21</w:t>
            </w:r>
          </w:p>
        </w:tc>
        <w:tc>
          <w:tcPr>
            <w:tcW w:w="1360" w:type="dxa"/>
            <w:vAlign w:val="bottom"/>
            <w:tcBorders>
              <w:right w:val="single" w:sz="8" w:color="auto"/>
            </w:tcBorders>
          </w:tcPr>
          <w:p>
            <w:pPr>
              <w:jc w:val="right"/>
              <w:ind w:right="360"/>
              <w:spacing w:after="0"/>
              <w:rPr>
                <w:sz w:val="20"/>
                <w:szCs w:val="20"/>
                <w:color w:val="auto"/>
              </w:rPr>
            </w:pPr>
            <w:r>
              <w:rPr>
                <w:rFonts w:ascii="Arial" w:cs="Arial" w:eastAsia="Arial" w:hAnsi="Arial"/>
                <w:sz w:val="24"/>
                <w:szCs w:val="24"/>
                <w:i w:val="1"/>
                <w:iCs w:val="1"/>
                <w:color w:val="auto"/>
              </w:rPr>
              <w:t>+,13</w:t>
            </w:r>
          </w:p>
        </w:tc>
        <w:tc>
          <w:tcPr>
            <w:tcW w:w="0" w:type="dxa"/>
            <w:vAlign w:val="bottom"/>
          </w:tcPr>
          <w:p>
            <w:pPr>
              <w:spacing w:after="0"/>
              <w:rPr>
                <w:sz w:val="1"/>
                <w:szCs w:val="1"/>
                <w:color w:val="auto"/>
              </w:rPr>
            </w:pPr>
          </w:p>
        </w:tc>
      </w:tr>
      <w:tr>
        <w:trPr>
          <w:trHeight w:val="378"/>
        </w:trPr>
        <w:tc>
          <w:tcPr>
            <w:tcW w:w="144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wp:posOffset>
            </wp:positionH>
            <wp:positionV relativeFrom="paragraph">
              <wp:posOffset>-4709795</wp:posOffset>
            </wp:positionV>
            <wp:extent cx="4314190" cy="4704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314190" cy="4704715"/>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jc w:val="both"/>
        <w:ind w:right="40"/>
        <w:spacing w:after="0"/>
        <w:rPr>
          <w:sz w:val="20"/>
          <w:szCs w:val="20"/>
          <w:color w:val="auto"/>
        </w:rPr>
      </w:pPr>
      <w:r>
        <w:rPr>
          <w:rFonts w:ascii="Arial" w:cs="Arial" w:eastAsia="Arial" w:hAnsi="Arial"/>
          <w:sz w:val="24"/>
          <w:szCs w:val="24"/>
          <w:color w:val="auto"/>
        </w:rPr>
        <w:t>Operationalisierung: „Osterweiterung führt zu einem Anstieg der Kriminalität in der Region. Stimme überhaupt nicht zu (1) bis Stimme vo ll und ganz zu (0). Signifikanzniveaus: a &lt; 0.05; b &lt; 0.01; c &lt; 0.001</w:t>
      </w:r>
    </w:p>
    <w:p>
      <w:pPr>
        <w:spacing w:after="0" w:line="200" w:lineRule="exact"/>
        <w:rPr>
          <w:sz w:val="20"/>
          <w:szCs w:val="20"/>
          <w:color w:val="auto"/>
        </w:rPr>
      </w:pPr>
    </w:p>
    <w:p>
      <w:pPr>
        <w:spacing w:after="0" w:line="273" w:lineRule="exact"/>
        <w:rPr>
          <w:sz w:val="20"/>
          <w:szCs w:val="20"/>
          <w:color w:val="auto"/>
        </w:rPr>
      </w:pPr>
    </w:p>
    <w:p>
      <w:pPr>
        <w:jc w:val="both"/>
        <w:ind w:right="60" w:firstLine="396"/>
        <w:spacing w:after="0" w:line="359" w:lineRule="auto"/>
        <w:rPr>
          <w:sz w:val="20"/>
          <w:szCs w:val="20"/>
          <w:color w:val="auto"/>
        </w:rPr>
      </w:pPr>
      <w:r>
        <w:rPr>
          <w:rFonts w:ascii="Arial" w:cs="Arial" w:eastAsia="Arial" w:hAnsi="Arial"/>
          <w:sz w:val="24"/>
          <w:szCs w:val="24"/>
          <w:color w:val="auto"/>
        </w:rPr>
        <w:t>Die Einstellungen zu den Auswirkungen der EU- Ostweiterung weisen ein ande-res Muster auf als die zur allgemeinen Zustimmung zur EU. Besonders in der Regi-on Hof/Wunsiedel ähneln sich Nichtwähler und Wählerder Mehrheitspartei CSU hinsichtlich ihrer negativen Einschätzung. Offenbarbindet die CSU hier viele skep-tische Wähler an sich, so dass Sorgen über die Folgen der EU-Osterweiterung nicht zwangsläufig mit Nichtwahl („exit“) oder klassischen Protestwahl („voice“) ein-hergehen, sondern auch mit der Wahl der CSU vereinbar sind. Im Raum Bamberg finden sich hinsichtlich der Osterweiterung vor allem bei den Nichtwählern große</w:t>
      </w:r>
    </w:p>
    <w:p>
      <w:pPr>
        <w:spacing w:after="0" w:line="9" w:lineRule="exact"/>
        <w:rPr>
          <w:sz w:val="20"/>
          <w:szCs w:val="20"/>
          <w:color w:val="auto"/>
        </w:rPr>
      </w:pPr>
    </w:p>
    <w:p>
      <w:pPr>
        <w:ind w:right="40"/>
        <w:spacing w:after="0" w:line="359" w:lineRule="auto"/>
        <w:rPr>
          <w:sz w:val="20"/>
          <w:szCs w:val="20"/>
          <w:color w:val="auto"/>
        </w:rPr>
      </w:pPr>
      <w:r>
        <w:rPr>
          <w:rFonts w:ascii="Arial" w:cs="Arial" w:eastAsia="Arial" w:hAnsi="Arial"/>
          <w:sz w:val="24"/>
          <w:szCs w:val="24"/>
          <w:color w:val="auto"/>
        </w:rPr>
        <w:t>Befürchtungen, während Wähler - und damit auch CSUWähler- - die Entwicklung etwas positiver beurteilen.</w:t>
      </w:r>
    </w:p>
    <w:p>
      <w:pPr>
        <w:sectPr>
          <w:pgSz w:w="11900" w:h="16840" w:orient="portrait"/>
          <w:cols w:equalWidth="0" w:num="1">
            <w:col w:w="9040"/>
          </w:cols>
          <w:pgMar w:left="1420" w:top="1411" w:right="1440" w:bottom="166" w:gutter="0" w:footer="0" w:header="0"/>
        </w:sectPr>
      </w:pPr>
    </w:p>
    <w:p>
      <w:pPr>
        <w:spacing w:after="0" w:line="200" w:lineRule="exact"/>
        <w:rPr>
          <w:sz w:val="20"/>
          <w:szCs w:val="20"/>
          <w:color w:val="auto"/>
        </w:rPr>
      </w:pPr>
    </w:p>
    <w:p>
      <w:pPr>
        <w:spacing w:after="0" w:line="228"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20</w:t>
      </w:r>
    </w:p>
    <w:p>
      <w:pPr>
        <w:sectPr>
          <w:pgSz w:w="11900" w:h="16840" w:orient="portrait"/>
          <w:cols w:equalWidth="0" w:num="1">
            <w:col w:w="9040"/>
          </w:cols>
          <w:pgMar w:left="1420" w:top="1411" w:right="1440" w:bottom="166" w:gutter="0" w:footer="0" w:header="0"/>
          <w:type w:val="continuous"/>
        </w:sectPr>
      </w:pPr>
    </w:p>
    <w:bookmarkStart w:id="21" w:name="page22"/>
    <w:bookmarkEnd w:id="21"/>
    <w:p>
      <w:pPr>
        <w:spacing w:after="0"/>
        <w:rPr>
          <w:sz w:val="20"/>
          <w:szCs w:val="20"/>
          <w:color w:val="auto"/>
        </w:rPr>
      </w:pPr>
      <w:r>
        <w:rPr>
          <w:rFonts w:ascii="Arial" w:cs="Arial" w:eastAsia="Arial" w:hAnsi="Arial"/>
          <w:sz w:val="24"/>
          <w:szCs w:val="24"/>
          <w:b w:val="1"/>
          <w:bCs w:val="1"/>
          <w:color w:val="auto"/>
        </w:rPr>
        <w:t>Einflussfaktoren auf die individuelle Wahlbeteiligung</w:t>
      </w:r>
    </w:p>
    <w:p>
      <w:pPr>
        <w:spacing w:after="0" w:line="385" w:lineRule="exact"/>
        <w:rPr>
          <w:sz w:val="20"/>
          <w:szCs w:val="20"/>
          <w:color w:val="auto"/>
        </w:rPr>
      </w:pPr>
    </w:p>
    <w:p>
      <w:pPr>
        <w:jc w:val="both"/>
        <w:ind w:right="140" w:firstLine="396"/>
        <w:spacing w:after="0" w:line="360" w:lineRule="auto"/>
        <w:rPr>
          <w:sz w:val="20"/>
          <w:szCs w:val="20"/>
          <w:color w:val="auto"/>
        </w:rPr>
      </w:pPr>
      <w:r>
        <w:rPr>
          <w:rFonts w:ascii="Arial" w:cs="Arial" w:eastAsia="Arial" w:hAnsi="Arial"/>
          <w:sz w:val="24"/>
          <w:szCs w:val="24"/>
          <w:color w:val="auto"/>
        </w:rPr>
        <w:t>Auf Basis der erarbeiteten Ergebnisse soll eine genauere Analyse der Bedeu-tung der betrachteten Einstellungen, des Interesses und der Demokratiezufrieden-heit für Nicht- und Protestwahl bei der Europawahl durchgeführt werden. Mangels entsprechender Daten bezüglich der Wahl extremer un d systemfeindlicher Parteien kann diese jedoch nur für den Bereich der Nichtwahl durchgeführt werden. Dabei wird im Folgenden zwischen zwei Gruppen von Einstellungen unterschieden – der gegenüber der Europäischen Integration und der gegenüber der Osterweiterung. Aus den Variablen dieser Einstellungsgruppen wurden zwei additive Indizes gebil-det, die in die Analyse eingehen.</w:t>
      </w:r>
    </w:p>
    <w:p>
      <w:pPr>
        <w:spacing w:after="0" w:line="242" w:lineRule="exact"/>
        <w:rPr>
          <w:sz w:val="20"/>
          <w:szCs w:val="20"/>
          <w:color w:val="auto"/>
        </w:rPr>
      </w:pPr>
    </w:p>
    <w:p>
      <w:pPr>
        <w:jc w:val="both"/>
        <w:ind w:right="40" w:firstLine="396"/>
        <w:spacing w:after="0" w:line="360" w:lineRule="auto"/>
        <w:rPr>
          <w:sz w:val="20"/>
          <w:szCs w:val="20"/>
          <w:color w:val="auto"/>
        </w:rPr>
      </w:pPr>
      <w:r>
        <w:rPr>
          <w:rFonts w:ascii="Arial" w:cs="Arial" w:eastAsia="Arial" w:hAnsi="Arial"/>
          <w:sz w:val="24"/>
          <w:szCs w:val="24"/>
          <w:color w:val="auto"/>
        </w:rPr>
        <w:t>Die hier betrachteten Einflussfaktoren der individuellen Wahlbeteiligung sind auf unterschiedlichen theoretischen Ebenen angesiedelt. Während das politische Inte-resse und die Demokratiezufriedenheit allgemeine politische Haltungen sind, han-delt es sich bei den Einstellungen gegenüber der EU und der EU-Osterweiterung um spezifische Bewertungen eines politischen Objekts bzw. einer politischen Sach-frage. Daher ist eine Analyse, die alle Faktoren auf einer einzigen Ebene einbezieht nicht geeignet. Aus diesem Grund wurde für beide Re gionen ein Pfadmodell, mit dem direkte und indirekte Effekte der betrachteten Faktoren auf die individuelle Wahlbeteiligung dargestellt werden können.</w:t>
      </w:r>
    </w:p>
    <w:p>
      <w:pPr>
        <w:spacing w:after="0" w:line="239" w:lineRule="exact"/>
        <w:rPr>
          <w:sz w:val="20"/>
          <w:szCs w:val="20"/>
          <w:color w:val="auto"/>
        </w:rPr>
      </w:pPr>
    </w:p>
    <w:p>
      <w:pPr>
        <w:jc w:val="both"/>
        <w:ind w:right="140" w:firstLine="396"/>
        <w:spacing w:after="0" w:line="344" w:lineRule="auto"/>
        <w:rPr>
          <w:sz w:val="20"/>
          <w:szCs w:val="20"/>
          <w:color w:val="auto"/>
        </w:rPr>
      </w:pPr>
      <w:r>
        <w:rPr>
          <w:rFonts w:ascii="Arial" w:cs="Arial" w:eastAsia="Arial" w:hAnsi="Arial"/>
          <w:sz w:val="24"/>
          <w:szCs w:val="24"/>
          <w:color w:val="auto"/>
        </w:rPr>
        <w:t>Der Gesamterklärungsbeitrag des Modells liegt für beide Regionen mit rund zwölf Prozent ähnlich hoch. Dies macht deutlich, dass neben den einbezogenen Faktoren selbstverständlich noch andere Faktoren vorhanden sind, die auf die indi-viduelle Wahlbeteiligung einwirken. Die „Goodness of Fit“ Indikatoren weisen je-doch auf eine gute Übereinstimmung der empirischen mit der modelltheoretischen Korrelationsmatrix hin (Chi</w:t>
      </w:r>
      <w:r>
        <w:rPr>
          <w:rFonts w:ascii="Arial" w:cs="Arial" w:eastAsia="Arial" w:hAnsi="Arial"/>
          <w:sz w:val="32"/>
          <w:szCs w:val="32"/>
          <w:color w:val="auto"/>
          <w:vertAlign w:val="superscript"/>
        </w:rPr>
        <w:t>2</w:t>
      </w:r>
      <w:r>
        <w:rPr>
          <w:rFonts w:ascii="Arial" w:cs="Arial" w:eastAsia="Arial" w:hAnsi="Arial"/>
          <w:sz w:val="24"/>
          <w:szCs w:val="24"/>
          <w:color w:val="auto"/>
        </w:rPr>
        <w:t>/df=4,2; NFI=0,998; TLI=0,972).</w:t>
      </w:r>
    </w:p>
    <w:p>
      <w:pPr>
        <w:spacing w:after="0" w:line="219" w:lineRule="exact"/>
        <w:rPr>
          <w:sz w:val="20"/>
          <w:szCs w:val="20"/>
          <w:color w:val="auto"/>
        </w:rPr>
      </w:pPr>
    </w:p>
    <w:p>
      <w:pPr>
        <w:jc w:val="both"/>
        <w:ind w:right="140" w:firstLine="396"/>
        <w:spacing w:after="0" w:line="359" w:lineRule="auto"/>
        <w:rPr>
          <w:sz w:val="20"/>
          <w:szCs w:val="20"/>
          <w:color w:val="auto"/>
        </w:rPr>
      </w:pPr>
      <w:r>
        <w:rPr>
          <w:rFonts w:ascii="Arial" w:cs="Arial" w:eastAsia="Arial" w:hAnsi="Arial"/>
          <w:sz w:val="24"/>
          <w:szCs w:val="24"/>
          <w:color w:val="auto"/>
        </w:rPr>
        <w:t>Den größten Effekt weist in beiden Regionen das Int eresse an europapoliti-schen Themen auf. Dies erscheint auch plausibel, da das politische Interesse in der empirischen Wahlforschung den Status einer zentralen Determinante der kognitiven und damit auch der politischen Mobilisierung einnimmt (Falter/Schumann 1994: 182). Für beide Regionen Oberfrankens lässt sich somit ein starker positiver Zu-sammenhang zwischen Interesse und Partizipation feststellen.</w:t>
      </w:r>
    </w:p>
    <w:p>
      <w:pPr>
        <w:sectPr>
          <w:pgSz w:w="11900" w:h="16840" w:orient="portrait"/>
          <w:cols w:equalWidth="0" w:num="1">
            <w:col w:w="9040"/>
          </w:cols>
          <w:pgMar w:left="1420" w:top="1411"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21</w:t>
      </w:r>
    </w:p>
    <w:p>
      <w:pPr>
        <w:sectPr>
          <w:pgSz w:w="11900" w:h="16840" w:orient="portrait"/>
          <w:cols w:equalWidth="0" w:num="1">
            <w:col w:w="9040"/>
          </w:cols>
          <w:pgMar w:left="1420" w:top="1411" w:right="1440" w:bottom="166" w:gutter="0" w:footer="0" w:header="0"/>
          <w:type w:val="continuous"/>
        </w:sectPr>
      </w:pPr>
    </w:p>
    <w:bookmarkStart w:id="22" w:name="page23"/>
    <w:bookmarkEnd w:id="22"/>
    <w:p>
      <w:pPr>
        <w:ind w:right="740"/>
        <w:spacing w:after="0" w:line="366" w:lineRule="auto"/>
        <w:rPr>
          <w:sz w:val="20"/>
          <w:szCs w:val="20"/>
          <w:color w:val="auto"/>
        </w:rPr>
      </w:pPr>
      <w:r>
        <w:rPr>
          <w:rFonts w:ascii="Arial" w:cs="Arial" w:eastAsia="Arial" w:hAnsi="Arial"/>
          <w:sz w:val="24"/>
          <w:szCs w:val="24"/>
          <w:b w:val="1"/>
          <w:bCs w:val="1"/>
          <w:color w:val="auto"/>
        </w:rPr>
        <w:t>Abbildung 1: Pfadanalyse der individuellen Wahlbeteiligung für Bamberg (Nichtstandardisierte Regressionsgewichte)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143510</wp:posOffset>
            </wp:positionV>
            <wp:extent cx="3624580" cy="27571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624580" cy="2757170"/>
                    </a:xfrm>
                    <a:prstGeom prst="rect">
                      <a:avLst/>
                    </a:prstGeom>
                    <a:noFill/>
                  </pic:spPr>
                </pic:pic>
              </a:graphicData>
            </a:graphic>
          </wp:anchor>
        </w:drawing>
      </w:r>
    </w:p>
    <w:p>
      <w:pPr>
        <w:spacing w:after="0" w:line="200" w:lineRule="exact"/>
        <w:rPr>
          <w:sz w:val="20"/>
          <w:szCs w:val="20"/>
          <w:color w:val="auto"/>
        </w:rPr>
      </w:pPr>
    </w:p>
    <w:p>
      <w:pPr>
        <w:spacing w:after="0" w:line="257" w:lineRule="exact"/>
        <w:rPr>
          <w:sz w:val="20"/>
          <w:szCs w:val="20"/>
          <w:color w:val="auto"/>
        </w:rPr>
      </w:pPr>
    </w:p>
    <w:tbl>
      <w:tblPr>
        <w:tblLayout w:type="fixed"/>
        <w:tblInd w:w="280" w:type="dxa"/>
        <w:tblCellMar>
          <w:top w:w="0" w:type="dxa"/>
          <w:left w:w="0" w:type="dxa"/>
          <w:bottom w:w="0" w:type="dxa"/>
          <w:right w:w="0" w:type="dxa"/>
        </w:tblCellMar>
      </w:tblPr>
      <w:tr>
        <w:trPr>
          <w:trHeight w:val="186"/>
        </w:trPr>
        <w:tc>
          <w:tcPr>
            <w:tcW w:w="10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940" w:type="dxa"/>
            <w:vAlign w:val="bottom"/>
          </w:tcPr>
          <w:p>
            <w:pPr>
              <w:ind w:left="60"/>
              <w:spacing w:after="0"/>
              <w:rPr>
                <w:sz w:val="20"/>
                <w:szCs w:val="20"/>
                <w:color w:val="auto"/>
              </w:rPr>
            </w:pPr>
            <w:r>
              <w:rPr>
                <w:rFonts w:ascii="Arial" w:cs="Arial" w:eastAsia="Arial" w:hAnsi="Arial"/>
                <w:sz w:val="16"/>
                <w:szCs w:val="16"/>
                <w:color w:val="auto"/>
              </w:rPr>
              <w:t>Einstellung</w:t>
            </w:r>
          </w:p>
        </w:tc>
        <w:tc>
          <w:tcPr>
            <w:tcW w:w="19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7"/>
        </w:trPr>
        <w:tc>
          <w:tcPr>
            <w:tcW w:w="10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940" w:type="dxa"/>
            <w:vAlign w:val="bottom"/>
          </w:tcPr>
          <w:p>
            <w:pPr>
              <w:ind w:left="60"/>
              <w:spacing w:after="0"/>
              <w:rPr>
                <w:sz w:val="20"/>
                <w:szCs w:val="20"/>
                <w:color w:val="auto"/>
              </w:rPr>
            </w:pPr>
            <w:r>
              <w:rPr>
                <w:rFonts w:ascii="Arial" w:cs="Arial" w:eastAsia="Arial" w:hAnsi="Arial"/>
                <w:sz w:val="16"/>
                <w:szCs w:val="16"/>
                <w:color w:val="auto"/>
              </w:rPr>
              <w:t>EU</w:t>
            </w:r>
          </w:p>
        </w:tc>
        <w:tc>
          <w:tcPr>
            <w:tcW w:w="19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5"/>
        </w:trPr>
        <w:tc>
          <w:tcPr>
            <w:tcW w:w="1000" w:type="dxa"/>
            <w:vAlign w:val="bottom"/>
          </w:tcPr>
          <w:p>
            <w:pPr>
              <w:spacing w:after="0"/>
              <w:rPr>
                <w:sz w:val="24"/>
                <w:szCs w:val="24"/>
                <w:color w:val="auto"/>
              </w:rPr>
            </w:pPr>
          </w:p>
        </w:tc>
        <w:tc>
          <w:tcPr>
            <w:tcW w:w="600" w:type="dxa"/>
            <w:vAlign w:val="bottom"/>
            <w:vMerge w:val="restart"/>
          </w:tcPr>
          <w:p>
            <w:pPr>
              <w:jc w:val="right"/>
              <w:ind w:right="123"/>
              <w:spacing w:after="0"/>
              <w:rPr>
                <w:sz w:val="20"/>
                <w:szCs w:val="20"/>
                <w:color w:val="auto"/>
              </w:rPr>
            </w:pPr>
            <w:r>
              <w:rPr>
                <w:rFonts w:ascii="Arial" w:cs="Arial" w:eastAsia="Arial" w:hAnsi="Arial"/>
                <w:sz w:val="19"/>
                <w:szCs w:val="19"/>
                <w:color w:val="auto"/>
              </w:rPr>
              <w:t>.35</w:t>
            </w:r>
          </w:p>
        </w:tc>
        <w:tc>
          <w:tcPr>
            <w:tcW w:w="4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1940" w:type="dxa"/>
            <w:vAlign w:val="bottom"/>
          </w:tcPr>
          <w:p>
            <w:pPr>
              <w:jc w:val="right"/>
              <w:ind w:right="968"/>
              <w:spacing w:after="0"/>
              <w:rPr>
                <w:sz w:val="20"/>
                <w:szCs w:val="20"/>
                <w:color w:val="auto"/>
              </w:rPr>
            </w:pPr>
            <w:r>
              <w:rPr>
                <w:rFonts w:ascii="Arial" w:cs="Arial" w:eastAsia="Arial" w:hAnsi="Arial"/>
                <w:sz w:val="19"/>
                <w:szCs w:val="19"/>
                <w:color w:val="auto"/>
              </w:rPr>
              <w:t>.03</w:t>
            </w:r>
          </w:p>
        </w:tc>
        <w:tc>
          <w:tcPr>
            <w:tcW w:w="0" w:type="dxa"/>
            <w:vAlign w:val="bottom"/>
          </w:tcPr>
          <w:p>
            <w:pPr>
              <w:spacing w:after="0"/>
              <w:rPr>
                <w:sz w:val="1"/>
                <w:szCs w:val="1"/>
                <w:color w:val="auto"/>
              </w:rPr>
            </w:pPr>
          </w:p>
        </w:tc>
      </w:tr>
      <w:tr>
        <w:trPr>
          <w:trHeight w:val="94"/>
        </w:trPr>
        <w:tc>
          <w:tcPr>
            <w:tcW w:w="1000" w:type="dxa"/>
            <w:vAlign w:val="bottom"/>
          </w:tcPr>
          <w:p>
            <w:pPr>
              <w:spacing w:after="0"/>
              <w:rPr>
                <w:sz w:val="8"/>
                <w:szCs w:val="8"/>
                <w:color w:val="auto"/>
              </w:rPr>
            </w:pPr>
          </w:p>
        </w:tc>
        <w:tc>
          <w:tcPr>
            <w:tcW w:w="600" w:type="dxa"/>
            <w:vAlign w:val="bottom"/>
            <w:vMerge w:val="continue"/>
          </w:tcPr>
          <w:p>
            <w:pPr>
              <w:spacing w:after="0"/>
              <w:rPr>
                <w:sz w:val="8"/>
                <w:szCs w:val="8"/>
                <w:color w:val="auto"/>
              </w:rPr>
            </w:pPr>
          </w:p>
        </w:tc>
        <w:tc>
          <w:tcPr>
            <w:tcW w:w="460" w:type="dxa"/>
            <w:vAlign w:val="bottom"/>
            <w:vMerge w:val="restart"/>
          </w:tcPr>
          <w:p>
            <w:pPr>
              <w:jc w:val="right"/>
              <w:spacing w:after="0"/>
              <w:rPr>
                <w:sz w:val="20"/>
                <w:szCs w:val="20"/>
                <w:color w:val="auto"/>
              </w:rPr>
            </w:pPr>
            <w:r>
              <w:rPr>
                <w:rFonts w:ascii="Arial" w:cs="Arial" w:eastAsia="Arial" w:hAnsi="Arial"/>
                <w:sz w:val="19"/>
                <w:szCs w:val="19"/>
                <w:color w:val="auto"/>
              </w:rPr>
              <w:t>.36</w:t>
            </w:r>
          </w:p>
        </w:tc>
        <w:tc>
          <w:tcPr>
            <w:tcW w:w="940" w:type="dxa"/>
            <w:vAlign w:val="bottom"/>
          </w:tcPr>
          <w:p>
            <w:pPr>
              <w:spacing w:after="0"/>
              <w:rPr>
                <w:sz w:val="8"/>
                <w:szCs w:val="8"/>
                <w:color w:val="auto"/>
              </w:rPr>
            </w:pPr>
          </w:p>
        </w:tc>
        <w:tc>
          <w:tcPr>
            <w:tcW w:w="1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0"/>
        </w:trPr>
        <w:tc>
          <w:tcPr>
            <w:tcW w:w="100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460" w:type="dxa"/>
            <w:vAlign w:val="bottom"/>
            <w:vMerge w:val="continue"/>
          </w:tcPr>
          <w:p>
            <w:pPr>
              <w:spacing w:after="0"/>
              <w:rPr>
                <w:sz w:val="15"/>
                <w:szCs w:val="15"/>
                <w:color w:val="auto"/>
              </w:rPr>
            </w:pPr>
          </w:p>
        </w:tc>
        <w:tc>
          <w:tcPr>
            <w:tcW w:w="940" w:type="dxa"/>
            <w:vAlign w:val="bottom"/>
          </w:tcPr>
          <w:p>
            <w:pPr>
              <w:spacing w:after="0"/>
              <w:rPr>
                <w:sz w:val="15"/>
                <w:szCs w:val="15"/>
                <w:color w:val="auto"/>
              </w:rPr>
            </w:pPr>
          </w:p>
        </w:tc>
        <w:tc>
          <w:tcPr>
            <w:tcW w:w="19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9"/>
        </w:trPr>
        <w:tc>
          <w:tcPr>
            <w:tcW w:w="1000" w:type="dxa"/>
            <w:vAlign w:val="bottom"/>
          </w:tcPr>
          <w:p>
            <w:pPr>
              <w:spacing w:after="0"/>
              <w:rPr>
                <w:sz w:val="20"/>
                <w:szCs w:val="20"/>
                <w:color w:val="auto"/>
              </w:rPr>
            </w:pPr>
            <w:r>
              <w:rPr>
                <w:rFonts w:ascii="Arial" w:cs="Arial" w:eastAsia="Arial" w:hAnsi="Arial"/>
                <w:sz w:val="16"/>
                <w:szCs w:val="16"/>
                <w:color w:val="auto"/>
              </w:rPr>
              <w:t>Interesse an</w:t>
            </w:r>
          </w:p>
        </w:tc>
        <w:tc>
          <w:tcPr>
            <w:tcW w:w="6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2"/>
        </w:trPr>
        <w:tc>
          <w:tcPr>
            <w:tcW w:w="1000" w:type="dxa"/>
            <w:vAlign w:val="bottom"/>
          </w:tcPr>
          <w:p>
            <w:pPr>
              <w:spacing w:after="0"/>
              <w:rPr>
                <w:sz w:val="20"/>
                <w:szCs w:val="20"/>
                <w:color w:val="auto"/>
              </w:rPr>
            </w:pPr>
            <w:r>
              <w:rPr>
                <w:rFonts w:ascii="Arial" w:cs="Arial" w:eastAsia="Arial" w:hAnsi="Arial"/>
                <w:sz w:val="16"/>
                <w:szCs w:val="16"/>
                <w:color w:val="auto"/>
              </w:rPr>
              <w:t>EU-Themen</w:t>
            </w:r>
          </w:p>
        </w:tc>
        <w:tc>
          <w:tcPr>
            <w:tcW w:w="6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1940" w:type="dxa"/>
            <w:vAlign w:val="bottom"/>
          </w:tcPr>
          <w:p>
            <w:pPr>
              <w:jc w:val="right"/>
              <w:ind w:right="1528"/>
              <w:spacing w:after="0"/>
              <w:rPr>
                <w:sz w:val="20"/>
                <w:szCs w:val="20"/>
                <w:color w:val="auto"/>
              </w:rPr>
            </w:pPr>
            <w:r>
              <w:rPr>
                <w:rFonts w:ascii="Arial" w:cs="Arial" w:eastAsia="Arial" w:hAnsi="Arial"/>
                <w:sz w:val="19"/>
                <w:szCs w:val="19"/>
                <w:color w:val="auto"/>
              </w:rPr>
              <w:t>.48</w:t>
            </w:r>
          </w:p>
        </w:tc>
        <w:tc>
          <w:tcPr>
            <w:tcW w:w="0" w:type="dxa"/>
            <w:vAlign w:val="bottom"/>
          </w:tcPr>
          <w:p>
            <w:pPr>
              <w:spacing w:after="0"/>
              <w:rPr>
                <w:sz w:val="1"/>
                <w:szCs w:val="1"/>
                <w:color w:val="auto"/>
              </w:rPr>
            </w:pPr>
          </w:p>
        </w:tc>
      </w:tr>
      <w:tr>
        <w:trPr>
          <w:trHeight w:val="330"/>
        </w:trPr>
        <w:tc>
          <w:tcPr>
            <w:tcW w:w="10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940" w:type="dxa"/>
            <w:vAlign w:val="bottom"/>
            <w:vMerge w:val="restart"/>
          </w:tcPr>
          <w:p>
            <w:pPr>
              <w:ind w:left="140"/>
              <w:spacing w:after="0"/>
              <w:rPr>
                <w:sz w:val="20"/>
                <w:szCs w:val="20"/>
                <w:color w:val="auto"/>
              </w:rPr>
            </w:pPr>
            <w:r>
              <w:rPr>
                <w:rFonts w:ascii="Arial" w:cs="Arial" w:eastAsia="Arial" w:hAnsi="Arial"/>
                <w:sz w:val="19"/>
                <w:szCs w:val="19"/>
                <w:color w:val="auto"/>
              </w:rPr>
              <w:t>.38</w:t>
            </w:r>
          </w:p>
        </w:tc>
        <w:tc>
          <w:tcPr>
            <w:tcW w:w="1940" w:type="dxa"/>
            <w:vAlign w:val="bottom"/>
          </w:tcPr>
          <w:p>
            <w:pPr>
              <w:ind w:left="1160"/>
              <w:spacing w:after="0"/>
              <w:rPr>
                <w:sz w:val="20"/>
                <w:szCs w:val="20"/>
                <w:color w:val="auto"/>
              </w:rPr>
            </w:pPr>
            <w:r>
              <w:rPr>
                <w:rFonts w:ascii="Arial" w:cs="Arial" w:eastAsia="Arial" w:hAnsi="Arial"/>
                <w:sz w:val="16"/>
                <w:szCs w:val="16"/>
                <w:color w:val="auto"/>
              </w:rPr>
              <w:t>Wahl-</w:t>
            </w:r>
          </w:p>
        </w:tc>
        <w:tc>
          <w:tcPr>
            <w:tcW w:w="0" w:type="dxa"/>
            <w:vAlign w:val="bottom"/>
          </w:tcPr>
          <w:p>
            <w:pPr>
              <w:spacing w:after="0"/>
              <w:rPr>
                <w:sz w:val="1"/>
                <w:szCs w:val="1"/>
                <w:color w:val="auto"/>
              </w:rPr>
            </w:pPr>
          </w:p>
        </w:tc>
      </w:tr>
      <w:tr>
        <w:trPr>
          <w:trHeight w:val="131"/>
        </w:trPr>
        <w:tc>
          <w:tcPr>
            <w:tcW w:w="100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940" w:type="dxa"/>
            <w:vAlign w:val="bottom"/>
            <w:vMerge w:val="continue"/>
          </w:tcPr>
          <w:p>
            <w:pPr>
              <w:spacing w:after="0"/>
              <w:rPr>
                <w:sz w:val="11"/>
                <w:szCs w:val="11"/>
                <w:color w:val="auto"/>
              </w:rPr>
            </w:pPr>
          </w:p>
        </w:tc>
        <w:tc>
          <w:tcPr>
            <w:tcW w:w="1940" w:type="dxa"/>
            <w:vAlign w:val="bottom"/>
            <w:vMerge w:val="restart"/>
          </w:tcPr>
          <w:p>
            <w:pPr>
              <w:ind w:left="1160"/>
              <w:spacing w:after="0"/>
              <w:rPr>
                <w:sz w:val="20"/>
                <w:szCs w:val="20"/>
                <w:color w:val="auto"/>
              </w:rPr>
            </w:pPr>
            <w:r>
              <w:rPr>
                <w:rFonts w:ascii="Arial" w:cs="Arial" w:eastAsia="Arial" w:hAnsi="Arial"/>
                <w:sz w:val="16"/>
                <w:szCs w:val="16"/>
                <w:color w:val="auto"/>
                <w:w w:val="98"/>
              </w:rPr>
              <w:t>beteiligung</w:t>
            </w:r>
          </w:p>
        </w:tc>
        <w:tc>
          <w:tcPr>
            <w:tcW w:w="0" w:type="dxa"/>
            <w:vAlign w:val="bottom"/>
          </w:tcPr>
          <w:p>
            <w:pPr>
              <w:spacing w:after="0"/>
              <w:rPr>
                <w:sz w:val="1"/>
                <w:szCs w:val="1"/>
                <w:color w:val="auto"/>
              </w:rPr>
            </w:pPr>
          </w:p>
        </w:tc>
      </w:tr>
      <w:tr>
        <w:trPr>
          <w:trHeight w:val="64"/>
        </w:trPr>
        <w:tc>
          <w:tcPr>
            <w:tcW w:w="1000" w:type="dxa"/>
            <w:vAlign w:val="bottom"/>
          </w:tcPr>
          <w:p>
            <w:pPr>
              <w:spacing w:after="0"/>
              <w:rPr>
                <w:sz w:val="5"/>
                <w:szCs w:val="5"/>
                <w:color w:val="auto"/>
              </w:rPr>
            </w:pPr>
          </w:p>
        </w:tc>
        <w:tc>
          <w:tcPr>
            <w:tcW w:w="600" w:type="dxa"/>
            <w:vAlign w:val="bottom"/>
          </w:tcPr>
          <w:p>
            <w:pPr>
              <w:spacing w:after="0"/>
              <w:rPr>
                <w:sz w:val="5"/>
                <w:szCs w:val="5"/>
                <w:color w:val="auto"/>
              </w:rPr>
            </w:pPr>
          </w:p>
        </w:tc>
        <w:tc>
          <w:tcPr>
            <w:tcW w:w="460" w:type="dxa"/>
            <w:vAlign w:val="bottom"/>
          </w:tcPr>
          <w:p>
            <w:pPr>
              <w:spacing w:after="0"/>
              <w:rPr>
                <w:sz w:val="5"/>
                <w:szCs w:val="5"/>
                <w:color w:val="auto"/>
              </w:rPr>
            </w:pPr>
          </w:p>
        </w:tc>
        <w:tc>
          <w:tcPr>
            <w:tcW w:w="940" w:type="dxa"/>
            <w:vAlign w:val="bottom"/>
          </w:tcPr>
          <w:p>
            <w:pPr>
              <w:spacing w:after="0"/>
              <w:rPr>
                <w:sz w:val="5"/>
                <w:szCs w:val="5"/>
                <w:color w:val="auto"/>
              </w:rPr>
            </w:pPr>
          </w:p>
        </w:tc>
        <w:tc>
          <w:tcPr>
            <w:tcW w:w="19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58"/>
        </w:trPr>
        <w:tc>
          <w:tcPr>
            <w:tcW w:w="1000" w:type="dxa"/>
            <w:vAlign w:val="bottom"/>
          </w:tcPr>
          <w:p>
            <w:pPr>
              <w:spacing w:after="0"/>
              <w:rPr>
                <w:sz w:val="20"/>
                <w:szCs w:val="20"/>
                <w:color w:val="auto"/>
              </w:rPr>
            </w:pPr>
            <w:r>
              <w:rPr>
                <w:rFonts w:ascii="Arial" w:cs="Arial" w:eastAsia="Arial" w:hAnsi="Arial"/>
                <w:sz w:val="16"/>
                <w:szCs w:val="16"/>
                <w:color w:val="auto"/>
              </w:rPr>
              <w:t>Demokratie-</w:t>
            </w: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1940" w:type="dxa"/>
            <w:vAlign w:val="bottom"/>
            <w:vMerge w:val="restart"/>
          </w:tcPr>
          <w:p>
            <w:pPr>
              <w:jc w:val="right"/>
              <w:ind w:right="1528"/>
              <w:spacing w:after="0"/>
              <w:rPr>
                <w:sz w:val="20"/>
                <w:szCs w:val="20"/>
                <w:color w:val="auto"/>
              </w:rPr>
            </w:pPr>
            <w:r>
              <w:rPr>
                <w:rFonts w:ascii="Arial" w:cs="Arial" w:eastAsia="Arial" w:hAnsi="Arial"/>
                <w:sz w:val="19"/>
                <w:szCs w:val="19"/>
                <w:color w:val="auto"/>
              </w:rPr>
              <w:t>.12</w:t>
            </w:r>
          </w:p>
        </w:tc>
        <w:tc>
          <w:tcPr>
            <w:tcW w:w="0" w:type="dxa"/>
            <w:vAlign w:val="bottom"/>
          </w:tcPr>
          <w:p>
            <w:pPr>
              <w:spacing w:after="0"/>
              <w:rPr>
                <w:sz w:val="1"/>
                <w:szCs w:val="1"/>
                <w:color w:val="auto"/>
              </w:rPr>
            </w:pPr>
          </w:p>
        </w:tc>
      </w:tr>
      <w:tr>
        <w:trPr>
          <w:trHeight w:val="131"/>
        </w:trPr>
        <w:tc>
          <w:tcPr>
            <w:tcW w:w="1000" w:type="dxa"/>
            <w:vAlign w:val="bottom"/>
            <w:vMerge w:val="restart"/>
          </w:tcPr>
          <w:p>
            <w:pPr>
              <w:spacing w:after="0"/>
              <w:rPr>
                <w:sz w:val="20"/>
                <w:szCs w:val="20"/>
                <w:color w:val="auto"/>
              </w:rPr>
            </w:pPr>
            <w:r>
              <w:rPr>
                <w:rFonts w:ascii="Arial" w:cs="Arial" w:eastAsia="Arial" w:hAnsi="Arial"/>
                <w:sz w:val="16"/>
                <w:szCs w:val="16"/>
                <w:color w:val="auto"/>
              </w:rPr>
              <w:t>zufr. EU</w:t>
            </w:r>
          </w:p>
        </w:tc>
        <w:tc>
          <w:tcPr>
            <w:tcW w:w="6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940" w:type="dxa"/>
            <w:vAlign w:val="bottom"/>
          </w:tcPr>
          <w:p>
            <w:pPr>
              <w:spacing w:after="0"/>
              <w:rPr>
                <w:sz w:val="11"/>
                <w:szCs w:val="11"/>
                <w:color w:val="auto"/>
              </w:rPr>
            </w:pPr>
          </w:p>
        </w:tc>
        <w:tc>
          <w:tcPr>
            <w:tcW w:w="19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1000" w:type="dxa"/>
            <w:vAlign w:val="bottom"/>
            <w:vMerge w:val="continue"/>
          </w:tcPr>
          <w:p>
            <w:pPr>
              <w:spacing w:after="0"/>
              <w:rPr>
                <w:sz w:val="5"/>
                <w:szCs w:val="5"/>
                <w:color w:val="auto"/>
              </w:rPr>
            </w:pPr>
          </w:p>
        </w:tc>
        <w:tc>
          <w:tcPr>
            <w:tcW w:w="600" w:type="dxa"/>
            <w:vAlign w:val="bottom"/>
          </w:tcPr>
          <w:p>
            <w:pPr>
              <w:spacing w:after="0"/>
              <w:rPr>
                <w:sz w:val="5"/>
                <w:szCs w:val="5"/>
                <w:color w:val="auto"/>
              </w:rPr>
            </w:pPr>
          </w:p>
        </w:tc>
        <w:tc>
          <w:tcPr>
            <w:tcW w:w="460" w:type="dxa"/>
            <w:vAlign w:val="bottom"/>
          </w:tcPr>
          <w:p>
            <w:pPr>
              <w:spacing w:after="0"/>
              <w:rPr>
                <w:sz w:val="5"/>
                <w:szCs w:val="5"/>
                <w:color w:val="auto"/>
              </w:rPr>
            </w:pPr>
          </w:p>
        </w:tc>
        <w:tc>
          <w:tcPr>
            <w:tcW w:w="940" w:type="dxa"/>
            <w:vAlign w:val="bottom"/>
          </w:tcPr>
          <w:p>
            <w:pPr>
              <w:spacing w:after="0"/>
              <w:rPr>
                <w:sz w:val="5"/>
                <w:szCs w:val="5"/>
                <w:color w:val="auto"/>
              </w:rPr>
            </w:pPr>
          </w:p>
        </w:tc>
        <w:tc>
          <w:tcPr>
            <w:tcW w:w="19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97"/>
        </w:trPr>
        <w:tc>
          <w:tcPr>
            <w:tcW w:w="1000" w:type="dxa"/>
            <w:vAlign w:val="bottom"/>
          </w:tcPr>
          <w:p>
            <w:pPr>
              <w:spacing w:after="0"/>
              <w:rPr>
                <w:sz w:val="24"/>
                <w:szCs w:val="24"/>
                <w:color w:val="auto"/>
              </w:rPr>
            </w:pPr>
          </w:p>
        </w:tc>
        <w:tc>
          <w:tcPr>
            <w:tcW w:w="600" w:type="dxa"/>
            <w:vAlign w:val="bottom"/>
            <w:vMerge w:val="restart"/>
          </w:tcPr>
          <w:p>
            <w:pPr>
              <w:jc w:val="right"/>
              <w:ind w:right="43"/>
              <w:spacing w:after="0"/>
              <w:rPr>
                <w:sz w:val="20"/>
                <w:szCs w:val="20"/>
                <w:color w:val="auto"/>
              </w:rPr>
            </w:pPr>
            <w:r>
              <w:rPr>
                <w:rFonts w:ascii="Arial" w:cs="Arial" w:eastAsia="Arial" w:hAnsi="Arial"/>
                <w:sz w:val="19"/>
                <w:szCs w:val="19"/>
                <w:color w:val="auto"/>
              </w:rPr>
              <w:t>.08</w:t>
            </w:r>
          </w:p>
        </w:tc>
        <w:tc>
          <w:tcPr>
            <w:tcW w:w="460" w:type="dxa"/>
            <w:vAlign w:val="bottom"/>
          </w:tcPr>
          <w:p>
            <w:pPr>
              <w:jc w:val="right"/>
              <w:spacing w:after="0"/>
              <w:rPr>
                <w:sz w:val="20"/>
                <w:szCs w:val="20"/>
                <w:color w:val="auto"/>
              </w:rPr>
            </w:pPr>
            <w:r>
              <w:rPr>
                <w:rFonts w:ascii="Arial" w:cs="Arial" w:eastAsia="Arial" w:hAnsi="Arial"/>
                <w:sz w:val="19"/>
                <w:szCs w:val="19"/>
                <w:color w:val="auto"/>
              </w:rPr>
              <w:t>.07</w:t>
            </w:r>
          </w:p>
        </w:tc>
        <w:tc>
          <w:tcPr>
            <w:tcW w:w="940" w:type="dxa"/>
            <w:vAlign w:val="bottom"/>
          </w:tcPr>
          <w:p>
            <w:pPr>
              <w:spacing w:after="0"/>
              <w:rPr>
                <w:sz w:val="24"/>
                <w:szCs w:val="24"/>
                <w:color w:val="auto"/>
              </w:rPr>
            </w:pPr>
          </w:p>
        </w:tc>
        <w:tc>
          <w:tcPr>
            <w:tcW w:w="1940" w:type="dxa"/>
            <w:vAlign w:val="bottom"/>
            <w:vMerge w:val="restart"/>
          </w:tcPr>
          <w:p>
            <w:pPr>
              <w:jc w:val="right"/>
              <w:ind w:right="888"/>
              <w:spacing w:after="0"/>
              <w:rPr>
                <w:sz w:val="20"/>
                <w:szCs w:val="20"/>
                <w:color w:val="auto"/>
              </w:rPr>
            </w:pPr>
            <w:r>
              <w:rPr>
                <w:rFonts w:ascii="Arial" w:cs="Arial" w:eastAsia="Arial" w:hAnsi="Arial"/>
                <w:sz w:val="19"/>
                <w:szCs w:val="19"/>
                <w:color w:val="auto"/>
              </w:rPr>
              <w:t>.19</w:t>
            </w: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60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940" w:type="dxa"/>
            <w:vAlign w:val="bottom"/>
          </w:tcPr>
          <w:p>
            <w:pPr>
              <w:spacing w:after="0"/>
              <w:rPr>
                <w:sz w:val="7"/>
                <w:szCs w:val="7"/>
                <w:color w:val="auto"/>
              </w:rPr>
            </w:pPr>
          </w:p>
        </w:tc>
        <w:tc>
          <w:tcPr>
            <w:tcW w:w="1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60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940" w:type="dxa"/>
            <w:vAlign w:val="bottom"/>
          </w:tcPr>
          <w:p>
            <w:pPr>
              <w:spacing w:after="0"/>
              <w:rPr>
                <w:sz w:val="7"/>
                <w:szCs w:val="7"/>
                <w:color w:val="auto"/>
              </w:rPr>
            </w:pPr>
          </w:p>
        </w:tc>
        <w:tc>
          <w:tcPr>
            <w:tcW w:w="19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21"/>
        </w:trPr>
        <w:tc>
          <w:tcPr>
            <w:tcW w:w="10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940" w:type="dxa"/>
            <w:vAlign w:val="bottom"/>
          </w:tcPr>
          <w:p>
            <w:pPr>
              <w:ind w:left="60"/>
              <w:spacing w:after="0"/>
              <w:rPr>
                <w:sz w:val="20"/>
                <w:szCs w:val="20"/>
                <w:color w:val="auto"/>
              </w:rPr>
            </w:pPr>
            <w:r>
              <w:rPr>
                <w:rFonts w:ascii="Arial" w:cs="Arial" w:eastAsia="Arial" w:hAnsi="Arial"/>
                <w:sz w:val="16"/>
                <w:szCs w:val="16"/>
                <w:color w:val="auto"/>
              </w:rPr>
              <w:t>Einstellung</w:t>
            </w:r>
          </w:p>
        </w:tc>
        <w:tc>
          <w:tcPr>
            <w:tcW w:w="1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10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940" w:type="dxa"/>
            <w:vAlign w:val="bottom"/>
          </w:tcPr>
          <w:p>
            <w:pPr>
              <w:ind w:left="60"/>
              <w:spacing w:after="0"/>
              <w:rPr>
                <w:sz w:val="20"/>
                <w:szCs w:val="20"/>
                <w:color w:val="auto"/>
              </w:rPr>
            </w:pPr>
            <w:r>
              <w:rPr>
                <w:rFonts w:ascii="Arial" w:cs="Arial" w:eastAsia="Arial" w:hAnsi="Arial"/>
                <w:sz w:val="16"/>
                <w:szCs w:val="16"/>
                <w:color w:val="auto"/>
              </w:rPr>
              <w:t>EU-Osterw.</w:t>
            </w:r>
          </w:p>
        </w:tc>
        <w:tc>
          <w:tcPr>
            <w:tcW w:w="19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right="40" w:firstLine="396"/>
        <w:spacing w:after="0" w:line="360" w:lineRule="auto"/>
        <w:rPr>
          <w:sz w:val="20"/>
          <w:szCs w:val="20"/>
          <w:color w:val="auto"/>
        </w:rPr>
      </w:pPr>
      <w:r>
        <w:rPr>
          <w:rFonts w:ascii="Arial" w:cs="Arial" w:eastAsia="Arial" w:hAnsi="Arial"/>
          <w:sz w:val="24"/>
          <w:szCs w:val="24"/>
          <w:color w:val="auto"/>
        </w:rPr>
        <w:t>Die Zufriedenheit mit der Demokratie in Europa weist in beiden Regionen einen moderaten Zusammenhang mit der Wahlbeteiligung auf, der deutlich hinter dem des Politischen Interesses zurückbleibt. Dabei ist auffallend, dass dieser Zusam-menhang in Bamberg positiv und in Hof/Wunsiedel negativ ausfällt. Somit scheinen nur die systemkritischen Wähler in der Region Bamberg von einer „exit“-Option Gebrauch zu machen. In Hof/Wunsiedel gilt eher das Gegenteil: Je kritischer die Wähler der Demokratie in der EU gegenüberstehen, desto eher beteiligen sie sich an der Wahl. Dieser Befund deutet auf eine gesteigerte Anzahl von Protestwählern in der Grenzregion hin.</w:t>
      </w:r>
    </w:p>
    <w:p>
      <w:pPr>
        <w:sectPr>
          <w:pgSz w:w="11900" w:h="16840" w:orient="portrait"/>
          <w:cols w:equalWidth="0" w:num="1">
            <w:col w:w="9040"/>
          </w:cols>
          <w:pgMar w:left="1420" w:top="1411"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22</w:t>
      </w:r>
    </w:p>
    <w:p>
      <w:pPr>
        <w:sectPr>
          <w:pgSz w:w="11900" w:h="16840" w:orient="portrait"/>
          <w:cols w:equalWidth="0" w:num="1">
            <w:col w:w="9040"/>
          </w:cols>
          <w:pgMar w:left="1420" w:top="1411" w:right="1440" w:bottom="166" w:gutter="0" w:footer="0" w:header="0"/>
          <w:type w:val="continuous"/>
        </w:sectPr>
      </w:pPr>
    </w:p>
    <w:bookmarkStart w:id="23" w:name="page24"/>
    <w:bookmarkEnd w:id="23"/>
    <w:p>
      <w:pPr>
        <w:spacing w:after="0"/>
        <w:tabs>
          <w:tab w:leader="none" w:pos="3440" w:val="left"/>
          <w:tab w:leader="none" w:pos="4300" w:val="left"/>
          <w:tab w:leader="none" w:pos="6240" w:val="left"/>
          <w:tab w:leader="none" w:pos="8560" w:val="left"/>
        </w:tabs>
        <w:rPr>
          <w:sz w:val="20"/>
          <w:szCs w:val="20"/>
          <w:color w:val="auto"/>
        </w:rPr>
      </w:pPr>
      <w:r>
        <w:rPr>
          <w:rFonts w:ascii="Arial" w:cs="Arial" w:eastAsia="Arial" w:hAnsi="Arial"/>
          <w:sz w:val="24"/>
          <w:szCs w:val="24"/>
          <w:b w:val="1"/>
          <w:bCs w:val="1"/>
          <w:color w:val="auto"/>
        </w:rPr>
        <w:t>Abbildung 2: Pfadanalyse</w:t>
      </w:r>
      <w:r>
        <w:rPr>
          <w:sz w:val="20"/>
          <w:szCs w:val="20"/>
          <w:color w:val="auto"/>
        </w:rPr>
        <w:tab/>
      </w:r>
      <w:r>
        <w:rPr>
          <w:rFonts w:ascii="Arial" w:cs="Arial" w:eastAsia="Arial" w:hAnsi="Arial"/>
          <w:sz w:val="24"/>
          <w:szCs w:val="24"/>
          <w:b w:val="1"/>
          <w:bCs w:val="1"/>
          <w:color w:val="auto"/>
        </w:rPr>
        <w:t>der</w:t>
      </w:r>
      <w:r>
        <w:rPr>
          <w:sz w:val="20"/>
          <w:szCs w:val="20"/>
          <w:color w:val="auto"/>
        </w:rPr>
        <w:tab/>
      </w:r>
      <w:r>
        <w:rPr>
          <w:rFonts w:ascii="Arial" w:cs="Arial" w:eastAsia="Arial" w:hAnsi="Arial"/>
          <w:sz w:val="24"/>
          <w:szCs w:val="24"/>
          <w:b w:val="1"/>
          <w:bCs w:val="1"/>
          <w:color w:val="auto"/>
        </w:rPr>
        <w:t>individuellen</w:t>
      </w:r>
      <w:r>
        <w:rPr>
          <w:sz w:val="20"/>
          <w:szCs w:val="20"/>
          <w:color w:val="auto"/>
        </w:rPr>
        <w:tab/>
      </w:r>
      <w:r>
        <w:rPr>
          <w:rFonts w:ascii="Arial" w:cs="Arial" w:eastAsia="Arial" w:hAnsi="Arial"/>
          <w:sz w:val="24"/>
          <w:szCs w:val="24"/>
          <w:b w:val="1"/>
          <w:bCs w:val="1"/>
          <w:color w:val="auto"/>
        </w:rPr>
        <w:t>Wahlbeteiligung</w:t>
      </w:r>
      <w:r>
        <w:rPr>
          <w:sz w:val="20"/>
          <w:szCs w:val="20"/>
          <w:color w:val="auto"/>
        </w:rPr>
        <w:tab/>
      </w:r>
      <w:r>
        <w:rPr>
          <w:rFonts w:ascii="Arial" w:cs="Arial" w:eastAsia="Arial" w:hAnsi="Arial"/>
          <w:sz w:val="18"/>
          <w:szCs w:val="18"/>
          <w:b w:val="1"/>
          <w:bCs w:val="1"/>
          <w:color w:val="auto"/>
        </w:rPr>
        <w:t>für</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Hof/Wunsiedel (Nichtstandardisierte Regressionsgewichte)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655320</wp:posOffset>
            </wp:positionV>
            <wp:extent cx="3784600" cy="28822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784600" cy="2882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tbl>
      <w:tblPr>
        <w:tblLayout w:type="fixed"/>
        <w:tblInd w:w="280" w:type="dxa"/>
        <w:tblCellMar>
          <w:top w:w="0" w:type="dxa"/>
          <w:left w:w="0" w:type="dxa"/>
          <w:bottom w:w="0" w:type="dxa"/>
          <w:right w:w="0" w:type="dxa"/>
        </w:tblCellMar>
      </w:tblPr>
      <w:tr>
        <w:trPr>
          <w:trHeight w:val="195"/>
        </w:trPr>
        <w:tc>
          <w:tcPr>
            <w:tcW w:w="10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440" w:type="dxa"/>
            <w:vAlign w:val="bottom"/>
          </w:tcPr>
          <w:p>
            <w:pPr>
              <w:ind w:left="40"/>
              <w:spacing w:after="0"/>
              <w:rPr>
                <w:sz w:val="20"/>
                <w:szCs w:val="20"/>
                <w:color w:val="auto"/>
              </w:rPr>
            </w:pPr>
            <w:r>
              <w:rPr>
                <w:rFonts w:ascii="Arial" w:cs="Arial" w:eastAsia="Arial" w:hAnsi="Arial"/>
                <w:sz w:val="17"/>
                <w:szCs w:val="17"/>
                <w:color w:val="auto"/>
              </w:rPr>
              <w:t>Einstellung</w:t>
            </w:r>
          </w:p>
        </w:tc>
        <w:tc>
          <w:tcPr>
            <w:tcW w:w="15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2"/>
        </w:trPr>
        <w:tc>
          <w:tcPr>
            <w:tcW w:w="10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440" w:type="dxa"/>
            <w:vAlign w:val="bottom"/>
          </w:tcPr>
          <w:p>
            <w:pPr>
              <w:ind w:left="40"/>
              <w:spacing w:after="0"/>
              <w:rPr>
                <w:sz w:val="20"/>
                <w:szCs w:val="20"/>
                <w:color w:val="auto"/>
              </w:rPr>
            </w:pPr>
            <w:r>
              <w:rPr>
                <w:rFonts w:ascii="Arial" w:cs="Arial" w:eastAsia="Arial" w:hAnsi="Arial"/>
                <w:sz w:val="17"/>
                <w:szCs w:val="17"/>
                <w:color w:val="auto"/>
              </w:rPr>
              <w:t>EU</w:t>
            </w:r>
          </w:p>
        </w:tc>
        <w:tc>
          <w:tcPr>
            <w:tcW w:w="1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14"/>
        </w:trPr>
        <w:tc>
          <w:tcPr>
            <w:tcW w:w="1040" w:type="dxa"/>
            <w:vAlign w:val="bottom"/>
          </w:tcPr>
          <w:p>
            <w:pPr>
              <w:spacing w:after="0"/>
              <w:rPr>
                <w:sz w:val="24"/>
                <w:szCs w:val="24"/>
                <w:color w:val="auto"/>
              </w:rPr>
            </w:pPr>
          </w:p>
        </w:tc>
        <w:tc>
          <w:tcPr>
            <w:tcW w:w="640" w:type="dxa"/>
            <w:vAlign w:val="bottom"/>
            <w:vMerge w:val="restart"/>
          </w:tcPr>
          <w:p>
            <w:pPr>
              <w:jc w:val="right"/>
              <w:ind w:right="138"/>
              <w:spacing w:after="0"/>
              <w:rPr>
                <w:sz w:val="20"/>
                <w:szCs w:val="20"/>
                <w:color w:val="auto"/>
              </w:rPr>
            </w:pPr>
            <w:r>
              <w:rPr>
                <w:rFonts w:ascii="Arial" w:cs="Arial" w:eastAsia="Arial" w:hAnsi="Arial"/>
                <w:sz w:val="20"/>
                <w:szCs w:val="20"/>
                <w:color w:val="auto"/>
              </w:rPr>
              <w:t>.44</w:t>
            </w:r>
          </w:p>
        </w:tc>
        <w:tc>
          <w:tcPr>
            <w:tcW w:w="5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540" w:type="dxa"/>
            <w:vAlign w:val="bottom"/>
          </w:tcPr>
          <w:p>
            <w:pPr>
              <w:jc w:val="right"/>
              <w:ind w:right="1007"/>
              <w:spacing w:after="0"/>
              <w:rPr>
                <w:sz w:val="20"/>
                <w:szCs w:val="20"/>
                <w:color w:val="auto"/>
              </w:rPr>
            </w:pPr>
            <w:r>
              <w:rPr>
                <w:rFonts w:ascii="Arial" w:cs="Arial" w:eastAsia="Arial" w:hAnsi="Arial"/>
                <w:sz w:val="20"/>
                <w:szCs w:val="20"/>
                <w:color w:val="auto"/>
              </w:rPr>
              <w:t>.24</w:t>
            </w:r>
          </w:p>
        </w:tc>
        <w:tc>
          <w:tcPr>
            <w:tcW w:w="0" w:type="dxa"/>
            <w:vAlign w:val="bottom"/>
          </w:tcPr>
          <w:p>
            <w:pPr>
              <w:spacing w:after="0"/>
              <w:rPr>
                <w:sz w:val="1"/>
                <w:szCs w:val="1"/>
                <w:color w:val="auto"/>
              </w:rPr>
            </w:pPr>
          </w:p>
        </w:tc>
      </w:tr>
      <w:tr>
        <w:trPr>
          <w:trHeight w:val="98"/>
        </w:trPr>
        <w:tc>
          <w:tcPr>
            <w:tcW w:w="104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500" w:type="dxa"/>
            <w:vAlign w:val="bottom"/>
            <w:vMerge w:val="restart"/>
          </w:tcPr>
          <w:p>
            <w:pPr>
              <w:jc w:val="right"/>
              <w:spacing w:after="0"/>
              <w:rPr>
                <w:sz w:val="20"/>
                <w:szCs w:val="20"/>
                <w:color w:val="auto"/>
              </w:rPr>
            </w:pPr>
            <w:r>
              <w:rPr>
                <w:rFonts w:ascii="Arial" w:cs="Arial" w:eastAsia="Arial" w:hAnsi="Arial"/>
                <w:sz w:val="20"/>
                <w:szCs w:val="20"/>
                <w:color w:val="auto"/>
              </w:rPr>
              <w:t>.49</w:t>
            </w:r>
          </w:p>
        </w:tc>
        <w:tc>
          <w:tcPr>
            <w:tcW w:w="1440" w:type="dxa"/>
            <w:vAlign w:val="bottom"/>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0"/>
        </w:trPr>
        <w:tc>
          <w:tcPr>
            <w:tcW w:w="10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00" w:type="dxa"/>
            <w:vAlign w:val="bottom"/>
            <w:vMerge w:val="continue"/>
          </w:tcPr>
          <w:p>
            <w:pPr>
              <w:spacing w:after="0"/>
              <w:rPr>
                <w:sz w:val="16"/>
                <w:szCs w:val="16"/>
                <w:color w:val="auto"/>
              </w:rPr>
            </w:pPr>
          </w:p>
        </w:tc>
        <w:tc>
          <w:tcPr>
            <w:tcW w:w="144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48"/>
        </w:trPr>
        <w:tc>
          <w:tcPr>
            <w:tcW w:w="1040" w:type="dxa"/>
            <w:vAlign w:val="bottom"/>
          </w:tcPr>
          <w:p>
            <w:pPr>
              <w:spacing w:after="0"/>
              <w:rPr>
                <w:sz w:val="20"/>
                <w:szCs w:val="20"/>
                <w:color w:val="auto"/>
              </w:rPr>
            </w:pPr>
            <w:r>
              <w:rPr>
                <w:rFonts w:ascii="Arial" w:cs="Arial" w:eastAsia="Arial" w:hAnsi="Arial"/>
                <w:sz w:val="17"/>
                <w:szCs w:val="17"/>
                <w:color w:val="auto"/>
              </w:rPr>
              <w:t>Interesse an</w:t>
            </w:r>
          </w:p>
        </w:tc>
        <w:tc>
          <w:tcPr>
            <w:tcW w:w="64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5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4"/>
        </w:trPr>
        <w:tc>
          <w:tcPr>
            <w:tcW w:w="1040" w:type="dxa"/>
            <w:vAlign w:val="bottom"/>
          </w:tcPr>
          <w:p>
            <w:pPr>
              <w:spacing w:after="0"/>
              <w:rPr>
                <w:sz w:val="20"/>
                <w:szCs w:val="20"/>
                <w:color w:val="auto"/>
              </w:rPr>
            </w:pPr>
            <w:r>
              <w:rPr>
                <w:rFonts w:ascii="Arial" w:cs="Arial" w:eastAsia="Arial" w:hAnsi="Arial"/>
                <w:sz w:val="17"/>
                <w:szCs w:val="17"/>
                <w:color w:val="auto"/>
              </w:rPr>
              <w:t>EU-Themen</w:t>
            </w:r>
          </w:p>
        </w:tc>
        <w:tc>
          <w:tcPr>
            <w:tcW w:w="6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440" w:type="dxa"/>
            <w:vAlign w:val="bottom"/>
          </w:tcPr>
          <w:p>
            <w:pPr>
              <w:ind w:left="1020"/>
              <w:spacing w:after="0"/>
              <w:rPr>
                <w:sz w:val="20"/>
                <w:szCs w:val="20"/>
                <w:color w:val="auto"/>
              </w:rPr>
            </w:pPr>
            <w:r>
              <w:rPr>
                <w:rFonts w:ascii="Arial" w:cs="Arial" w:eastAsia="Arial" w:hAnsi="Arial"/>
                <w:sz w:val="20"/>
                <w:szCs w:val="20"/>
                <w:color w:val="auto"/>
              </w:rPr>
              <w:t>.53</w:t>
            </w:r>
          </w:p>
        </w:tc>
        <w:tc>
          <w:tcPr>
            <w:tcW w:w="1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44"/>
        </w:trPr>
        <w:tc>
          <w:tcPr>
            <w:tcW w:w="10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40" w:type="dxa"/>
            <w:vAlign w:val="bottom"/>
            <w:vMerge w:val="restart"/>
          </w:tcPr>
          <w:p>
            <w:pPr>
              <w:ind w:left="140"/>
              <w:spacing w:after="0"/>
              <w:rPr>
                <w:sz w:val="20"/>
                <w:szCs w:val="20"/>
                <w:color w:val="auto"/>
              </w:rPr>
            </w:pPr>
            <w:r>
              <w:rPr>
                <w:rFonts w:ascii="Arial" w:cs="Arial" w:eastAsia="Arial" w:hAnsi="Arial"/>
                <w:sz w:val="20"/>
                <w:szCs w:val="20"/>
                <w:color w:val="auto"/>
              </w:rPr>
              <w:t>.27</w:t>
            </w:r>
          </w:p>
        </w:tc>
        <w:tc>
          <w:tcPr>
            <w:tcW w:w="1540" w:type="dxa"/>
            <w:vAlign w:val="bottom"/>
          </w:tcPr>
          <w:p>
            <w:pPr>
              <w:ind w:left="740"/>
              <w:spacing w:after="0"/>
              <w:rPr>
                <w:sz w:val="20"/>
                <w:szCs w:val="20"/>
                <w:color w:val="auto"/>
              </w:rPr>
            </w:pPr>
            <w:r>
              <w:rPr>
                <w:rFonts w:ascii="Arial" w:cs="Arial" w:eastAsia="Arial" w:hAnsi="Arial"/>
                <w:sz w:val="17"/>
                <w:szCs w:val="17"/>
                <w:color w:val="auto"/>
              </w:rPr>
              <w:t>Wahl-</w:t>
            </w:r>
          </w:p>
        </w:tc>
        <w:tc>
          <w:tcPr>
            <w:tcW w:w="0" w:type="dxa"/>
            <w:vAlign w:val="bottom"/>
          </w:tcPr>
          <w:p>
            <w:pPr>
              <w:spacing w:after="0"/>
              <w:rPr>
                <w:sz w:val="1"/>
                <w:szCs w:val="1"/>
                <w:color w:val="auto"/>
              </w:rPr>
            </w:pPr>
          </w:p>
        </w:tc>
      </w:tr>
      <w:tr>
        <w:trPr>
          <w:trHeight w:val="138"/>
        </w:trPr>
        <w:tc>
          <w:tcPr>
            <w:tcW w:w="104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1440" w:type="dxa"/>
            <w:vAlign w:val="bottom"/>
            <w:vMerge w:val="continue"/>
          </w:tcPr>
          <w:p>
            <w:pPr>
              <w:spacing w:after="0"/>
              <w:rPr>
                <w:sz w:val="12"/>
                <w:szCs w:val="12"/>
                <w:color w:val="auto"/>
              </w:rPr>
            </w:pPr>
          </w:p>
        </w:tc>
        <w:tc>
          <w:tcPr>
            <w:tcW w:w="1540" w:type="dxa"/>
            <w:vAlign w:val="bottom"/>
            <w:vMerge w:val="restart"/>
          </w:tcPr>
          <w:p>
            <w:pPr>
              <w:ind w:left="740"/>
              <w:spacing w:after="0"/>
              <w:rPr>
                <w:sz w:val="20"/>
                <w:szCs w:val="20"/>
                <w:color w:val="auto"/>
              </w:rPr>
            </w:pPr>
            <w:r>
              <w:rPr>
                <w:rFonts w:ascii="Arial" w:cs="Arial" w:eastAsia="Arial" w:hAnsi="Arial"/>
                <w:sz w:val="17"/>
                <w:szCs w:val="17"/>
                <w:color w:val="auto"/>
                <w:w w:val="94"/>
              </w:rPr>
              <w:t>beteiligung</w:t>
            </w:r>
          </w:p>
        </w:tc>
        <w:tc>
          <w:tcPr>
            <w:tcW w:w="0" w:type="dxa"/>
            <w:vAlign w:val="bottom"/>
          </w:tcPr>
          <w:p>
            <w:pPr>
              <w:spacing w:after="0"/>
              <w:rPr>
                <w:sz w:val="1"/>
                <w:szCs w:val="1"/>
                <w:color w:val="auto"/>
              </w:rPr>
            </w:pPr>
          </w:p>
        </w:tc>
      </w:tr>
      <w:tr>
        <w:trPr>
          <w:trHeight w:val="66"/>
        </w:trPr>
        <w:tc>
          <w:tcPr>
            <w:tcW w:w="1040" w:type="dxa"/>
            <w:vAlign w:val="bottom"/>
          </w:tcPr>
          <w:p>
            <w:pPr>
              <w:spacing w:after="0"/>
              <w:rPr>
                <w:sz w:val="5"/>
                <w:szCs w:val="5"/>
                <w:color w:val="auto"/>
              </w:rPr>
            </w:pPr>
          </w:p>
        </w:tc>
        <w:tc>
          <w:tcPr>
            <w:tcW w:w="640" w:type="dxa"/>
            <w:vAlign w:val="bottom"/>
          </w:tcPr>
          <w:p>
            <w:pPr>
              <w:spacing w:after="0"/>
              <w:rPr>
                <w:sz w:val="5"/>
                <w:szCs w:val="5"/>
                <w:color w:val="auto"/>
              </w:rPr>
            </w:pPr>
          </w:p>
        </w:tc>
        <w:tc>
          <w:tcPr>
            <w:tcW w:w="500" w:type="dxa"/>
            <w:vAlign w:val="bottom"/>
          </w:tcPr>
          <w:p>
            <w:pPr>
              <w:spacing w:after="0"/>
              <w:rPr>
                <w:sz w:val="5"/>
                <w:szCs w:val="5"/>
                <w:color w:val="auto"/>
              </w:rPr>
            </w:pPr>
          </w:p>
        </w:tc>
        <w:tc>
          <w:tcPr>
            <w:tcW w:w="1440" w:type="dxa"/>
            <w:vAlign w:val="bottom"/>
          </w:tcPr>
          <w:p>
            <w:pPr>
              <w:spacing w:after="0"/>
              <w:rPr>
                <w:sz w:val="5"/>
                <w:szCs w:val="5"/>
                <w:color w:val="auto"/>
              </w:rPr>
            </w:pPr>
          </w:p>
        </w:tc>
        <w:tc>
          <w:tcPr>
            <w:tcW w:w="15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74"/>
        </w:trPr>
        <w:tc>
          <w:tcPr>
            <w:tcW w:w="1040" w:type="dxa"/>
            <w:vAlign w:val="bottom"/>
          </w:tcPr>
          <w:p>
            <w:pPr>
              <w:spacing w:after="0"/>
              <w:rPr>
                <w:sz w:val="20"/>
                <w:szCs w:val="20"/>
                <w:color w:val="auto"/>
              </w:rPr>
            </w:pPr>
            <w:r>
              <w:rPr>
                <w:rFonts w:ascii="Arial" w:cs="Arial" w:eastAsia="Arial" w:hAnsi="Arial"/>
                <w:sz w:val="17"/>
                <w:szCs w:val="17"/>
                <w:color w:val="auto"/>
              </w:rPr>
              <w:t>Demokratie-</w:t>
            </w: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40" w:type="dxa"/>
            <w:vAlign w:val="bottom"/>
            <w:vMerge w:val="restart"/>
          </w:tcPr>
          <w:p>
            <w:pPr>
              <w:ind w:left="920"/>
              <w:spacing w:after="0"/>
              <w:rPr>
                <w:sz w:val="20"/>
                <w:szCs w:val="20"/>
                <w:color w:val="auto"/>
              </w:rPr>
            </w:pPr>
            <w:r>
              <w:rPr>
                <w:rFonts w:ascii="Arial" w:cs="Arial" w:eastAsia="Arial" w:hAnsi="Arial"/>
                <w:sz w:val="20"/>
                <w:szCs w:val="20"/>
                <w:color w:val="auto"/>
              </w:rPr>
              <w:t>-.17</w:t>
            </w: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8"/>
        </w:trPr>
        <w:tc>
          <w:tcPr>
            <w:tcW w:w="1040" w:type="dxa"/>
            <w:vAlign w:val="bottom"/>
            <w:vMerge w:val="restart"/>
          </w:tcPr>
          <w:p>
            <w:pPr>
              <w:spacing w:after="0"/>
              <w:rPr>
                <w:sz w:val="20"/>
                <w:szCs w:val="20"/>
                <w:color w:val="auto"/>
              </w:rPr>
            </w:pPr>
            <w:r>
              <w:rPr>
                <w:rFonts w:ascii="Arial" w:cs="Arial" w:eastAsia="Arial" w:hAnsi="Arial"/>
                <w:sz w:val="17"/>
                <w:szCs w:val="17"/>
                <w:color w:val="auto"/>
              </w:rPr>
              <w:t>zufr. EU</w:t>
            </w:r>
          </w:p>
        </w:tc>
        <w:tc>
          <w:tcPr>
            <w:tcW w:w="6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1440" w:type="dxa"/>
            <w:vAlign w:val="bottom"/>
            <w:vMerge w:val="continue"/>
          </w:tcPr>
          <w:p>
            <w:pPr>
              <w:spacing w:after="0"/>
              <w:rPr>
                <w:sz w:val="12"/>
                <w:szCs w:val="12"/>
                <w:color w:val="auto"/>
              </w:rPr>
            </w:pPr>
          </w:p>
        </w:tc>
        <w:tc>
          <w:tcPr>
            <w:tcW w:w="1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6"/>
        </w:trPr>
        <w:tc>
          <w:tcPr>
            <w:tcW w:w="1040" w:type="dxa"/>
            <w:vAlign w:val="bottom"/>
            <w:vMerge w:val="continue"/>
          </w:tcPr>
          <w:p>
            <w:pPr>
              <w:spacing w:after="0"/>
              <w:rPr>
                <w:sz w:val="5"/>
                <w:szCs w:val="5"/>
                <w:color w:val="auto"/>
              </w:rPr>
            </w:pPr>
          </w:p>
        </w:tc>
        <w:tc>
          <w:tcPr>
            <w:tcW w:w="640" w:type="dxa"/>
            <w:vAlign w:val="bottom"/>
          </w:tcPr>
          <w:p>
            <w:pPr>
              <w:spacing w:after="0"/>
              <w:rPr>
                <w:sz w:val="5"/>
                <w:szCs w:val="5"/>
                <w:color w:val="auto"/>
              </w:rPr>
            </w:pPr>
          </w:p>
        </w:tc>
        <w:tc>
          <w:tcPr>
            <w:tcW w:w="500" w:type="dxa"/>
            <w:vAlign w:val="bottom"/>
          </w:tcPr>
          <w:p>
            <w:pPr>
              <w:spacing w:after="0"/>
              <w:rPr>
                <w:sz w:val="5"/>
                <w:szCs w:val="5"/>
                <w:color w:val="auto"/>
              </w:rPr>
            </w:pPr>
          </w:p>
        </w:tc>
        <w:tc>
          <w:tcPr>
            <w:tcW w:w="1440" w:type="dxa"/>
            <w:vAlign w:val="bottom"/>
          </w:tcPr>
          <w:p>
            <w:pPr>
              <w:spacing w:after="0"/>
              <w:rPr>
                <w:sz w:val="5"/>
                <w:szCs w:val="5"/>
                <w:color w:val="auto"/>
              </w:rPr>
            </w:pPr>
          </w:p>
        </w:tc>
        <w:tc>
          <w:tcPr>
            <w:tcW w:w="1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14"/>
        </w:trPr>
        <w:tc>
          <w:tcPr>
            <w:tcW w:w="1040" w:type="dxa"/>
            <w:vAlign w:val="bottom"/>
          </w:tcPr>
          <w:p>
            <w:pPr>
              <w:spacing w:after="0"/>
              <w:rPr>
                <w:sz w:val="24"/>
                <w:szCs w:val="24"/>
                <w:color w:val="auto"/>
              </w:rPr>
            </w:pPr>
          </w:p>
        </w:tc>
        <w:tc>
          <w:tcPr>
            <w:tcW w:w="640" w:type="dxa"/>
            <w:vAlign w:val="bottom"/>
            <w:vMerge w:val="restart"/>
          </w:tcPr>
          <w:p>
            <w:pPr>
              <w:jc w:val="right"/>
              <w:ind w:right="38"/>
              <w:spacing w:after="0"/>
              <w:rPr>
                <w:sz w:val="20"/>
                <w:szCs w:val="20"/>
                <w:color w:val="auto"/>
              </w:rPr>
            </w:pPr>
            <w:r>
              <w:rPr>
                <w:rFonts w:ascii="Arial" w:cs="Arial" w:eastAsia="Arial" w:hAnsi="Arial"/>
                <w:sz w:val="20"/>
                <w:szCs w:val="20"/>
                <w:color w:val="auto"/>
              </w:rPr>
              <w:t>.10</w:t>
            </w:r>
          </w:p>
        </w:tc>
        <w:tc>
          <w:tcPr>
            <w:tcW w:w="500" w:type="dxa"/>
            <w:vAlign w:val="bottom"/>
          </w:tcPr>
          <w:p>
            <w:pPr>
              <w:jc w:val="right"/>
              <w:spacing w:after="0"/>
              <w:rPr>
                <w:sz w:val="20"/>
                <w:szCs w:val="20"/>
                <w:color w:val="auto"/>
              </w:rPr>
            </w:pPr>
            <w:r>
              <w:rPr>
                <w:rFonts w:ascii="Arial" w:cs="Arial" w:eastAsia="Arial" w:hAnsi="Arial"/>
                <w:sz w:val="20"/>
                <w:szCs w:val="20"/>
                <w:color w:val="auto"/>
              </w:rPr>
              <w:t>.21</w:t>
            </w:r>
          </w:p>
        </w:tc>
        <w:tc>
          <w:tcPr>
            <w:tcW w:w="1440" w:type="dxa"/>
            <w:vAlign w:val="bottom"/>
          </w:tcPr>
          <w:p>
            <w:pPr>
              <w:spacing w:after="0"/>
              <w:rPr>
                <w:sz w:val="24"/>
                <w:szCs w:val="24"/>
                <w:color w:val="auto"/>
              </w:rPr>
            </w:pPr>
          </w:p>
        </w:tc>
        <w:tc>
          <w:tcPr>
            <w:tcW w:w="1540" w:type="dxa"/>
            <w:vAlign w:val="bottom"/>
            <w:vMerge w:val="restart"/>
          </w:tcPr>
          <w:p>
            <w:pPr>
              <w:jc w:val="right"/>
              <w:ind w:right="847"/>
              <w:spacing w:after="0"/>
              <w:rPr>
                <w:sz w:val="20"/>
                <w:szCs w:val="20"/>
                <w:color w:val="auto"/>
              </w:rPr>
            </w:pPr>
            <w:r>
              <w:rPr>
                <w:rFonts w:ascii="Arial" w:cs="Arial" w:eastAsia="Arial" w:hAnsi="Arial"/>
                <w:sz w:val="20"/>
                <w:szCs w:val="20"/>
                <w:color w:val="auto"/>
              </w:rPr>
              <w:t>-.09</w:t>
            </w:r>
          </w:p>
        </w:tc>
        <w:tc>
          <w:tcPr>
            <w:tcW w:w="0" w:type="dxa"/>
            <w:vAlign w:val="bottom"/>
          </w:tcPr>
          <w:p>
            <w:pPr>
              <w:spacing w:after="0"/>
              <w:rPr>
                <w:sz w:val="1"/>
                <w:szCs w:val="1"/>
                <w:color w:val="auto"/>
              </w:rPr>
            </w:pPr>
          </w:p>
        </w:tc>
      </w:tr>
      <w:tr>
        <w:trPr>
          <w:trHeight w:val="96"/>
        </w:trPr>
        <w:tc>
          <w:tcPr>
            <w:tcW w:w="104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500" w:type="dxa"/>
            <w:vAlign w:val="bottom"/>
          </w:tcPr>
          <w:p>
            <w:pPr>
              <w:spacing w:after="0"/>
              <w:rPr>
                <w:sz w:val="8"/>
                <w:szCs w:val="8"/>
                <w:color w:val="auto"/>
              </w:rPr>
            </w:pPr>
          </w:p>
        </w:tc>
        <w:tc>
          <w:tcPr>
            <w:tcW w:w="1440" w:type="dxa"/>
            <w:vAlign w:val="bottom"/>
          </w:tcPr>
          <w:p>
            <w:pPr>
              <w:spacing w:after="0"/>
              <w:rPr>
                <w:sz w:val="8"/>
                <w:szCs w:val="8"/>
                <w:color w:val="auto"/>
              </w:rPr>
            </w:pPr>
          </w:p>
        </w:tc>
        <w:tc>
          <w:tcPr>
            <w:tcW w:w="1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6"/>
        </w:trPr>
        <w:tc>
          <w:tcPr>
            <w:tcW w:w="104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500" w:type="dxa"/>
            <w:vAlign w:val="bottom"/>
          </w:tcPr>
          <w:p>
            <w:pPr>
              <w:spacing w:after="0"/>
              <w:rPr>
                <w:sz w:val="8"/>
                <w:szCs w:val="8"/>
                <w:color w:val="auto"/>
              </w:rPr>
            </w:pPr>
          </w:p>
        </w:tc>
        <w:tc>
          <w:tcPr>
            <w:tcW w:w="1440" w:type="dxa"/>
            <w:vAlign w:val="bottom"/>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0"/>
        </w:trPr>
        <w:tc>
          <w:tcPr>
            <w:tcW w:w="10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40" w:type="dxa"/>
            <w:vAlign w:val="bottom"/>
          </w:tcPr>
          <w:p>
            <w:pPr>
              <w:ind w:left="40"/>
              <w:spacing w:after="0"/>
              <w:rPr>
                <w:sz w:val="20"/>
                <w:szCs w:val="20"/>
                <w:color w:val="auto"/>
              </w:rPr>
            </w:pPr>
            <w:r>
              <w:rPr>
                <w:rFonts w:ascii="Arial" w:cs="Arial" w:eastAsia="Arial" w:hAnsi="Arial"/>
                <w:sz w:val="17"/>
                <w:szCs w:val="17"/>
                <w:color w:val="auto"/>
              </w:rPr>
              <w:t>Einstellung</w:t>
            </w: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4"/>
        </w:trPr>
        <w:tc>
          <w:tcPr>
            <w:tcW w:w="10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440" w:type="dxa"/>
            <w:vAlign w:val="bottom"/>
          </w:tcPr>
          <w:p>
            <w:pPr>
              <w:ind w:left="40"/>
              <w:spacing w:after="0"/>
              <w:rPr>
                <w:sz w:val="20"/>
                <w:szCs w:val="20"/>
                <w:color w:val="auto"/>
              </w:rPr>
            </w:pPr>
            <w:r>
              <w:rPr>
                <w:rFonts w:ascii="Arial" w:cs="Arial" w:eastAsia="Arial" w:hAnsi="Arial"/>
                <w:sz w:val="17"/>
                <w:szCs w:val="17"/>
                <w:color w:val="auto"/>
              </w:rPr>
              <w:t>EU-Osterw.</w:t>
            </w:r>
          </w:p>
        </w:tc>
        <w:tc>
          <w:tcPr>
            <w:tcW w:w="15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right="40" w:firstLine="396"/>
        <w:spacing w:after="0" w:line="359" w:lineRule="auto"/>
        <w:rPr>
          <w:sz w:val="20"/>
          <w:szCs w:val="20"/>
          <w:color w:val="auto"/>
        </w:rPr>
      </w:pPr>
      <w:r>
        <w:rPr>
          <w:rFonts w:ascii="Arial" w:cs="Arial" w:eastAsia="Arial" w:hAnsi="Arial"/>
          <w:sz w:val="24"/>
          <w:szCs w:val="24"/>
          <w:color w:val="auto"/>
        </w:rPr>
        <w:t>Neben den beschriebenen direkten Effekten auf die Wahlbeteiligung haben In-teresse und Demokratiezufriedenheit jedoch auch indirekte Effekte. Diese verlaufen analog zu den geäußerten Erwartungen über die allgemeinen Einstellungen zur Europäischen Integration. In der Region Bamberg und noch stärker im Raum Hof/Wunsiedel hängen damit allgemeine Einstellungenvon den grundlegenden po-litischen Orientierungen eines Wählers ab. Dagegenweist der Pfad über die Bewer-tung der EU-Osterweiterung deutlich geringere Effekte auf. Vor allem in der Region Bamberg sind die Einschätzung der Folgen der EU-Osterweiterung von Interesse und Demokratiezufriedenheit abgekoppelt. In Hof/Wunsiedel liegt jedoch ein ver-gleichsweise starker Einfluss des politischen Interesses vor. Dies erscheint zu-nächst erstaunlich, da aufgrund der direkten Betroffenheit der Region, eigentlich alle Bewohner unabhängig von ihrem Interesse, ein ezidiertes Bild von den Aus-wirkungen der Osterweiterung haben sollten. Da allerdings im zeitlichen Umfeld der Europawahl 2004 in der Grenzregion, wie gezeigt, ein relativ negatives Meinungs-klima gegenüber der Osterweiterung herrscht, erklärt sich dieser scheinbare Wider-spruch. Nur wer aufgrund seines Interesses an EU-Themen die Erweiterung in ei-</w:t>
      </w:r>
    </w:p>
    <w:p>
      <w:pPr>
        <w:sectPr>
          <w:pgSz w:w="11900" w:h="16840" w:orient="portrait"/>
          <w:cols w:equalWidth="0" w:num="1">
            <w:col w:w="9040"/>
          </w:cols>
          <w:pgMar w:left="1420" w:top="1411" w:right="1440" w:bottom="166" w:gutter="0" w:footer="0" w:header="0"/>
        </w:sectPr>
      </w:pPr>
    </w:p>
    <w:p>
      <w:pPr>
        <w:spacing w:after="0" w:line="200" w:lineRule="exact"/>
        <w:rPr>
          <w:sz w:val="20"/>
          <w:szCs w:val="20"/>
          <w:color w:val="auto"/>
        </w:rPr>
      </w:pPr>
    </w:p>
    <w:p>
      <w:pPr>
        <w:spacing w:after="0" w:line="379"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23</w:t>
      </w:r>
    </w:p>
    <w:p>
      <w:pPr>
        <w:sectPr>
          <w:pgSz w:w="11900" w:h="16840" w:orient="portrait"/>
          <w:cols w:equalWidth="0" w:num="1">
            <w:col w:w="9040"/>
          </w:cols>
          <w:pgMar w:left="1420" w:top="1411" w:right="1440" w:bottom="166" w:gutter="0" w:footer="0" w:header="0"/>
          <w:type w:val="continuous"/>
        </w:sectPr>
      </w:pPr>
    </w:p>
    <w:bookmarkStart w:id="24" w:name="page25"/>
    <w:bookmarkEnd w:id="24"/>
    <w:p>
      <w:pPr>
        <w:jc w:val="both"/>
        <w:ind w:right="140"/>
        <w:spacing w:after="0" w:line="359" w:lineRule="auto"/>
        <w:rPr>
          <w:sz w:val="20"/>
          <w:szCs w:val="20"/>
          <w:color w:val="auto"/>
        </w:rPr>
      </w:pPr>
      <w:r>
        <w:rPr>
          <w:rFonts w:ascii="Arial" w:cs="Arial" w:eastAsia="Arial" w:hAnsi="Arial"/>
          <w:sz w:val="24"/>
          <w:szCs w:val="24"/>
          <w:color w:val="auto"/>
        </w:rPr>
        <w:t>nem größeren politischen und gesellschaftlichen Kon text betrachtet, kann in Grenz-regionen mit verbreiteten Befürchtungen hinsichtlic h der zukünftigen wirtschaftli-chen Entwicklung, zu einer positiveren Bewertung kommen.</w:t>
      </w:r>
    </w:p>
    <w:p>
      <w:pPr>
        <w:spacing w:after="0" w:line="242" w:lineRule="exact"/>
        <w:rPr>
          <w:sz w:val="20"/>
          <w:szCs w:val="20"/>
          <w:color w:val="auto"/>
        </w:rPr>
      </w:pPr>
    </w:p>
    <w:p>
      <w:pPr>
        <w:ind w:right="40" w:firstLine="396"/>
        <w:spacing w:after="0" w:line="360" w:lineRule="auto"/>
        <w:rPr>
          <w:sz w:val="20"/>
          <w:szCs w:val="20"/>
          <w:color w:val="auto"/>
        </w:rPr>
      </w:pPr>
      <w:r>
        <w:rPr>
          <w:rFonts w:ascii="Arial" w:cs="Arial" w:eastAsia="Arial" w:hAnsi="Arial"/>
          <w:sz w:val="24"/>
          <w:szCs w:val="24"/>
          <w:color w:val="auto"/>
        </w:rPr>
        <w:t>Als bestätigt kann die Annahme gelten, wonach allgemeine europapolitische Einstellungen spezifischere beeinflussen. Sowohl in Hof/Wunsiedel, als auch in Bamberg hängt die Bewertung der Osterweiterung stark von der allgemeinen Ein-stellung zur EU ab. Allerdings ist dieser Zusammenhang in Bamberg stärker aus-geprägt als in Hof/Wunsiedel, wo zusätzlich das politische Interesse für die Bewer-tung der Osterweiterung eine wichtige Rolle spielt.</w:t>
      </w:r>
    </w:p>
    <w:p>
      <w:pPr>
        <w:spacing w:after="0" w:line="240" w:lineRule="exact"/>
        <w:rPr>
          <w:sz w:val="20"/>
          <w:szCs w:val="20"/>
          <w:color w:val="auto"/>
        </w:rPr>
      </w:pPr>
    </w:p>
    <w:p>
      <w:pPr>
        <w:jc w:val="both"/>
        <w:ind w:right="140" w:firstLine="396"/>
        <w:spacing w:after="0" w:line="360" w:lineRule="auto"/>
        <w:rPr>
          <w:sz w:val="20"/>
          <w:szCs w:val="20"/>
          <w:color w:val="auto"/>
        </w:rPr>
      </w:pPr>
      <w:r>
        <w:rPr>
          <w:rFonts w:ascii="Arial" w:cs="Arial" w:eastAsia="Arial" w:hAnsi="Arial"/>
          <w:sz w:val="24"/>
          <w:szCs w:val="24"/>
          <w:color w:val="auto"/>
        </w:rPr>
        <w:t>Auf Basis dieser Befunde ergeben sich für die beid en Regionen zwei unter-schiedliche indirekte Erklärungspfade der individuellen Wahlbeteiligung. Im Raum Bamberg kann von einer reinen „top-down“ Beziehung ausgegangen werden. Dies bedeutet, dass sich hohes Interesse und große Demokratiezufriedenheit positiv auf die Bewertung der EU-Integration auswirken. Diese allgemeine Einstellung be-stimmt wiederum in hohem Maße die Einschätzung derFolgen der Osterweiterung, welche ihrerseits die Beteiligung an der Europawahl beeinflusst.</w:t>
      </w:r>
    </w:p>
    <w:p>
      <w:pPr>
        <w:spacing w:after="0" w:line="241" w:lineRule="exact"/>
        <w:rPr>
          <w:sz w:val="20"/>
          <w:szCs w:val="20"/>
          <w:color w:val="auto"/>
        </w:rPr>
      </w:pPr>
    </w:p>
    <w:p>
      <w:pPr>
        <w:ind w:right="40" w:firstLine="396"/>
        <w:spacing w:after="0" w:line="359" w:lineRule="auto"/>
        <w:rPr>
          <w:sz w:val="20"/>
          <w:szCs w:val="20"/>
          <w:color w:val="auto"/>
        </w:rPr>
      </w:pPr>
      <w:r>
        <w:rPr>
          <w:rFonts w:ascii="Arial" w:cs="Arial" w:eastAsia="Arial" w:hAnsi="Arial"/>
          <w:sz w:val="24"/>
          <w:szCs w:val="24"/>
          <w:color w:val="auto"/>
        </w:rPr>
        <w:t>Für die Grenzregion begünstigen dagegen allgemeine positive Einstellungen gegenüber der Europäischen Einigung direkt die Teilnahme an der Europawahl, während der indirekte Pfad über die Bewertung der Osterweiterung nahezu keinen Effekt hat. Damit bestätigt das Pfadmodell die Ergebnisse der bivariaten Analysen. Die Annahme, wonach persönliche Betroffenheit über die Nähe zu den neuen EU-Mitgliedstaaten zu einer größeren Bedeutung dieser Themen in Bezug auf die Wahlbeteiligung führt, erweist sich demnach als fal sch. Dies verdeutlicht auch die Tatsache, dass diese Einstellungen nur in der grenzfernen Region Bamberg mit der Wahlbeteiligung zusammenhängen. Angesichts der verbreiteten Befürchtungen in der Region Hof/Wunsiedel hinsichtlich der Folgen der Erweiterung deutet dies auf eine grundsätzliche Ablehnung der Ostererweiterungüber alle Bevölkerungsschich-ten hin. Während die allgemeine Bewertung der Integration, sowie Interesse und Demokratiezufriedenheit durchaus mobilisierende Wirkung auf die Bewohner der Grenzregion aufweisen, fehlt dem Thema Osterweiterung trotz aktueller Brisanz und regionaler Bedeutung dieses Potenzial völlig.</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24</w:t>
      </w:r>
    </w:p>
    <w:p>
      <w:pPr>
        <w:sectPr>
          <w:pgSz w:w="11900" w:h="16840" w:orient="portrait"/>
          <w:cols w:equalWidth="0" w:num="1">
            <w:col w:w="9040"/>
          </w:cols>
          <w:pgMar w:left="1420" w:top="1419" w:right="1440" w:bottom="166" w:gutter="0" w:footer="0" w:header="0"/>
          <w:type w:val="continuous"/>
        </w:sectPr>
      </w:pPr>
    </w:p>
    <w:bookmarkStart w:id="25" w:name="page26"/>
    <w:bookmarkEnd w:id="25"/>
    <w:p>
      <w:pPr>
        <w:spacing w:after="0"/>
        <w:rPr>
          <w:sz w:val="20"/>
          <w:szCs w:val="20"/>
          <w:color w:val="auto"/>
        </w:rPr>
      </w:pPr>
      <w:r>
        <w:rPr>
          <w:rFonts w:ascii="Arial" w:cs="Arial" w:eastAsia="Arial" w:hAnsi="Arial"/>
          <w:sz w:val="24"/>
          <w:szCs w:val="24"/>
          <w:b w:val="1"/>
          <w:bCs w:val="1"/>
          <w:color w:val="auto"/>
        </w:rPr>
        <w:t>Schlussfolgerungen</w:t>
      </w:r>
    </w:p>
    <w:p>
      <w:pPr>
        <w:spacing w:after="0" w:line="385" w:lineRule="exact"/>
        <w:rPr>
          <w:sz w:val="20"/>
          <w:szCs w:val="20"/>
          <w:color w:val="auto"/>
        </w:rPr>
      </w:pPr>
    </w:p>
    <w:p>
      <w:pPr>
        <w:ind w:right="40" w:firstLine="396"/>
        <w:spacing w:after="0" w:line="360" w:lineRule="auto"/>
        <w:rPr>
          <w:sz w:val="20"/>
          <w:szCs w:val="20"/>
          <w:color w:val="auto"/>
        </w:rPr>
      </w:pPr>
      <w:r>
        <w:rPr>
          <w:rFonts w:ascii="Arial" w:cs="Arial" w:eastAsia="Arial" w:hAnsi="Arial"/>
          <w:sz w:val="24"/>
          <w:szCs w:val="24"/>
          <w:color w:val="auto"/>
        </w:rPr>
        <w:t>Das Verhalten der oberfränkischen Wähler bei der Europawahl 2004 kann über ihre Orientierungen hinsichtlich der EU-Ebene nur unzureichend erklärt werden. Insbesondere Wahlenthaltung und Protestwahl entziehen sich der Erklärung über bekannte Ansätze wie Politik- und Demokratieverdrosenheit. Offensichtlich handelt es sich bei der Europawahl tatsächlich um eine Wahlzweiter Ordnung, die stark von den Orientierungen der Wähler an der ersten Ebene, also der präsenteren Bundespolitik, abhängt.</w:t>
      </w:r>
    </w:p>
    <w:p>
      <w:pPr>
        <w:spacing w:after="0" w:line="241" w:lineRule="exact"/>
        <w:rPr>
          <w:sz w:val="20"/>
          <w:szCs w:val="20"/>
          <w:color w:val="auto"/>
        </w:rPr>
      </w:pPr>
    </w:p>
    <w:p>
      <w:pPr>
        <w:ind w:right="40" w:firstLine="396"/>
        <w:spacing w:after="0" w:line="359" w:lineRule="auto"/>
        <w:rPr>
          <w:sz w:val="20"/>
          <w:szCs w:val="20"/>
          <w:color w:val="auto"/>
        </w:rPr>
      </w:pPr>
      <w:r>
        <w:rPr>
          <w:rFonts w:ascii="Arial" w:cs="Arial" w:eastAsia="Arial" w:hAnsi="Arial"/>
          <w:sz w:val="24"/>
          <w:szCs w:val="24"/>
          <w:color w:val="auto"/>
        </w:rPr>
        <w:t>Unzufriedene Wähler haben in den meisten Demokratien zwei mögliche Optionen, ihren Protest gegen das System oder dessen Akteure auszudrücken. Sie können sich der Stimme enthalten oder sie einer sys temkritischen Partei geben. In Oberfranken kommt in Bezug auf die europäische Politik anscheinend noch ein dritter Weg hinzu, nämlich die Wahl der Mehrheitspartei CSU, deren Wähler sich vor allem in Bezug auf die Osterweiterung kaum von Nichtwählern unterscheiden. Obwohl CSU-Wähler generell relativ stark an Europainteressiert sind und auch die EU als solche neutral bis wohlwollend beurteilen, sehen sie der zukünftigen Entwicklung relativ skeptisch entgegen. Auch in ihrer starken Unzufriedenheit mit der Demokratie in Europa stehen sie Nichtwählern innichts nach. Aufgrund dieser Ähnlichkeiten zwischen Wählern der Mehrheitspartei und solchen Befragten, die sich der Stimme enthalten haben, mag es nicht verwundern, dass die Einstellungen gegenüber der EU und ihrer Osterweiterung sowie die Zufriedenheit mit der Demokratie nur in geringem Umfang zur Erklärung derWahlenthaltung beitragen können. Einzig und allein das Interesse an Themen d er europäischen Politik erweist sich als guter Prädiktor der Stimmenthaltung.</w:t>
      </w:r>
    </w:p>
    <w:p>
      <w:pPr>
        <w:spacing w:after="0" w:line="257" w:lineRule="exact"/>
        <w:rPr>
          <w:sz w:val="20"/>
          <w:szCs w:val="20"/>
          <w:color w:val="auto"/>
        </w:rPr>
      </w:pPr>
    </w:p>
    <w:p>
      <w:pPr>
        <w:ind w:right="40" w:firstLine="396"/>
        <w:spacing w:after="0" w:line="360" w:lineRule="auto"/>
        <w:rPr>
          <w:sz w:val="20"/>
          <w:szCs w:val="20"/>
          <w:color w:val="auto"/>
        </w:rPr>
      </w:pPr>
      <w:r>
        <w:rPr>
          <w:rFonts w:ascii="Arial" w:cs="Arial" w:eastAsia="Arial" w:hAnsi="Arial"/>
          <w:sz w:val="24"/>
          <w:szCs w:val="24"/>
          <w:color w:val="auto"/>
        </w:rPr>
        <w:t>Dieser Befund erscheint umso bedeutsamer, als mit der untersuchten Grenzre-gion Hof/Wunsiedel Wähler in die Analyse eingehen,die die gewaltigen Verände-rungen, die mit der EU-Osterweiterung einhergehen, quasi „vor der eigenen Haus-tür“ finden. Trotzdem die Befürchtung von negativen Entwicklungen der Grenzöff-nung in dieser strukturschwachen Region stark verbreitet ist, findet sie nur in gerin-gem Umfang Niederschlag im Wahlverhalten. Wenn über haupt, scheint dies noch eher im Bamberger Raum der Fall zu sein – einer Region, die viel weiter von der tschechischen Grenze entfernt liegt. Bei den allgemeinen Einstellungen gegenüber</w:t>
      </w:r>
    </w:p>
    <w:p>
      <w:pPr>
        <w:sectPr>
          <w:pgSz w:w="11900" w:h="16840" w:orient="portrait"/>
          <w:cols w:equalWidth="0" w:num="1">
            <w:col w:w="9040"/>
          </w:cols>
          <w:pgMar w:left="1420" w:top="1411" w:right="1440" w:bottom="166" w:gutter="0" w:footer="0" w:header="0"/>
        </w:sectPr>
      </w:pPr>
    </w:p>
    <w:p>
      <w:pPr>
        <w:spacing w:after="0" w:line="200" w:lineRule="exact"/>
        <w:rPr>
          <w:sz w:val="20"/>
          <w:szCs w:val="20"/>
          <w:color w:val="auto"/>
        </w:rPr>
      </w:pPr>
    </w:p>
    <w:p>
      <w:pPr>
        <w:spacing w:after="0" w:line="29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25</w:t>
      </w:r>
    </w:p>
    <w:p>
      <w:pPr>
        <w:sectPr>
          <w:pgSz w:w="11900" w:h="16840" w:orient="portrait"/>
          <w:cols w:equalWidth="0" w:num="1">
            <w:col w:w="9040"/>
          </w:cols>
          <w:pgMar w:left="1420" w:top="1411" w:right="1440" w:bottom="166" w:gutter="0" w:footer="0" w:header="0"/>
          <w:type w:val="continuous"/>
        </w:sectPr>
      </w:pPr>
    </w:p>
    <w:bookmarkStart w:id="26" w:name="page27"/>
    <w:bookmarkEnd w:id="26"/>
    <w:p>
      <w:pPr>
        <w:jc w:val="both"/>
        <w:ind w:right="140"/>
        <w:spacing w:after="0" w:line="359" w:lineRule="auto"/>
        <w:rPr>
          <w:sz w:val="20"/>
          <w:szCs w:val="20"/>
          <w:color w:val="auto"/>
        </w:rPr>
      </w:pPr>
      <w:r>
        <w:rPr>
          <w:rFonts w:ascii="Arial" w:cs="Arial" w:eastAsia="Arial" w:hAnsi="Arial"/>
          <w:sz w:val="24"/>
          <w:szCs w:val="24"/>
          <w:color w:val="auto"/>
        </w:rPr>
        <w:t>der Europäischen Integration ist genau das Gegenteil zu beobachten. Sie haben lediglich in der Grenzregion einen gewissen Einfluss auf die individuelle Wahlbetei-ligung, obwohl hier stärker mit einer Bedeutung vonspezifischen Einstellungen in Bezug auf die Osterweiterung zu rechnen wäre.</w:t>
      </w:r>
    </w:p>
    <w:p>
      <w:pPr>
        <w:spacing w:after="0" w:line="245" w:lineRule="exact"/>
        <w:rPr>
          <w:sz w:val="20"/>
          <w:szCs w:val="20"/>
          <w:color w:val="auto"/>
        </w:rPr>
      </w:pPr>
    </w:p>
    <w:p>
      <w:pPr>
        <w:jc w:val="both"/>
        <w:ind w:right="40" w:firstLine="396"/>
        <w:spacing w:after="0" w:line="359" w:lineRule="auto"/>
        <w:rPr>
          <w:sz w:val="20"/>
          <w:szCs w:val="20"/>
          <w:color w:val="auto"/>
        </w:rPr>
      </w:pPr>
      <w:r>
        <w:rPr>
          <w:rFonts w:ascii="Arial" w:cs="Arial" w:eastAsia="Arial" w:hAnsi="Arial"/>
          <w:sz w:val="24"/>
          <w:szCs w:val="24"/>
          <w:color w:val="auto"/>
        </w:rPr>
        <w:t>Welche Implikationen lassen sich aus diesen Ergebnissen ableiten? Zum einen natürlich, dass vor allem über die Steigerung des I nteresses der Bürger an Themen der Europäischen Politik in Zukunft ein Anstieg derWahlbeteiligung erreicht werden kann. Zum anderen jedoch auch, dass die geringe Beteiligung an Europawahlen nicht allein auf die Unpopularität Brüsseler Institutionen und politischen Entschei-dungen zurückgeführt werden darf, wie dies von Bund es- und Landespolitiker oft versucht wird. Der Ursprung mangelnder Partizipation ist vielmehr ebenso in ande-ren Bereichen zu suchen. Nationale Politik ist dabei ein möglicher Faktor, den es in weiteren Studien zu diesem Thema zu untersuchen gilt. Die dritte Implikation betrifft die bayerische CSU. Offenbar ist es ihr gelungen, sich für die Wähler in Oberfran-ken sowohl als Opposition gegenüber der Berliner Re gierung als auch gegenüber den europäischen politischen Akteuren erfolgreich zu positionieren und damit ent-täuschte Bürger für sich zu gewinnen. Ob diese Strategie auch in Zukunft erfolg-reich sein wird – insbesondere unter den seit September 2005 veränderten bun-despolitischen Rahmenbedingungen - wird sich zeigen.</w:t>
      </w:r>
    </w:p>
    <w:p>
      <w:pPr>
        <w:sectPr>
          <w:pgSz w:w="11900" w:h="16840" w:orient="portrait"/>
          <w:cols w:equalWidth="0" w:num="1">
            <w:col w:w="9040"/>
          </w:cols>
          <w:pgMar w:left="1420" w:top="1419"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26</w:t>
      </w:r>
    </w:p>
    <w:p>
      <w:pPr>
        <w:sectPr>
          <w:pgSz w:w="11900" w:h="16840" w:orient="portrait"/>
          <w:cols w:equalWidth="0" w:num="1">
            <w:col w:w="9040"/>
          </w:cols>
          <w:pgMar w:left="1420" w:top="1419" w:right="1440" w:bottom="166" w:gutter="0" w:footer="0" w:header="0"/>
          <w:type w:val="continuous"/>
        </w:sectPr>
      </w:pPr>
    </w:p>
    <w:bookmarkStart w:id="27" w:name="page28"/>
    <w:bookmarkEnd w:id="27"/>
    <w:p>
      <w:pPr>
        <w:spacing w:after="0"/>
        <w:rPr>
          <w:sz w:val="20"/>
          <w:szCs w:val="20"/>
          <w:color w:val="auto"/>
        </w:rPr>
      </w:pPr>
      <w:r>
        <w:rPr>
          <w:rFonts w:ascii="Arial" w:cs="Arial" w:eastAsia="Arial" w:hAnsi="Arial"/>
          <w:sz w:val="24"/>
          <w:szCs w:val="24"/>
          <w:b w:val="1"/>
          <w:bCs w:val="1"/>
          <w:color w:val="auto"/>
        </w:rPr>
        <w:t>Literatur:</w:t>
      </w:r>
    </w:p>
    <w:p>
      <w:pPr>
        <w:spacing w:after="0" w:line="200" w:lineRule="exact"/>
        <w:rPr>
          <w:sz w:val="20"/>
          <w:szCs w:val="20"/>
          <w:color w:val="auto"/>
        </w:rPr>
      </w:pPr>
    </w:p>
    <w:p>
      <w:pPr>
        <w:spacing w:after="0" w:line="360" w:lineRule="exact"/>
        <w:rPr>
          <w:sz w:val="20"/>
          <w:szCs w:val="20"/>
          <w:color w:val="auto"/>
        </w:rPr>
      </w:pPr>
    </w:p>
    <w:p>
      <w:pPr>
        <w:jc w:val="both"/>
        <w:ind w:left="400" w:right="140" w:hanging="395"/>
        <w:spacing w:after="0"/>
        <w:rPr>
          <w:sz w:val="20"/>
          <w:szCs w:val="20"/>
          <w:color w:val="auto"/>
        </w:rPr>
      </w:pPr>
      <w:r>
        <w:rPr>
          <w:rFonts w:ascii="Arial" w:cs="Arial" w:eastAsia="Arial" w:hAnsi="Arial"/>
          <w:sz w:val="24"/>
          <w:szCs w:val="24"/>
          <w:color w:val="auto"/>
        </w:rPr>
        <w:t>Eilfort, Michael 1994. Die Nichtwähler – Wahlenthaltung als Form des Wahlverhal-tens, Paderborn.</w:t>
      </w:r>
    </w:p>
    <w:p>
      <w:pPr>
        <w:spacing w:after="0" w:line="276" w:lineRule="exact"/>
        <w:rPr>
          <w:sz w:val="20"/>
          <w:szCs w:val="20"/>
          <w:color w:val="auto"/>
        </w:rPr>
      </w:pPr>
    </w:p>
    <w:p>
      <w:pPr>
        <w:jc w:val="both"/>
        <w:ind w:left="400" w:right="140" w:hanging="395"/>
        <w:spacing w:after="0"/>
        <w:rPr>
          <w:sz w:val="20"/>
          <w:szCs w:val="20"/>
          <w:color w:val="auto"/>
        </w:rPr>
      </w:pPr>
      <w:r>
        <w:rPr>
          <w:rFonts w:ascii="Arial" w:cs="Arial" w:eastAsia="Arial" w:hAnsi="Arial"/>
          <w:sz w:val="24"/>
          <w:szCs w:val="24"/>
          <w:color w:val="auto"/>
        </w:rPr>
        <w:t>Falter, Jürgen W.; Siegfried Schumann (1993): Nicht wahl und Protestwahl: Zwei Seiten einer Medaille. (mit J. Falter) S. 36-49, in: Aus Politik und Zeitgeschichte: Beilage zur Wochenzeitung Das Parlament. B11/93 12.März 1993.</w:t>
      </w:r>
    </w:p>
    <w:p>
      <w:pPr>
        <w:spacing w:after="0" w:line="276" w:lineRule="exact"/>
        <w:rPr>
          <w:sz w:val="20"/>
          <w:szCs w:val="20"/>
          <w:color w:val="auto"/>
        </w:rPr>
      </w:pPr>
    </w:p>
    <w:p>
      <w:pPr>
        <w:jc w:val="both"/>
        <w:ind w:left="400" w:right="40" w:hanging="395"/>
        <w:spacing w:after="0"/>
        <w:rPr>
          <w:sz w:val="20"/>
          <w:szCs w:val="20"/>
          <w:color w:val="auto"/>
        </w:rPr>
      </w:pPr>
      <w:r>
        <w:rPr>
          <w:rFonts w:ascii="Arial" w:cs="Arial" w:eastAsia="Arial" w:hAnsi="Arial"/>
          <w:sz w:val="24"/>
          <w:szCs w:val="24"/>
          <w:color w:val="auto"/>
        </w:rPr>
        <w:t>Falter, Jürgen W. &amp; Siegfried Schumann 1994. Der Ni chtwähler, das unbekannte Wesen, in: Max Kaase/Hans Dieter Klingemann (Hrsg.), Wahlen und Wähler: Analysen aus Anlaß der Bundestagswahl 1990, Opladen, S. 161-213.</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Niedermayer, Oscar (1990): Turnout in the European Elections, in: Electoral Stud-</w:t>
      </w:r>
    </w:p>
    <w:p>
      <w:pPr>
        <w:spacing w:after="0" w:line="2" w:lineRule="exact"/>
        <w:rPr>
          <w:sz w:val="20"/>
          <w:szCs w:val="20"/>
          <w:color w:val="auto"/>
        </w:rPr>
      </w:pPr>
    </w:p>
    <w:p>
      <w:pPr>
        <w:ind w:left="400" w:right="140"/>
        <w:spacing w:after="0"/>
        <w:rPr>
          <w:sz w:val="20"/>
          <w:szCs w:val="20"/>
          <w:color w:val="auto"/>
        </w:rPr>
      </w:pPr>
      <w:r>
        <w:rPr>
          <w:rFonts w:ascii="Arial" w:cs="Arial" w:eastAsia="Arial" w:hAnsi="Arial"/>
          <w:sz w:val="24"/>
          <w:szCs w:val="24"/>
          <w:color w:val="auto"/>
        </w:rPr>
        <w:t>ies 9, S. 45-50.</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Rattinger (1996): Einstellungen zur Europäischen Integration in der Bundesrepublik:</w:t>
      </w:r>
    </w:p>
    <w:p>
      <w:pPr>
        <w:ind w:left="400"/>
        <w:spacing w:after="0"/>
        <w:rPr>
          <w:sz w:val="20"/>
          <w:szCs w:val="20"/>
          <w:color w:val="auto"/>
        </w:rPr>
      </w:pPr>
      <w:r>
        <w:rPr>
          <w:rFonts w:ascii="Arial" w:cs="Arial" w:eastAsia="Arial" w:hAnsi="Arial"/>
          <w:sz w:val="24"/>
          <w:szCs w:val="24"/>
          <w:color w:val="auto"/>
        </w:rPr>
        <w:t>Ein Kausalmodell, in: Zeitschrift für International e Beziehungen Nr. 1; S. 45-77.</w:t>
      </w:r>
    </w:p>
    <w:p>
      <w:pPr>
        <w:spacing w:after="0" w:line="276" w:lineRule="exact"/>
        <w:rPr>
          <w:sz w:val="20"/>
          <w:szCs w:val="20"/>
          <w:color w:val="auto"/>
        </w:rPr>
      </w:pPr>
    </w:p>
    <w:p>
      <w:pPr>
        <w:jc w:val="both"/>
        <w:ind w:left="400" w:right="140" w:hanging="395"/>
        <w:spacing w:after="0"/>
        <w:rPr>
          <w:sz w:val="20"/>
          <w:szCs w:val="20"/>
          <w:color w:val="auto"/>
        </w:rPr>
      </w:pPr>
      <w:r>
        <w:rPr>
          <w:rFonts w:ascii="Arial" w:cs="Arial" w:eastAsia="Arial" w:hAnsi="Arial"/>
          <w:sz w:val="24"/>
          <w:szCs w:val="24"/>
          <w:color w:val="auto"/>
        </w:rPr>
        <w:t>Reif, Karlheinz &amp; Hermann Schmitt 1980. Nine Second-Order National Elections – a Conceptual Framework for the Analyses of European Election Results, in: European Journal of Political Research, Vol. 8, S. 3-44.</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Roth, Dieter; Bernhard Kornelius: Europa und die Deutschen: Die untypische Wahl</w:t>
      </w:r>
    </w:p>
    <w:p>
      <w:pPr>
        <w:spacing w:after="0" w:line="2" w:lineRule="exact"/>
        <w:rPr>
          <w:sz w:val="20"/>
          <w:szCs w:val="20"/>
          <w:color w:val="auto"/>
        </w:rPr>
      </w:pPr>
    </w:p>
    <w:p>
      <w:pPr>
        <w:ind w:left="400"/>
        <w:spacing w:after="0"/>
        <w:rPr>
          <w:sz w:val="20"/>
          <w:szCs w:val="20"/>
          <w:color w:val="auto"/>
        </w:rPr>
      </w:pPr>
      <w:r>
        <w:rPr>
          <w:rFonts w:ascii="Arial" w:cs="Arial" w:eastAsia="Arial" w:hAnsi="Arial"/>
          <w:sz w:val="24"/>
          <w:szCs w:val="24"/>
          <w:color w:val="auto"/>
        </w:rPr>
        <w:t>am 13. Juni 2004, in: Aus Politik und Zeitgeschichte, B17/2004, S. 46-54.</w:t>
      </w:r>
    </w:p>
    <w:p>
      <w:pPr>
        <w:spacing w:after="0" w:line="276" w:lineRule="exact"/>
        <w:rPr>
          <w:sz w:val="20"/>
          <w:szCs w:val="20"/>
          <w:color w:val="auto"/>
        </w:rPr>
      </w:pPr>
    </w:p>
    <w:p>
      <w:pPr>
        <w:ind w:left="400" w:right="40" w:hanging="395"/>
        <w:spacing w:after="0"/>
        <w:rPr>
          <w:sz w:val="20"/>
          <w:szCs w:val="20"/>
          <w:color w:val="auto"/>
        </w:rPr>
      </w:pPr>
      <w:r>
        <w:rPr>
          <w:rFonts w:ascii="Arial" w:cs="Arial" w:eastAsia="Arial" w:hAnsi="Arial"/>
          <w:sz w:val="24"/>
          <w:szCs w:val="24"/>
          <w:color w:val="auto"/>
        </w:rPr>
        <w:t>Schmitt, Herrmann; Cees van den Eijk (2003): Die politische Bedeutung niedriger Beteiligungsraten bei Europawahlen. Eine empirische Studie über Motive der Nichtwahl, in: Brettschneider, Frank; Jan van Deth; Edeltraut Roller: Europäi-sche Integration in der öffentlichen Meinung, Oplad en, S. 279-302.</w:t>
      </w:r>
    </w:p>
    <w:p>
      <w:pPr>
        <w:spacing w:after="0" w:line="274" w:lineRule="exact"/>
        <w:rPr>
          <w:sz w:val="20"/>
          <w:szCs w:val="20"/>
          <w:color w:val="auto"/>
        </w:rPr>
      </w:pPr>
    </w:p>
    <w:p>
      <w:pPr>
        <w:jc w:val="right"/>
        <w:ind w:right="140"/>
        <w:spacing w:after="0"/>
        <w:rPr>
          <w:sz w:val="20"/>
          <w:szCs w:val="20"/>
          <w:color w:val="auto"/>
        </w:rPr>
      </w:pPr>
      <w:r>
        <w:rPr>
          <w:rFonts w:ascii="Arial" w:cs="Arial" w:eastAsia="Arial" w:hAnsi="Arial"/>
          <w:sz w:val="24"/>
          <w:szCs w:val="24"/>
          <w:color w:val="auto"/>
        </w:rPr>
        <w:t>Schönbach, Klaus (1995): Der Beitrag der Medien zu Europa. Rezeption und Wir-</w:t>
      </w:r>
    </w:p>
    <w:p>
      <w:pPr>
        <w:spacing w:after="0" w:line="2" w:lineRule="exact"/>
        <w:rPr>
          <w:sz w:val="20"/>
          <w:szCs w:val="20"/>
          <w:color w:val="auto"/>
        </w:rPr>
      </w:pPr>
    </w:p>
    <w:p>
      <w:pPr>
        <w:jc w:val="right"/>
        <w:ind w:right="180"/>
        <w:spacing w:after="0"/>
        <w:rPr>
          <w:sz w:val="20"/>
          <w:szCs w:val="20"/>
          <w:color w:val="auto"/>
        </w:rPr>
      </w:pPr>
      <w:r>
        <w:rPr>
          <w:rFonts w:ascii="Arial" w:cs="Arial" w:eastAsia="Arial" w:hAnsi="Arial"/>
          <w:sz w:val="24"/>
          <w:szCs w:val="24"/>
          <w:color w:val="auto"/>
        </w:rPr>
        <w:t>kung, in: Erbring, Lutz (Hg.): Kommunikationsraum Europa. Konstanz. S. 27-38.</w:t>
      </w:r>
    </w:p>
    <w:p>
      <w:pPr>
        <w:sectPr>
          <w:pgSz w:w="11900" w:h="16840" w:orient="portrait"/>
          <w:cols w:equalWidth="0" w:num="1">
            <w:col w:w="9040"/>
          </w:cols>
          <w:pgMar w:left="1420" w:top="1408"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0"/>
          <w:szCs w:val="20"/>
          <w:color w:val="auto"/>
        </w:rPr>
        <w:t>27</w:t>
      </w:r>
    </w:p>
    <w:sectPr>
      <w:pgSz w:w="11900" w:h="16840" w:orient="portrait"/>
      <w:cols w:equalWidth="0" w:num="1">
        <w:col w:w="9040"/>
      </w:cols>
      <w:pgMar w:left="1420" w:top="1408" w:right="1440" w:bottom="16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Tahoma">
    <w:panose1 w:val="020B0604030504040204"/>
    <w:charset w:val="00"/>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2"/>
    </w:lvl>
  </w:abstractNum>
  <w:abstractNum w:abstractNumId="2">
    <w:nsid w:val="19495CFF"/>
    <w:multiLevelType w:val="hybridMultilevel"/>
    <w:lvl w:ilvl="0">
      <w:lvlJc w:val="left"/>
      <w:lvlText w:val="%1"/>
      <w:numFmt w:val="decimal"/>
      <w:start w:val="2"/>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9" Type="http://schemas.openxmlformats.org/officeDocument/2006/relationships/hyperlink" Target="http://www.ssoar.info" TargetMode="External"/><Relationship Id="rId11" Type="http://schemas.openxmlformats.org/officeDocument/2006/relationships/hyperlink" Target="http://nbn-resolving.de/urn:nbn:de:0168-ssoar-11413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2020-07-07T19:37:35Z</dcterms:created>
  <dcterms:modified xsi:type="dcterms:W3CDTF">2020-07-07T19:37:35Z</dcterms:modified>
</cp:coreProperties>
</file>