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One Step Further: Integrating Electronic Submission and the Reviewing Process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Jochen Bern,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