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methodology to restructure a pipeline system for an oilfield in the mid to late stages of development.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Bohong Wang, Yongtu Liang, Jianqin Zheng, Tiantian Lei, Meng Yuan, Haoran Zhang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