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Multistage Capital Budgeting with Delayed Consumption of Slack.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Stanley Baiman, Mirko S. Heinle, Richard Saouma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