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Curricular and pedagogical challenges for enhanced graduate attributes in CAPE.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Ian T. Cameron, Daniel R. Lewin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