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Current Southeast Asian Affairs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Challenges of strategic supply chain planning and modeling.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Jeremy F. Shapiro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