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Optimization of sub-ambient separation systems with embedded cubic equation of state thermodynamic models and complementarity constraints.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Alexander W. Dowling, Cheshta Balwani, Qianwen Gao, Lorenz T. Biegler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