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Role of Managerial Ability in Corporate Tax Avoidance.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Allison Koester, Terry Shevlin, Daniel Wangerin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