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Costs and Beliefs Implied by Direct Stock Ownership.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Daniel Barth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