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Ethnic and Racial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Overshoot Mitigation Using the Reference Governor Framework.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Colin Freiheit, Dhananjay M. Anand, Hamid R. Ossareh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