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Return on Assets Loss from Situational and Contingency Misfits.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Richard M. Burton, Joslashrgen Lauridsen, Boslashrge Obel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