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framework for efficient large scale equation-oriented flowsheet optimization.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Alexander W. Dowling, Lorenz T. Biegler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3/1990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