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Wastewater minimization under uncertain operational conditions.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Suad A. Al-Redhwan, Barry D. Crittenden, Haitham M. S. Lababidi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