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Implement Role-Based Access Control with Attribute Certificates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Wei Zhou 0006, Christoph Meinel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