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Zur Systemarchitektur von LILOG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Brigitte Bartsch-Spärl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