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Scheduling with Incompatible Jobs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Hans L. Bodlaender, Klaus Jansen, Gerhard J. Woeginger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