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Nonlinear model-based control of highly nonlinear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Gregor Gregorcic, Gordon Lightbody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