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A mixing study in a double-Rushton stirred tank.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R. Zadghaffari, J. S. Moghaddas, J. Revstedt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