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Optimal strategies for transitions in simulated moving bed chromatography.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S. V. Vignesh, Hariprasad Kodamana, Pratik Athawale, Vinod Siram, Sharad Bhartiya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