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Cyberinfrastructure, informatics, and intelligent systems: Commentary on the new thematic area for Computers and Chemical engineering.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Venkat Venkatasubramanian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