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Transitive Closure: New Aspects of an Old Theme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Stefan Benzschawel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