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2009,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Object Model Capabilities For Distributed Object Management.</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Acht Jahre nach der telefonischen Befragung von Soziologieprofessoren in Deutschland, Österreich und der Schweiz fand eine Wiederholungsbefragung dieser Personengruppe statt. Grundlage der Befragung war eine Adressdatei von 442 Namen, Adressen, Telefonnummern und E-Mail-Adressen von Professoren der Soziologie in Deutschland, Österreich und der Schweiz. Neben einer zentralen Produktabfrage, die die Nutzung und Zufriedenheit bzw. Nicht-Nutzung und Bekanntheit erfassen sollte, wurden weitere und für die zukünftige Arbeit der GESIS bzw. deren Positionierung wichtige Aspekte in die Befragung aufgenommen. Hierzu zählen Fragen zu Veränderungen in der wissenschaftlichen Arbeitsweise und zum Informationsverhalten über das Internet, Fragen zur Bekanntheit und Bewertung neuer GESIS-Produkte im Rahmen</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this article analyses the reasons for the enormous inter-state variations in public support for the eu. for this purpose, the method of multi-level-analysis is used, which is an extension of the traditional ols-regression and which is especially suitable for dealing with contextual or mutilevel data structures. in analysing a eurobarometer dataset, statespecific macro variables are included as explanatory variables for public opinion towards the eu and procedure of the multilevel-analysis will be illustrated. (authors abstract)|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