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1997,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Distributed Object Management Technology.</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Die vorliegende Studie berichtet über die Durchführung einer computergestützten Faxbefragung, bei der das Erstellen der Fragebogen, das Anwählen der Faxnummer und der Versand automatisch durch den Computer erfolgt. Dieses Instrument wurde anhand einer Faxumfrage unter europäischen Marktforschungsinstituten zum Einsatz computergesteuerter Befragungsprogramme erprobt. Als positive Aspekte des Instruments werden die unproblematische technische Abwicklung, die Kürze der zur Durchführung benötigten Zeit sowie die extrem kurze Antwortzeit mit einer hohen Rücklaufquote genannt. Negativ schlagen die arbeitsintensive Fragebogenentwicklung am Computer sowie der Umstand zu Buche, daß fehlgeschlagene Übertragungsversuche nicht nachvollzogen werden können. (ICE)</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'organizational surveys always contain numerous questions an the employees' satisfaction with different dimensions of their work such as working conditions, work itself, pay or supervisor. the answers to these questions are often 'too positive' in the sense that they are more positive than the judgements an any component of the respective dimension. this seeming paradox is explained here by a sandwich model where the satisfaction with a work dimension results as a compromise between the average attitudes towards the various components of the work dimension and the general job satisfaction halo. statistically correcting the particular attitudes judgements for general job satisfaction leads to clear and non-redundant measurements without changing their structure. these findings suggest for p</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