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77EAB">
      <w:pPr>
        <w:spacing w:line="258" w:lineRule="auto"/>
        <w:ind w:right="20"/>
        <w:jc w:val="both"/>
        <w:rPr>
          <w:rFonts w:ascii="Times New Roman" w:eastAsia="Times New Roman" w:hAnsi="Times New Roman"/>
          <w:b/>
          <w:sz w:val="28"/>
        </w:rPr>
      </w:pPr>
      <w:bookmarkStart w:id="0" w:name="page1"/>
      <w:bookmarkEnd w:id="0"/>
      <w:r>
        <w:rPr>
          <w:rFonts w:ascii="Times New Roman" w:eastAsia="Times New Roman" w:hAnsi="Times New Roman"/>
          <w:b/>
          <w:sz w:val="28"/>
        </w:rPr>
        <w:t>“Hier entsteht eine neue Internetpräsenz</w:t>
      </w:r>
      <w:r>
        <w:rPr>
          <w:rFonts w:ascii="Times New Roman" w:eastAsia="Times New Roman" w:hAnsi="Times New Roman"/>
          <w:b/>
          <w:sz w:val="28"/>
        </w:rPr>
        <w:t xml:space="preserve">“ </w:t>
      </w:r>
      <w:r>
        <w:rPr>
          <w:rFonts w:ascii="Times New Roman" w:eastAsia="Times New Roman" w:hAnsi="Times New Roman"/>
          <w:b/>
          <w:sz w:val="28"/>
        </w:rPr>
        <w:t>– Weblogs im Bundestagswahl-kampf 2005</w:t>
      </w:r>
    </w:p>
    <w:p w:rsidR="00000000" w:rsidRDefault="00077EAB">
      <w:pPr>
        <w:spacing w:line="200" w:lineRule="exact"/>
        <w:rPr>
          <w:rFonts w:ascii="Times New Roman" w:eastAsia="Times New Roman" w:hAnsi="Times New Roman"/>
          <w:sz w:val="24"/>
        </w:rPr>
      </w:pPr>
    </w:p>
    <w:p w:rsidR="00000000" w:rsidRDefault="00077EAB">
      <w:pPr>
        <w:spacing w:line="200" w:lineRule="exact"/>
        <w:rPr>
          <w:rFonts w:ascii="Times New Roman" w:eastAsia="Times New Roman" w:hAnsi="Times New Roman"/>
          <w:sz w:val="24"/>
        </w:rPr>
      </w:pPr>
    </w:p>
    <w:p w:rsidR="00000000" w:rsidRDefault="00077EAB">
      <w:pPr>
        <w:spacing w:line="209" w:lineRule="exact"/>
        <w:rPr>
          <w:rFonts w:ascii="Times New Roman" w:eastAsia="Times New Roman" w:hAnsi="Times New Roman"/>
          <w:sz w:val="24"/>
        </w:rPr>
      </w:pPr>
    </w:p>
    <w:p w:rsidR="00000000" w:rsidRDefault="00077EAB">
      <w:pPr>
        <w:spacing w:line="0" w:lineRule="atLeast"/>
        <w:rPr>
          <w:rFonts w:ascii="Times New Roman" w:eastAsia="Times New Roman" w:hAnsi="Times New Roman"/>
          <w:i/>
          <w:sz w:val="24"/>
        </w:rPr>
      </w:pPr>
      <w:r>
        <w:rPr>
          <w:rFonts w:ascii="Times New Roman" w:eastAsia="Times New Roman" w:hAnsi="Times New Roman"/>
          <w:i/>
          <w:sz w:val="24"/>
        </w:rPr>
        <w:t>Von Steffen Albrecht, Maren Lübcke, Rasco Perschke und Marco Schmitt (Hamburg)</w:t>
      </w:r>
    </w:p>
    <w:p w:rsidR="00000000" w:rsidRDefault="00077EAB">
      <w:pPr>
        <w:spacing w:line="200" w:lineRule="exact"/>
        <w:rPr>
          <w:rFonts w:ascii="Times New Roman" w:eastAsia="Times New Roman" w:hAnsi="Times New Roman"/>
          <w:sz w:val="24"/>
        </w:rPr>
      </w:pPr>
    </w:p>
    <w:p w:rsidR="00000000" w:rsidRDefault="00077EAB">
      <w:pPr>
        <w:spacing w:line="302" w:lineRule="exact"/>
        <w:rPr>
          <w:rFonts w:ascii="Times New Roman" w:eastAsia="Times New Roman" w:hAnsi="Times New Roman"/>
          <w:sz w:val="24"/>
        </w:rPr>
      </w:pPr>
    </w:p>
    <w:p w:rsidR="00000000" w:rsidRDefault="00077EAB">
      <w:pPr>
        <w:spacing w:line="0" w:lineRule="atLeast"/>
        <w:rPr>
          <w:rFonts w:ascii="Times New Roman" w:eastAsia="Times New Roman" w:hAnsi="Times New Roman"/>
          <w:b/>
          <w:sz w:val="24"/>
        </w:rPr>
      </w:pPr>
      <w:r>
        <w:rPr>
          <w:rFonts w:ascii="Times New Roman" w:eastAsia="Times New Roman" w:hAnsi="Times New Roman"/>
          <w:b/>
          <w:sz w:val="24"/>
        </w:rPr>
        <w:t>Zusammenfassung</w:t>
      </w:r>
    </w:p>
    <w:p w:rsidR="00000000" w:rsidRDefault="00077EAB">
      <w:pPr>
        <w:spacing w:line="210" w:lineRule="exact"/>
        <w:rPr>
          <w:rFonts w:ascii="Times New Roman" w:eastAsia="Times New Roman" w:hAnsi="Times New Roman"/>
          <w:sz w:val="24"/>
        </w:rPr>
      </w:pPr>
    </w:p>
    <w:p w:rsidR="00000000" w:rsidRDefault="00077EAB">
      <w:pPr>
        <w:spacing w:line="263" w:lineRule="auto"/>
        <w:jc w:val="both"/>
        <w:rPr>
          <w:rFonts w:ascii="Times New Roman" w:eastAsia="Times New Roman" w:hAnsi="Times New Roman"/>
          <w:sz w:val="24"/>
        </w:rPr>
      </w:pPr>
      <w:r>
        <w:rPr>
          <w:rFonts w:ascii="Times New Roman" w:eastAsia="Times New Roman" w:hAnsi="Times New Roman"/>
          <w:sz w:val="24"/>
        </w:rPr>
        <w:t>Mit dem Bundestagswahlkampf 2005 entstand in der deutschsprachigen Blogosp</w:t>
      </w:r>
      <w:r>
        <w:rPr>
          <w:rFonts w:ascii="Times New Roman" w:eastAsia="Times New Roman" w:hAnsi="Times New Roman"/>
          <w:sz w:val="24"/>
        </w:rPr>
        <w:t>häre ein neu-es „Netz im Netz</w:t>
      </w:r>
      <w:r>
        <w:rPr>
          <w:rFonts w:ascii="Times New Roman" w:eastAsia="Times New Roman" w:hAnsi="Times New Roman"/>
          <w:sz w:val="24"/>
        </w:rPr>
        <w:t>“. Politikerinnen und Politiker, Journalistinnen und Journalisten sowie inte-ressierte Bürgerinnen und Bürger begannen gleichermaßen damit, in Weblogs über die Wahl im Besonderen und Politik im Allgemeinen zu posten, Sachverhal</w:t>
      </w:r>
      <w:r>
        <w:rPr>
          <w:rFonts w:ascii="Times New Roman" w:eastAsia="Times New Roman" w:hAnsi="Times New Roman"/>
          <w:sz w:val="24"/>
        </w:rPr>
        <w:t>te zu kommentieren und vor allem auch: Personen, Themen und Meinungen zu diskutieren. Die vorliegende Forschungs-notiz informiert über Methodik und erste Ergebnisse einer Studie zu Weblogs im Bundes-tagswahlkampf 2005, welche derzeit am Arbeitsbereich Tech</w:t>
      </w:r>
      <w:r>
        <w:rPr>
          <w:rFonts w:ascii="Times New Roman" w:eastAsia="Times New Roman" w:hAnsi="Times New Roman"/>
          <w:sz w:val="24"/>
        </w:rPr>
        <w:t>nikbewertung und Technikgestaltung der Technischen Universität Hamburg-Harburg durchgeführt wird. Ziel der Studie ist es insbesondere, ein möglichst genaues Bild der zwischen einzelnen Weblogs be-stehenden Verbindungen zu zeichnen. Diese basieren auf Links</w:t>
      </w:r>
      <w:r>
        <w:rPr>
          <w:rFonts w:ascii="Times New Roman" w:eastAsia="Times New Roman" w:hAnsi="Times New Roman"/>
          <w:sz w:val="24"/>
        </w:rPr>
        <w:t>, wie sie in Blogrolls, Weblog-Einträgen oder Kommentaren enthalten sind. Neben der Diskussion methodischer Probleme von Untersuchungen der „Blogosphäre</w:t>
      </w:r>
      <w:r>
        <w:rPr>
          <w:rFonts w:ascii="Times New Roman" w:eastAsia="Times New Roman" w:hAnsi="Times New Roman"/>
          <w:sz w:val="24"/>
        </w:rPr>
        <w:t>“ werden weiterführende Fragestellungen präsentiert, die von der Theorie kommunikationsorientierter Mode</w:t>
      </w:r>
      <w:r>
        <w:rPr>
          <w:rFonts w:ascii="Times New Roman" w:eastAsia="Times New Roman" w:hAnsi="Times New Roman"/>
          <w:sz w:val="24"/>
        </w:rPr>
        <w:t>llierung (COM) ausgehen.</w:t>
      </w:r>
    </w:p>
    <w:p w:rsidR="00000000" w:rsidRDefault="00077EAB">
      <w:pPr>
        <w:spacing w:line="200" w:lineRule="exact"/>
        <w:rPr>
          <w:rFonts w:ascii="Times New Roman" w:eastAsia="Times New Roman" w:hAnsi="Times New Roman"/>
          <w:sz w:val="24"/>
        </w:rPr>
      </w:pPr>
    </w:p>
    <w:p w:rsidR="00000000" w:rsidRDefault="00077EAB">
      <w:pPr>
        <w:spacing w:line="200" w:lineRule="exact"/>
        <w:rPr>
          <w:rFonts w:ascii="Times New Roman" w:eastAsia="Times New Roman" w:hAnsi="Times New Roman"/>
          <w:sz w:val="24"/>
        </w:rPr>
      </w:pPr>
    </w:p>
    <w:p w:rsidR="00000000" w:rsidRDefault="00077EAB">
      <w:pPr>
        <w:spacing w:line="200" w:lineRule="exact"/>
        <w:rPr>
          <w:rFonts w:ascii="Times New Roman" w:eastAsia="Times New Roman" w:hAnsi="Times New Roman"/>
          <w:sz w:val="24"/>
        </w:rPr>
      </w:pPr>
    </w:p>
    <w:p w:rsidR="00000000" w:rsidRDefault="00077EAB">
      <w:pPr>
        <w:spacing w:line="200" w:lineRule="exact"/>
        <w:rPr>
          <w:rFonts w:ascii="Times New Roman" w:eastAsia="Times New Roman" w:hAnsi="Times New Roman"/>
          <w:sz w:val="24"/>
        </w:rPr>
      </w:pPr>
    </w:p>
    <w:p w:rsidR="00000000" w:rsidRDefault="00077EAB">
      <w:pPr>
        <w:spacing w:line="362" w:lineRule="exact"/>
        <w:rPr>
          <w:rFonts w:ascii="Times New Roman" w:eastAsia="Times New Roman" w:hAnsi="Times New Roman"/>
          <w:sz w:val="24"/>
        </w:rPr>
      </w:pPr>
    </w:p>
    <w:p w:rsidR="00000000" w:rsidRDefault="00077EAB">
      <w:pPr>
        <w:tabs>
          <w:tab w:val="left" w:pos="340"/>
        </w:tabs>
        <w:spacing w:line="0" w:lineRule="atLeast"/>
        <w:rPr>
          <w:rFonts w:ascii="Times New Roman" w:eastAsia="Times New Roman" w:hAnsi="Times New Roman"/>
          <w:b/>
          <w:sz w:val="23"/>
        </w:rPr>
      </w:pPr>
      <w:r>
        <w:rPr>
          <w:rFonts w:ascii="Times New Roman" w:eastAsia="Times New Roman" w:hAnsi="Times New Roman"/>
          <w:b/>
          <w:sz w:val="24"/>
        </w:rPr>
        <w:t>1</w:t>
      </w:r>
      <w:r>
        <w:rPr>
          <w:rFonts w:ascii="Times New Roman" w:eastAsia="Times New Roman" w:hAnsi="Times New Roman"/>
        </w:rPr>
        <w:tab/>
      </w:r>
      <w:r>
        <w:rPr>
          <w:rFonts w:ascii="Times New Roman" w:eastAsia="Times New Roman" w:hAnsi="Times New Roman"/>
          <w:b/>
          <w:sz w:val="23"/>
        </w:rPr>
        <w:t xml:space="preserve">Wahlblogging 05 </w:t>
      </w:r>
      <w:r>
        <w:rPr>
          <w:rFonts w:ascii="Times New Roman" w:eastAsia="Times New Roman" w:hAnsi="Times New Roman"/>
          <w:b/>
          <w:sz w:val="23"/>
        </w:rPr>
        <w:t>– Eine kommunikationssoziologische Bestandsaufnahme</w:t>
      </w:r>
    </w:p>
    <w:p w:rsidR="00000000" w:rsidRDefault="00077EAB">
      <w:pPr>
        <w:spacing w:line="210" w:lineRule="exact"/>
        <w:rPr>
          <w:rFonts w:ascii="Times New Roman" w:eastAsia="Times New Roman" w:hAnsi="Times New Roman"/>
          <w:sz w:val="24"/>
        </w:rPr>
      </w:pPr>
    </w:p>
    <w:p w:rsidR="00000000" w:rsidRDefault="00077EAB">
      <w:pPr>
        <w:spacing w:line="263" w:lineRule="auto"/>
        <w:jc w:val="both"/>
        <w:rPr>
          <w:rFonts w:ascii="Times New Roman" w:eastAsia="Times New Roman" w:hAnsi="Times New Roman"/>
          <w:sz w:val="24"/>
        </w:rPr>
      </w:pPr>
      <w:r>
        <w:rPr>
          <w:rFonts w:ascii="Times New Roman" w:eastAsia="Times New Roman" w:hAnsi="Times New Roman"/>
          <w:sz w:val="24"/>
        </w:rPr>
        <w:t>Die Bundestagswahl 2005 und der ihr vorausgehende Wahlkampf im Sommer dieses Jahres waren zweifelsohne jene Ereignisse, welche die innenpolitische Berichte</w:t>
      </w:r>
      <w:r>
        <w:rPr>
          <w:rFonts w:ascii="Times New Roman" w:eastAsia="Times New Roman" w:hAnsi="Times New Roman"/>
          <w:sz w:val="24"/>
        </w:rPr>
        <w:t>rstattung der Medien prägten. „Bild</w:t>
      </w:r>
      <w:r>
        <w:rPr>
          <w:rFonts w:ascii="Times New Roman" w:eastAsia="Times New Roman" w:hAnsi="Times New Roman"/>
          <w:sz w:val="24"/>
        </w:rPr>
        <w:t xml:space="preserve">“-Schlagzeilen, Leitartikel, Talkshows und das unvermeidliche Fernsehduell deuteten darauf hin, dass </w:t>
      </w:r>
      <w:r>
        <w:rPr>
          <w:rFonts w:ascii="Times New Roman" w:eastAsia="Times New Roman" w:hAnsi="Times New Roman"/>
          <w:sz w:val="24"/>
        </w:rPr>
        <w:t xml:space="preserve">– unabhängig von den besonderen Umständen der bevorstehenden Wahl </w:t>
      </w:r>
      <w:r>
        <w:rPr>
          <w:rFonts w:ascii="Times New Roman" w:eastAsia="Times New Roman" w:hAnsi="Times New Roman"/>
          <w:sz w:val="24"/>
        </w:rPr>
        <w:t>– nicht nur in der Außendarstellung der Parteien und i</w:t>
      </w:r>
      <w:r>
        <w:rPr>
          <w:rFonts w:ascii="Times New Roman" w:eastAsia="Times New Roman" w:hAnsi="Times New Roman"/>
          <w:sz w:val="24"/>
        </w:rPr>
        <w:t>m politischen System, sondern auch mit Blick auf die Dokumentation des Geschehens (fast) alles beim Alten geblieben war. Von den meisten Wahlberechtigten unbemerkt erlebte das deutschsprachige World Wide Web mit dem Wahlkampf allerdings eine erneute Veränd</w:t>
      </w:r>
      <w:r>
        <w:rPr>
          <w:rFonts w:ascii="Times New Roman" w:eastAsia="Times New Roman" w:hAnsi="Times New Roman"/>
          <w:sz w:val="24"/>
        </w:rPr>
        <w:t>erung, wie sie typischer und bezeichnen-der für das Internet kaum sein könnte. Ein neues „Netz im Netz</w:t>
      </w:r>
      <w:r>
        <w:rPr>
          <w:rFonts w:ascii="Times New Roman" w:eastAsia="Times New Roman" w:hAnsi="Times New Roman"/>
          <w:sz w:val="24"/>
        </w:rPr>
        <w:t xml:space="preserve">“ begann sich mit dem Bun-destagswahlkampf und den ihn begleitenden Diskussionen Schritt für Schritt zu entfalten und neue Möglichkeiten und Perspektiven </w:t>
      </w:r>
      <w:r>
        <w:rPr>
          <w:rFonts w:ascii="Times New Roman" w:eastAsia="Times New Roman" w:hAnsi="Times New Roman"/>
          <w:sz w:val="24"/>
        </w:rPr>
        <w:t>des kommunikativen Austausches und der Meinungs-bildung zu eröffnen: das der deutschsprachigen Politik- und Wahlweblogs.</w:t>
      </w:r>
    </w:p>
    <w:p w:rsidR="00000000" w:rsidRDefault="00077EAB">
      <w:pPr>
        <w:spacing w:line="151" w:lineRule="exact"/>
        <w:rPr>
          <w:rFonts w:ascii="Times New Roman" w:eastAsia="Times New Roman" w:hAnsi="Times New Roman"/>
          <w:sz w:val="24"/>
        </w:rPr>
      </w:pPr>
    </w:p>
    <w:p w:rsidR="00000000" w:rsidRDefault="00077EAB">
      <w:pPr>
        <w:spacing w:line="268" w:lineRule="auto"/>
        <w:jc w:val="both"/>
        <w:rPr>
          <w:rFonts w:ascii="Times New Roman" w:eastAsia="Times New Roman" w:hAnsi="Times New Roman"/>
          <w:sz w:val="24"/>
        </w:rPr>
      </w:pPr>
      <w:r>
        <w:rPr>
          <w:rFonts w:ascii="Times New Roman" w:eastAsia="Times New Roman" w:hAnsi="Times New Roman"/>
          <w:sz w:val="24"/>
        </w:rPr>
        <w:t>Als neue Möglichkeit zur Publikation eigener Inhalte im Netz erfahren diese zwar eine positi-ve Würdigung, ihre Bedeutung für öffentli</w:t>
      </w:r>
      <w:r>
        <w:rPr>
          <w:rFonts w:ascii="Times New Roman" w:eastAsia="Times New Roman" w:hAnsi="Times New Roman"/>
          <w:sz w:val="24"/>
        </w:rPr>
        <w:t>ch geführte Diskussionen und die kommunikative Rahmung von politischen Ereignissen in Deutschland ist jedoch umstritten (vgl. u.a. Patalong 2005). In den USA spielten politische Weblogs und Wahlblogs bereits im Präsidentschafts-wahlkampf 2004 eine bedeuten</w:t>
      </w:r>
      <w:r>
        <w:rPr>
          <w:rFonts w:ascii="Times New Roman" w:eastAsia="Times New Roman" w:hAnsi="Times New Roman"/>
          <w:sz w:val="24"/>
        </w:rPr>
        <w:t>de Rolle (vgl. u.a. Cornfield et al. 2005 sowie Adamic/Glance</w:t>
      </w:r>
    </w:p>
    <w:p w:rsidR="00000000" w:rsidRDefault="00077EAB">
      <w:pPr>
        <w:spacing w:line="315"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tblPr>
      <w:tblGrid>
        <w:gridCol w:w="7440"/>
        <w:gridCol w:w="1620"/>
      </w:tblGrid>
      <w:tr w:rsidR="00000000">
        <w:trPr>
          <w:trHeight w:val="316"/>
        </w:trPr>
        <w:tc>
          <w:tcPr>
            <w:tcW w:w="7440" w:type="dxa"/>
            <w:shd w:val="clear" w:color="auto" w:fill="auto"/>
            <w:vAlign w:val="bottom"/>
          </w:tcPr>
          <w:p w:rsidR="00000000" w:rsidRDefault="00077EAB">
            <w:pPr>
              <w:spacing w:line="0" w:lineRule="atLeast"/>
              <w:rPr>
                <w:rFonts w:ascii="Times New Roman" w:eastAsia="Times New Roman" w:hAnsi="Times New Roman"/>
                <w:i/>
                <w:sz w:val="24"/>
              </w:rPr>
            </w:pPr>
            <w:r>
              <w:rPr>
                <w:rFonts w:ascii="Times New Roman" w:eastAsia="Times New Roman" w:hAnsi="Times New Roman"/>
                <w:i/>
                <w:sz w:val="24"/>
              </w:rPr>
              <w:t>kommunikation@gesellschaft, Jg.6, 2005, Forschungsnotiz 1.</w:t>
            </w:r>
          </w:p>
        </w:tc>
        <w:tc>
          <w:tcPr>
            <w:tcW w:w="1620" w:type="dxa"/>
            <w:shd w:val="clear" w:color="auto" w:fill="auto"/>
            <w:vAlign w:val="bottom"/>
          </w:tcPr>
          <w:p w:rsidR="00000000" w:rsidRDefault="00077EAB">
            <w:pPr>
              <w:spacing w:line="0" w:lineRule="atLeast"/>
              <w:jc w:val="right"/>
              <w:rPr>
                <w:rFonts w:ascii="Times New Roman" w:eastAsia="Times New Roman" w:hAnsi="Times New Roman"/>
                <w:sz w:val="24"/>
              </w:rPr>
            </w:pPr>
            <w:r>
              <w:rPr>
                <w:rFonts w:ascii="Times New Roman" w:eastAsia="Times New Roman" w:hAnsi="Times New Roman"/>
                <w:sz w:val="24"/>
              </w:rPr>
              <w:t>1</w:t>
            </w:r>
          </w:p>
        </w:tc>
      </w:tr>
    </w:tbl>
    <w:p w:rsidR="00000000" w:rsidRDefault="00077EAB">
      <w:pPr>
        <w:rPr>
          <w:rFonts w:ascii="Times New Roman" w:eastAsia="Times New Roman" w:hAnsi="Times New Roman"/>
          <w:sz w:val="24"/>
        </w:rPr>
        <w:sectPr w:rsidR="00000000">
          <w:pgSz w:w="11900" w:h="16840"/>
          <w:pgMar w:top="1433" w:right="1404" w:bottom="305" w:left="1420" w:header="0" w:footer="0" w:gutter="0"/>
          <w:cols w:space="0" w:equalWidth="0">
            <w:col w:w="9080"/>
          </w:cols>
          <w:docGrid w:linePitch="360"/>
        </w:sectPr>
      </w:pPr>
    </w:p>
    <w:p w:rsidR="00000000" w:rsidRDefault="00077EAB">
      <w:pPr>
        <w:spacing w:line="164" w:lineRule="exact"/>
        <w:rPr>
          <w:rFonts w:ascii="Times New Roman" w:eastAsia="Times New Roman" w:hAnsi="Times New Roman"/>
          <w:sz w:val="24"/>
        </w:rPr>
      </w:pPr>
    </w:p>
    <w:p w:rsidR="00077EAB" w:rsidRDefault="00077EAB">
      <w:pPr>
        <w:spacing w:line="0" w:lineRule="atLeast"/>
        <w:rPr>
          <w:rFonts w:ascii="Times New Roman" w:eastAsia="Times New Roman" w:hAnsi="Times New Roman"/>
          <w:i/>
          <w:sz w:val="24"/>
        </w:rPr>
      </w:pPr>
      <w:r>
        <w:rPr>
          <w:rFonts w:ascii="Times New Roman" w:eastAsia="Times New Roman" w:hAnsi="Times New Roman"/>
          <w:i/>
          <w:sz w:val="24"/>
        </w:rPr>
        <w:t>http://nbn-resolving.de/urn:nbn:de:0228-200506115</w:t>
      </w:r>
    </w:p>
    <w:sectPr w:rsidR="00077EAB">
      <w:type w:val="continuous"/>
      <w:pgSz w:w="11900" w:h="16840"/>
      <w:pgMar w:top="1433" w:right="1404" w:bottom="305" w:left="1420" w:header="0" w:footer="0" w:gutter="0"/>
      <w:cols w:space="0" w:equalWidth="0">
        <w:col w:w="908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7B6B87"/>
    <w:rsid w:val="00077EAB"/>
    <w:rsid w:val="007B6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Prantik Goswami</dc:creator>
  <cp:lastModifiedBy>Prantik Goswami</cp:lastModifiedBy>
  <cp:revision>2</cp:revision>
  <dcterms:created xsi:type="dcterms:W3CDTF">2020-07-26T16:44:00Z</dcterms:created>
  <dcterms:modified xsi:type="dcterms:W3CDTF">2020-07-26T16:44:00Z</dcterms:modified>
</cp:coreProperties>
</file>