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FC49A" w14:textId="77777777" w:rsidR="00AF2B3C" w:rsidRDefault="00AF2B3C" w:rsidP="00841719">
      <w:pPr>
        <w:tabs>
          <w:tab w:val="left" w:pos="7420"/>
        </w:tabs>
        <w:ind w:left="20"/>
        <w:rPr>
          <w:rFonts w:ascii="Arial" w:eastAsia="Arial" w:hAnsi="Arial" w:cs="Arial"/>
          <w:color w:val="231F20"/>
          <w:sz w:val="20"/>
          <w:szCs w:val="20"/>
          <w:lang w:val="de-DE"/>
        </w:rPr>
      </w:pPr>
    </w:p>
    <w:p w14:paraId="3D7C6BF2" w14:textId="27E68818" w:rsidR="008466BA" w:rsidRPr="00AF2B3C" w:rsidRDefault="008466BA" w:rsidP="00841719">
      <w:pPr>
        <w:tabs>
          <w:tab w:val="left" w:pos="7420"/>
        </w:tabs>
        <w:ind w:left="20"/>
        <w:rPr>
          <w:rFonts w:ascii="Arial" w:eastAsia="Arial" w:hAnsi="Arial" w:cs="Arial"/>
          <w:color w:val="231F20"/>
          <w:sz w:val="16"/>
          <w:szCs w:val="16"/>
          <w:lang w:val="de-DE"/>
        </w:rPr>
      </w:pPr>
      <w:r w:rsidRPr="00AF2B3C">
        <w:rPr>
          <w:rFonts w:ascii="Arial" w:eastAsia="Arial" w:hAnsi="Arial" w:cs="Arial"/>
          <w:noProof/>
          <w:color w:val="231F20"/>
          <w:sz w:val="18"/>
          <w:szCs w:val="18"/>
        </w:rPr>
        <w:drawing>
          <wp:anchor distT="0" distB="0" distL="114300" distR="114300" simplePos="0" relativeHeight="251656704" behindDoc="1" locked="0" layoutInCell="0" allowOverlap="1" wp14:anchorId="3CF2EB3C" wp14:editId="01FCF095">
            <wp:simplePos x="0" y="0"/>
            <wp:positionH relativeFrom="page">
              <wp:posOffset>648586</wp:posOffset>
            </wp:positionH>
            <wp:positionV relativeFrom="page">
              <wp:posOffset>10633</wp:posOffset>
            </wp:positionV>
            <wp:extent cx="6264275" cy="45720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b="50537"/>
                    <a:stretch/>
                  </pic:blipFill>
                  <pic:spPr bwMode="auto">
                    <a:xfrm>
                      <a:off x="0" y="0"/>
                      <a:ext cx="6334960" cy="46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page1"/>
      <w:bookmarkEnd w:id="0"/>
      <w:r w:rsidRPr="00AF2B3C">
        <w:rPr>
          <w:rFonts w:ascii="Arial" w:eastAsia="Arial" w:hAnsi="Arial" w:cs="Arial"/>
          <w:color w:val="231F20"/>
          <w:sz w:val="16"/>
          <w:szCs w:val="16"/>
          <w:lang w:val="de-DE"/>
        </w:rPr>
        <w:t>Philipps-Universität Marburg</w:t>
      </w:r>
    </w:p>
    <w:p w14:paraId="3A6647A9" w14:textId="50B9542B" w:rsidR="008466BA" w:rsidRDefault="00B31022" w:rsidP="008466BA">
      <w:pPr>
        <w:tabs>
          <w:tab w:val="left" w:pos="7420"/>
        </w:tabs>
        <w:ind w:left="20" w:right="-435"/>
        <w:rPr>
          <w:rFonts w:ascii="Arial" w:eastAsia="Arial" w:hAnsi="Arial" w:cs="Arial"/>
          <w:color w:val="231F20"/>
          <w:sz w:val="21"/>
          <w:szCs w:val="21"/>
          <w:lang w:val="de-DE"/>
        </w:rPr>
      </w:pPr>
      <w:r>
        <w:rPr>
          <w:rFonts w:ascii="Arial" w:eastAsia="Arial" w:hAnsi="Arial" w:cs="Arial"/>
          <w:noProof/>
          <w:color w:val="231F20"/>
          <w:sz w:val="21"/>
          <w:szCs w:val="21"/>
        </w:rPr>
        <w:drawing>
          <wp:anchor distT="0" distB="0" distL="114300" distR="114300" simplePos="0" relativeHeight="251658752" behindDoc="1" locked="0" layoutInCell="0" allowOverlap="1" wp14:anchorId="33FC0D99" wp14:editId="3340BA1F">
            <wp:simplePos x="0" y="0"/>
            <wp:positionH relativeFrom="page">
              <wp:posOffset>3255264</wp:posOffset>
            </wp:positionH>
            <wp:positionV relativeFrom="page">
              <wp:posOffset>468173</wp:posOffset>
            </wp:positionV>
            <wp:extent cx="3651093" cy="414020"/>
            <wp:effectExtent l="0" t="0" r="6985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75418" t="54064"/>
                    <a:stretch/>
                  </pic:blipFill>
                  <pic:spPr bwMode="auto">
                    <a:xfrm>
                      <a:off x="0" y="0"/>
                      <a:ext cx="3758236" cy="42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69E93" w14:textId="6B73B37B" w:rsidR="008466BA" w:rsidRPr="009F23CE" w:rsidRDefault="008466BA" w:rsidP="00AF2B3C">
      <w:pPr>
        <w:tabs>
          <w:tab w:val="left" w:pos="7420"/>
        </w:tabs>
        <w:spacing w:line="480" w:lineRule="auto"/>
        <w:ind w:left="20" w:right="132"/>
        <w:jc w:val="right"/>
        <w:rPr>
          <w:rFonts w:ascii="Arial" w:eastAsia="Arial" w:hAnsi="Arial" w:cs="Arial"/>
          <w:color w:val="231F20"/>
          <w:sz w:val="20"/>
          <w:szCs w:val="20"/>
          <w:lang w:val="de-DE"/>
        </w:rPr>
        <w:sectPr w:rsidR="008466BA" w:rsidRPr="009F23CE" w:rsidSect="00786B34">
          <w:footerReference w:type="default" r:id="rId8"/>
          <w:type w:val="continuous"/>
          <w:pgSz w:w="11900" w:h="16838"/>
          <w:pgMar w:top="194" w:right="1086" w:bottom="595" w:left="1040" w:header="0" w:footer="1020" w:gutter="0"/>
          <w:cols w:num="2" w:space="720"/>
          <w:docGrid w:linePitch="299"/>
        </w:sectPr>
      </w:pPr>
      <w:proofErr w:type="spellStart"/>
      <w:r w:rsidRPr="009F23CE">
        <w:rPr>
          <w:rFonts w:ascii="Arial" w:eastAsia="Arial" w:hAnsi="Arial" w:cs="Arial"/>
          <w:color w:val="231F20"/>
          <w:sz w:val="20"/>
          <w:szCs w:val="20"/>
          <w:lang w:val="de-DE"/>
        </w:rPr>
        <w:t>Ausgabe 3. August 2010</w:t>
      </w:r>
      <w:proofErr w:type="spellEnd"/>
    </w:p>
    <w:p w14:paraId="318D433A" w14:textId="5C263783" w:rsidR="006372DA" w:rsidRPr="00B31022" w:rsidRDefault="008466BA" w:rsidP="00AF2B3C">
      <w:pPr>
        <w:spacing w:line="480" w:lineRule="auto"/>
        <w:ind w:left="3969" w:right="-7"/>
        <w:jc w:val="right"/>
        <w:rPr>
          <w:sz w:val="14"/>
          <w:szCs w:val="14"/>
        </w:rPr>
      </w:pPr>
      <w:proofErr w:type="spellStart"/>
      <w:r w:rsidRPr="00B31022">
        <w:rPr>
          <w:rFonts w:ascii="Arial" w:eastAsia="Arial" w:hAnsi="Arial" w:cs="Arial"/>
          <w:color w:val="636466"/>
          <w:sz w:val="20"/>
          <w:szCs w:val="20"/>
        </w:rPr>
        <w:t>Applied Economics</w:t>
      </w:r>
      <w:proofErr w:type="spellEnd"/>
    </w:p>
    <w:p w14:paraId="1358E7C2" w14:textId="77777777" w:rsidR="006372DA" w:rsidRDefault="006372DA">
      <w:pPr>
        <w:spacing w:line="200" w:lineRule="exact"/>
        <w:rPr>
          <w:sz w:val="24"/>
          <w:szCs w:val="24"/>
        </w:rPr>
      </w:pPr>
    </w:p>
    <w:p w14:paraId="58B23549" w14:textId="77777777" w:rsidR="006372DA" w:rsidRDefault="006372DA">
      <w:pPr>
        <w:spacing w:line="200" w:lineRule="exact"/>
        <w:rPr>
          <w:sz w:val="24"/>
          <w:szCs w:val="24"/>
        </w:rPr>
      </w:pPr>
    </w:p>
    <w:p w14:paraId="47B31CF7" w14:textId="77777777" w:rsidR="006372DA" w:rsidRDefault="006372DA">
      <w:pPr>
        <w:spacing w:line="200" w:lineRule="exact"/>
        <w:rPr>
          <w:sz w:val="24"/>
          <w:szCs w:val="24"/>
        </w:rPr>
      </w:pPr>
    </w:p>
    <w:p w14:paraId="3D6B1BB4" w14:textId="5BF9F97B" w:rsidR="006372DA" w:rsidRDefault="006372DA">
      <w:pPr>
        <w:spacing w:line="370" w:lineRule="exact"/>
        <w:rPr>
          <w:sz w:val="24"/>
          <w:szCs w:val="24"/>
        </w:rPr>
      </w:pPr>
    </w:p>
    <w:p w14:paraId="031BFF26" w14:textId="77777777" w:rsidR="008466BA" w:rsidRDefault="008466BA">
      <w:pPr>
        <w:rPr>
          <w:rFonts w:ascii="Arial" w:eastAsia="Arial" w:hAnsi="Arial" w:cs="Arial"/>
          <w:noProof/>
          <w:color w:val="231F20"/>
          <w:sz w:val="21"/>
          <w:szCs w:val="21"/>
        </w:rPr>
      </w:pPr>
    </w:p>
    <w:p w14:paraId="5112986A" w14:textId="2FDBFC7F" w:rsidR="006372DA" w:rsidRDefault="008466BA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color w:val="231F20"/>
          <w:sz w:val="21"/>
          <w:szCs w:val="21"/>
          <w:lang w:val="de-DE"/>
        </w:rPr>
        <w:t>Francisco J. Vargas, Rodrigo A. Gonzaacutelez</w:t>
      </w:r>
      <w:proofErr w:type="spellEnd"/>
    </w:p>
    <w:p w14:paraId="516DF40C" w14:textId="77777777" w:rsidR="006372DA" w:rsidRDefault="006372DA">
      <w:pPr>
        <w:spacing w:line="222" w:lineRule="exact"/>
        <w:rPr>
          <w:sz w:val="24"/>
          <w:szCs w:val="24"/>
        </w:rPr>
      </w:pPr>
    </w:p>
    <w:p w14:paraId="02384C86" w14:textId="7302165F" w:rsidR="006372DA" w:rsidRPr="00786B34" w:rsidRDefault="008466BA">
      <w:pPr>
        <w:rPr>
          <w:sz w:val="60"/>
          <w:szCs w:val="60"/>
          <w:lang w:val="de-DE"/>
        </w:rPr>
      </w:pPr>
      <w:proofErr w:type="spellStart"/>
      <w:r w:rsidRPr="00786B34">
        <w:rPr>
          <w:rFonts w:ascii="Arial" w:eastAsia="Arial" w:hAnsi="Arial" w:cs="Arial"/>
          <w:color w:val="231F20"/>
          <w:sz w:val="60"/>
          <w:szCs w:val="60"/>
          <w:lang w:val="de-DE"/>
        </w:rPr>
        <w:t>On the Existence of a Stabilizing Solution of Modified Algebraic Riccati Equations in Terms of Standard Algebraic Riccati Equations and Linear Matrix Inequalities.</w:t>
      </w:r>
      <w:proofErr w:type="spellEnd"/>
    </w:p>
    <w:p w14:paraId="44DC7431" w14:textId="77777777" w:rsidR="006372DA" w:rsidRDefault="006372DA">
      <w:pPr>
        <w:spacing w:line="183" w:lineRule="exact"/>
        <w:rPr>
          <w:sz w:val="24"/>
          <w:szCs w:val="24"/>
        </w:rPr>
      </w:pPr>
      <w:bookmarkStart w:id="1" w:name="_GoBack"/>
      <w:bookmarkEnd w:id="1"/>
    </w:p>
    <w:sectPr w:rsidR="006372DA">
      <w:type w:val="continuous"/>
      <w:pgSz w:w="11900" w:h="16838"/>
      <w:pgMar w:top="194" w:right="1086" w:bottom="595" w:left="1040" w:header="0" w:footer="0" w:gutter="0"/>
      <w:cols w:space="720" w:equalWidth="0">
        <w:col w:w="97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EEEFC" w14:textId="77777777" w:rsidR="002E08D4" w:rsidRDefault="002E08D4" w:rsidP="00786B34">
      <w:r>
        <w:separator/>
      </w:r>
    </w:p>
  </w:endnote>
  <w:endnote w:type="continuationSeparator" w:id="0">
    <w:p w14:paraId="01E76978" w14:textId="77777777" w:rsidR="002E08D4" w:rsidRDefault="002E08D4" w:rsidP="00786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F2947" w14:textId="77777777" w:rsidR="00786B34" w:rsidRDefault="00786B34" w:rsidP="00786B34">
    <w:pPr>
      <w:spacing w:line="302" w:lineRule="auto"/>
      <w:ind w:right="2600"/>
      <w:jc w:val="both"/>
      <w:rPr>
        <w:rFonts w:ascii="Arial" w:eastAsia="Arial" w:hAnsi="Arial" w:cs="Arial"/>
        <w:color w:val="231F20"/>
        <w:sz w:val="18"/>
        <w:szCs w:val="18"/>
      </w:rPr>
    </w:pPr>
  </w:p>
  <w:p w14:paraId="6CDF3231" w14:textId="77777777" w:rsidR="00786B34" w:rsidRDefault="00786B34" w:rsidP="00786B34">
    <w:pPr>
      <w:spacing w:line="302" w:lineRule="auto"/>
      <w:ind w:right="2600"/>
      <w:jc w:val="both"/>
      <w:rPr>
        <w:rFonts w:ascii="Arial" w:eastAsia="Arial" w:hAnsi="Arial" w:cs="Arial"/>
        <w:color w:val="231F20"/>
        <w:sz w:val="18"/>
        <w:szCs w:val="18"/>
      </w:rPr>
    </w:pPr>
  </w:p>
  <w:p w14:paraId="23F6D553" w14:textId="160F87F3" w:rsidR="00786B34" w:rsidRDefault="00786B34" w:rsidP="00786B34">
    <w:pPr>
      <w:spacing w:line="302" w:lineRule="auto"/>
      <w:ind w:right="2600"/>
      <w:jc w:val="both"/>
      <w:rPr>
        <w:sz w:val="20"/>
        <w:szCs w:val="20"/>
      </w:rPr>
    </w:pPr>
    <w:proofErr w:type="spellStart"/>
    <w:r>
      <w:rPr>
        <w:rFonts w:ascii="Arial" w:eastAsia="Arial" w:hAnsi="Arial" w:cs="Arial"/>
        <w:color w:val="231F20"/>
        <w:sz w:val="18"/>
        <w:szCs w:val="18"/>
      </w:rPr>
      <w:t>Almut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Metz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ist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wissenschaftliche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Mitarbeiterin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in der Bertelsmann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Forschungs-gruppe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am Centrum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für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angewandte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Politikforschung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(C·A·P). Kristina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Notz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ist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Forschungsassistentin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in der Bertelsmann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Forschungsgruppe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am Centrum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für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angewandte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Politikforschung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(C·A·P).</w:t>
    </w:r>
  </w:p>
  <w:p w14:paraId="4F629722" w14:textId="77777777" w:rsidR="00786B34" w:rsidRDefault="00786B34" w:rsidP="00786B34">
    <w:pPr>
      <w:spacing w:line="20" w:lineRule="exact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70016" behindDoc="1" locked="0" layoutInCell="0" allowOverlap="1" wp14:anchorId="144CE638" wp14:editId="6528B747">
          <wp:simplePos x="0" y="0"/>
          <wp:positionH relativeFrom="column">
            <wp:posOffset>-13335</wp:posOffset>
          </wp:positionH>
          <wp:positionV relativeFrom="paragraph">
            <wp:posOffset>106045</wp:posOffset>
          </wp:positionV>
          <wp:extent cx="4589780" cy="63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9780" cy="6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2BFF6CB9" w14:textId="77777777" w:rsidR="00786B34" w:rsidRDefault="00786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A577A" w14:textId="77777777" w:rsidR="002E08D4" w:rsidRDefault="002E08D4" w:rsidP="00786B34">
      <w:r>
        <w:separator/>
      </w:r>
    </w:p>
  </w:footnote>
  <w:footnote w:type="continuationSeparator" w:id="0">
    <w:p w14:paraId="2797FAD7" w14:textId="77777777" w:rsidR="002E08D4" w:rsidRDefault="002E08D4" w:rsidP="00786B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2DA"/>
    <w:rsid w:val="00247285"/>
    <w:rsid w:val="002E08D4"/>
    <w:rsid w:val="00517CB8"/>
    <w:rsid w:val="006372DA"/>
    <w:rsid w:val="00641DFC"/>
    <w:rsid w:val="00692AB3"/>
    <w:rsid w:val="00786B34"/>
    <w:rsid w:val="00841719"/>
    <w:rsid w:val="008466BA"/>
    <w:rsid w:val="00852908"/>
    <w:rsid w:val="009F23CE"/>
    <w:rsid w:val="00AF2B3C"/>
    <w:rsid w:val="00B31022"/>
    <w:rsid w:val="00DD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438E"/>
  <w15:docId w15:val="{D9163683-CEE1-4E6E-BE6B-96D8FBA0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B3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B34"/>
  </w:style>
  <w:style w:type="paragraph" w:styleId="Footer">
    <w:name w:val="footer"/>
    <w:basedOn w:val="Normal"/>
    <w:link w:val="FooterChar"/>
    <w:uiPriority w:val="99"/>
    <w:unhideWhenUsed/>
    <w:rsid w:val="00786B3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1FCF8-0396-4875-B49F-359200CF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23</cp:revision>
  <dcterms:created xsi:type="dcterms:W3CDTF">2020-07-22T21:12:00Z</dcterms:created>
  <dcterms:modified xsi:type="dcterms:W3CDTF">2020-07-24T12:29:00Z</dcterms:modified>
</cp:coreProperties>
</file>