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Zeitschrift für Berufs- und Wirtschaftspädagogik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Zeitschrift für Berufs- und Wirtschaftspädagogik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The influence of information technology strategy and management support to the internal business process, competitive advantage, financial and non-financial performance of the company.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Endang Siti Astuti, Suhadak, Sri Mangesti Rahayu, Wilopo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1997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