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A40A3" w14:textId="77777777" w:rsidR="006E5C7C" w:rsidRDefault="006E5C7C">
      <w:pPr>
        <w:spacing w:line="200" w:lineRule="exact"/>
        <w:rPr>
          <w:sz w:val="24"/>
          <w:szCs w:val="24"/>
        </w:rPr>
      </w:pPr>
      <w:bookmarkStart w:id="0" w:name="page1"/>
      <w:bookmarkEnd w:id="0"/>
    </w:p>
    <w:p w14:paraId="682EA120" w14:textId="77777777" w:rsidR="006E5C7C" w:rsidRDefault="006E5C7C">
      <w:pPr>
        <w:spacing w:line="200" w:lineRule="exact"/>
        <w:rPr>
          <w:sz w:val="24"/>
          <w:szCs w:val="24"/>
        </w:rPr>
      </w:pPr>
    </w:p>
    <w:p w14:paraId="5FE848D3" w14:textId="00CFDCAA" w:rsidR="006E5C7C" w:rsidRPr="00D82E48" w:rsidRDefault="00C439CD" w:rsidP="00C439CD">
      <w:pPr>
        <w:spacing w:line="200" w:lineRule="exact"/>
        <w:rPr>
          <w:b/>
          <w:bCs/>
          <w:sz w:val="24"/>
          <w:szCs w:val="24"/>
          <w:lang w:val="en-US"/>
        </w:rPr>
      </w:pPr>
      <w:proofErr w:type="spellStart"/>
      <w:r w:rsidRPr="00C439CD">
        <w:rPr>
          <w:b/>
          <w:bCs/>
        </w:rPr>
        <w:t>Die Struktur des Lexikons fär LILOG</w:t>
      </w:r>
      <w:proofErr w:type="spellEnd"/>
    </w:p>
    <w:p w14:paraId="0E1EB528" w14:textId="49199A0E" w:rsidR="006E5C7C" w:rsidRDefault="006E5C7C">
      <w:pPr>
        <w:spacing w:line="200" w:lineRule="exact"/>
        <w:rPr>
          <w:sz w:val="24"/>
          <w:szCs w:val="24"/>
        </w:rPr>
      </w:pPr>
    </w:p>
    <w:p w14:paraId="7637E539" w14:textId="115BCCFA" w:rsidR="00C439CD" w:rsidRDefault="00C439CD">
      <w:pPr>
        <w:spacing w:line="200" w:lineRule="exact"/>
        <w:rPr>
          <w:sz w:val="24"/>
          <w:szCs w:val="24"/>
        </w:rPr>
      </w:pPr>
      <w:r>
        <w:t xml:space="preserve">[„Actually I am </w:t>
      </w:r>
      <w:proofErr w:type="gramStart"/>
      <w:r>
        <w:t>different.“</w:t>
      </w:r>
      <w:proofErr w:type="gramEnd"/>
      <w:r>
        <w:t xml:space="preserve"> Subjective constructions of ethnic identity in a migration context and new ways in psychological acculturation research]</w:t>
      </w:r>
    </w:p>
    <w:p w14:paraId="4B186A51" w14:textId="77777777" w:rsidR="006E5C7C" w:rsidRDefault="006E5C7C">
      <w:pPr>
        <w:spacing w:line="320" w:lineRule="exact"/>
        <w:rPr>
          <w:sz w:val="24"/>
          <w:szCs w:val="24"/>
        </w:rPr>
      </w:pPr>
    </w:p>
    <w:p w14:paraId="1F60B300" w14:textId="3B540063" w:rsidR="006E5C7C" w:rsidRDefault="00077D29" w:rsidP="00077D29">
      <w:pPr>
        <w:ind w:left="40"/>
        <w:rPr>
          <w:sz w:val="24"/>
          <w:szCs w:val="24"/>
        </w:rPr>
      </w:pPr>
      <w:proofErr w:type="spellStart"/>
      <w:r w:rsidRPr="00420193">
        <w:rPr>
          <w:rFonts w:ascii="Arial" w:eastAsia="Arial" w:hAnsi="Arial" w:cs="Arial"/>
        </w:rPr>
        <w:t>Helmar Gust</w:t>
        <w:br/>
        <w:t>Technische Hochschule Brandenburg</w:t>
        <w:br/>
        <w:t xml:space="preserve"> Petra Ludewig</w:t>
        <w:br/>
        <w:t>Technische Hochschule Brandenburg</w:t>
        <w:br/>
        <w:t xml:space="preserve"> Mechthild Rickheit</w:t>
        <w:br/>
        <w:t>Technische Hochschule Brandenburg</w:t>
        <w:br/>
      </w:r>
      <w:proofErr w:type="spellEnd"/>
      <w:r w:rsidR="00C439CD">
        <w:rPr>
          <w:sz w:val="24"/>
          <w:szCs w:val="24"/>
        </w:rPr>
        <w:br w:type="column"/>
      </w:r>
    </w:p>
    <w:p w14:paraId="68037003" w14:textId="77777777" w:rsidR="00077D29" w:rsidRPr="00420193" w:rsidRDefault="00077D29" w:rsidP="00BA12E3">
      <w:pPr>
        <w:spacing w:line="303" w:lineRule="auto"/>
        <w:ind w:right="129"/>
        <w:jc w:val="both"/>
        <w:rPr>
          <w:rFonts w:ascii="Arial" w:eastAsia="Arial" w:hAnsi="Arial" w:cs="Arial"/>
          <w:sz w:val="13"/>
          <w:szCs w:val="13"/>
        </w:rPr>
      </w:pPr>
      <w:proofErr w:type="spellStart"/>
      <w:r w:rsidRPr="00420193">
        <w:rPr>
          <w:rFonts w:ascii="Arial" w:eastAsia="Arial" w:hAnsi="Arial" w:cs="Arial"/>
          <w:sz w:val="13"/>
          <w:szCs w:val="13"/>
        </w:rPr>
        <w:t>Helmar Gust/ Petra Ludewig/ Mechthild Rickheit-Die _Struktur _des _Lexikons _fär _LILOG__</w:t>
      </w:r>
      <w:proofErr w:type="spellEnd"/>
    </w:p>
    <w:p w14:paraId="5BBFD693" w14:textId="482E22A0" w:rsidR="006E5C7C" w:rsidRDefault="00077D29" w:rsidP="00BA12E3">
      <w:pPr>
        <w:spacing w:line="303" w:lineRule="auto"/>
        <w:ind w:right="129"/>
        <w:jc w:val="both"/>
        <w:rPr>
          <w:sz w:val="20"/>
          <w:szCs w:val="20"/>
        </w:rPr>
      </w:pPr>
      <w:proofErr w:type="spellStart"/>
      <w:r w:rsidRPr="00420193">
        <w:rPr>
          <w:rFonts w:ascii="Arial" w:eastAsia="Arial" w:hAnsi="Arial" w:cs="Arial"/>
          <w:sz w:val="13"/>
          <w:szCs w:val="13"/>
        </w:rPr>
      </w:r>
      <w:proofErr w:type="spellEnd"/>
    </w:p>
    <w:p w14:paraId="69979B7E" w14:textId="77777777" w:rsidR="006E5C7C" w:rsidRDefault="006E5C7C">
      <w:pPr>
        <w:spacing w:line="335" w:lineRule="exact"/>
        <w:rPr>
          <w:sz w:val="24"/>
          <w:szCs w:val="24"/>
        </w:rPr>
      </w:pPr>
    </w:p>
    <w:p w14:paraId="783525A9" w14:textId="77777777" w:rsidR="006E5C7C" w:rsidRDefault="00C439CD">
      <w:pPr>
        <w:ind w:left="4"/>
        <w:rPr>
          <w:sz w:val="20"/>
          <w:szCs w:val="20"/>
        </w:rPr>
      </w:pPr>
      <w:r>
        <w:rPr>
          <w:rFonts w:ascii="Arial" w:eastAsia="Arial" w:hAnsi="Arial" w:cs="Arial"/>
          <w:b/>
          <w:bCs/>
        </w:rPr>
        <w:t>Abstract [English]</w:t>
      </w:r>
    </w:p>
    <w:p w14:paraId="29F2AC06" w14:textId="77777777" w:rsidR="006E5C7C" w:rsidRDefault="006E5C7C">
      <w:pPr>
        <w:spacing w:line="156" w:lineRule="exact"/>
        <w:rPr>
          <w:sz w:val="24"/>
          <w:szCs w:val="24"/>
        </w:rPr>
      </w:pPr>
    </w:p>
    <w:p w14:paraId="3C1D41F9" w14:textId="42880753" w:rsidR="006E5C7C" w:rsidRDefault="005B286C" w:rsidP="00233464">
      <w:pPr>
        <w:tabs>
          <w:tab w:val="left" w:pos="312"/>
        </w:tabs>
        <w:spacing w:line="280" w:lineRule="auto"/>
        <w:ind w:right="109"/>
        <w:rPr>
          <w:rFonts w:ascii="Arial" w:eastAsia="Arial" w:hAnsi="Arial" w:cs="Arial"/>
          <w:sz w:val="21"/>
          <w:szCs w:val="21"/>
        </w:rPr>
      </w:pPr>
      <w:proofErr w:type="spellStart"/>
      <w:r w:rsidRPr="005B286C">
        <w:rPr>
          <w:rFonts w:ascii="Arial" w:eastAsia="Arial" w:hAnsi="Arial" w:cs="Arial"/>
          <w:sz w:val="21"/>
          <w:szCs w:val="21"/>
          <w:lang w:val="en-US"/>
        </w:rPr>
        <w:t>'in the 1998 german income and expenditure survey ('einkommens- und verbrauchsstichprobe', evs) which was the eighth data collection after the start of the survey in 1962/63, several important and substantial methodological changes in design and measurement were implemented. changes concerned the quota variables, the method of statistical projection, parts of the questionnaire, the recording period in the diaries, the list of variables and the classification-scheme of goods and services. these modifications are crucial for time comparison and trend analysis of evs. this report documents them and discusses their consequences for data-quality. additionally, a recoding-key is provided, which is necessary to achieve comparability with previous cross-sections.' (author's abstract)|</w:t>
      </w:r>
      <w:proofErr w:type="spellEnd"/>
    </w:p>
    <w:p w14:paraId="4978BDC8" w14:textId="77777777" w:rsidR="006E5C7C" w:rsidRDefault="006E5C7C">
      <w:pPr>
        <w:spacing w:line="114" w:lineRule="exact"/>
        <w:rPr>
          <w:sz w:val="24"/>
          <w:szCs w:val="24"/>
        </w:rPr>
      </w:pPr>
    </w:p>
    <w:p w14:paraId="381570B5" w14:textId="77777777" w:rsidR="006E5C7C" w:rsidRDefault="00C439CD">
      <w:pPr>
        <w:spacing w:line="266" w:lineRule="auto"/>
        <w:ind w:left="4" w:right="109"/>
        <w:jc w:val="both"/>
        <w:rPr>
          <w:sz w:val="20"/>
          <w:szCs w:val="20"/>
        </w:rPr>
      </w:pPr>
      <w:r>
        <w:rPr>
          <w:rFonts w:ascii="Arial" w:eastAsia="Arial" w:hAnsi="Arial" w:cs="Arial"/>
        </w:rPr>
        <w:t>Keywords: Ethnic identity, acculturation orientations, domain specificity</w:t>
      </w:r>
    </w:p>
    <w:p w14:paraId="29919B6F" w14:textId="77777777" w:rsidR="006E5C7C" w:rsidRDefault="006E5C7C">
      <w:pPr>
        <w:spacing w:line="200" w:lineRule="exact"/>
        <w:rPr>
          <w:sz w:val="24"/>
          <w:szCs w:val="24"/>
        </w:rPr>
      </w:pPr>
    </w:p>
    <w:p w14:paraId="5204B655" w14:textId="77777777" w:rsidR="006E5C7C" w:rsidRDefault="006E5C7C">
      <w:pPr>
        <w:spacing w:line="319" w:lineRule="exact"/>
        <w:rPr>
          <w:sz w:val="24"/>
          <w:szCs w:val="24"/>
        </w:rPr>
      </w:pPr>
    </w:p>
    <w:p w14:paraId="19D3BFE3" w14:textId="77777777" w:rsidR="006E5C7C" w:rsidRDefault="00C439CD">
      <w:pPr>
        <w:ind w:left="4"/>
        <w:rPr>
          <w:sz w:val="20"/>
          <w:szCs w:val="20"/>
        </w:rPr>
      </w:pPr>
      <w:r>
        <w:rPr>
          <w:rFonts w:ascii="Arial" w:eastAsia="Arial" w:hAnsi="Arial" w:cs="Arial"/>
          <w:b/>
          <w:bCs/>
        </w:rPr>
        <w:t>Abstract [Deutsch]</w:t>
      </w:r>
    </w:p>
    <w:p w14:paraId="6B75153E" w14:textId="77777777" w:rsidR="006E5C7C" w:rsidRDefault="006E5C7C">
      <w:pPr>
        <w:spacing w:line="156" w:lineRule="exact"/>
        <w:rPr>
          <w:sz w:val="24"/>
          <w:szCs w:val="24"/>
        </w:rPr>
      </w:pPr>
    </w:p>
    <w:p w14:paraId="05BCEB0E" w14:textId="2B84FBF3" w:rsidR="006E5C7C" w:rsidRDefault="005B286C" w:rsidP="00233464">
      <w:pPr>
        <w:spacing w:line="280" w:lineRule="auto"/>
        <w:ind w:left="4" w:right="109"/>
        <w:rPr>
          <w:sz w:val="20"/>
          <w:szCs w:val="20"/>
        </w:rPr>
      </w:pPr>
      <w:proofErr w:type="spellStart"/>
      <w:r>
        <w:rPr>
          <w:rFonts w:ascii="Arial" w:eastAsia="Arial" w:hAnsi="Arial" w:cs="Arial"/>
          <w:sz w:val="21"/>
          <w:szCs w:val="21"/>
          <w:lang w:val="de-DE"/>
        </w:rPr>
        <w:t xml:space="preserve">'mit der achten auflage des jahres 1998 wurde in der einkommens- und verbrauchsstichprobe (evs) eine reihe weitreichender inhaltlicher und methodischer veränderungen realisiert. die quotierungsmerkmale wurden leicht verändert, ein neues hochrechnungsverfahren eingesetzt, erhebungsteile umstrukturiert, die anschreibephase in den haushaltsbüchern wurde verkürzt, der merkmalskatalog wurde überarbeitet und ein neues, international vergleichbares, klassifikationsschema implementiert. die diskussion dieser modifikationen und die beurteilung ihrer konsequenzen für die datenqualität und die vergleichbarkeit mit früheren einkommens- und verbrauchsstichproben sind gegenstand dieses arbeitsberichts. darüber hinaus wird der für den zeitvergleich erforderliche umsteigeschlüssel dargestellt und erläutert.' </w:t>
      </w:r>
      <w:bookmarkStart w:id="1" w:name="_GoBack"/>
      <w:bookmarkEnd w:id="1"/>
      <w:proofErr w:type="spellEnd"/>
    </w:p>
    <w:p w14:paraId="3B92318E" w14:textId="77777777" w:rsidR="006E5C7C" w:rsidRDefault="006E5C7C">
      <w:pPr>
        <w:spacing w:line="200" w:lineRule="exact"/>
        <w:rPr>
          <w:sz w:val="24"/>
          <w:szCs w:val="24"/>
        </w:rPr>
      </w:pPr>
    </w:p>
    <w:p w14:paraId="7283FAA3" w14:textId="77777777" w:rsidR="006E5C7C" w:rsidRDefault="006E5C7C">
      <w:pPr>
        <w:sectPr w:rsidR="006E5C7C" w:rsidSect="005B286C">
          <w:footerReference w:type="default" r:id="rId7"/>
          <w:pgSz w:w="11900" w:h="16838"/>
          <w:pgMar w:top="842" w:right="1440" w:bottom="233" w:left="1440" w:header="0" w:footer="624" w:gutter="0"/>
          <w:cols w:num="2" w:space="720" w:equalWidth="0">
            <w:col w:w="2680" w:space="416"/>
            <w:col w:w="5933"/>
          </w:cols>
          <w:docGrid w:linePitch="299"/>
        </w:sectPr>
      </w:pPr>
    </w:p>
    <w:p w14:paraId="4C332830" w14:textId="77777777" w:rsidR="006E5C7C" w:rsidRDefault="006E5C7C">
      <w:pPr>
        <w:spacing w:line="214" w:lineRule="exact"/>
        <w:rPr>
          <w:sz w:val="24"/>
          <w:szCs w:val="24"/>
        </w:rPr>
      </w:pPr>
    </w:p>
    <w:p w14:paraId="5E76FCA6" w14:textId="147FF059" w:rsidR="006E5C7C" w:rsidRDefault="006E5C7C" w:rsidP="005B286C">
      <w:pPr>
        <w:tabs>
          <w:tab w:val="left" w:pos="6420"/>
        </w:tabs>
        <w:ind w:left="3100"/>
        <w:rPr>
          <w:sz w:val="24"/>
          <w:szCs w:val="24"/>
        </w:rPr>
      </w:pPr>
    </w:p>
    <w:sectPr w:rsidR="006E5C7C">
      <w:type w:val="continuous"/>
      <w:pgSz w:w="11900" w:h="16838"/>
      <w:pgMar w:top="842" w:right="1440" w:bottom="233" w:left="1440" w:header="0" w:footer="0" w:gutter="0"/>
      <w:cols w:space="720" w:equalWidth="0">
        <w:col w:w="902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5EDB1" w14:textId="77777777" w:rsidR="00061E23" w:rsidRDefault="00061E23" w:rsidP="005B286C">
      <w:r>
        <w:separator/>
      </w:r>
    </w:p>
  </w:endnote>
  <w:endnote w:type="continuationSeparator" w:id="0">
    <w:p w14:paraId="2D38894C" w14:textId="77777777" w:rsidR="00061E23" w:rsidRDefault="00061E23" w:rsidP="005B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902A7" w14:textId="32190C08" w:rsidR="005B286C" w:rsidRPr="005B286C" w:rsidRDefault="005B286C" w:rsidP="005B286C">
    <w:pPr>
      <w:pStyle w:val="Footer"/>
      <w:ind w:left="3119"/>
      <w:rPr>
        <w:lang w:val="de-DE"/>
      </w:rPr>
    </w:pPr>
    <w:r>
      <w:rPr>
        <w:lang w:val="de-DE"/>
      </w:rPr>
      <w:t>95</w:t>
    </w:r>
  </w:p>
  <w:p w14:paraId="5CD5BACE" w14:textId="05EF6767" w:rsidR="005B286C" w:rsidRDefault="005B286C" w:rsidP="005B286C">
    <w:pPr>
      <w:pStyle w:val="Footer"/>
      <w:jc w:val="right"/>
    </w:pPr>
    <w:r>
      <w:t>ZUMA Nachrichten 2006</w:t>
    </w:r>
  </w:p>
  <w:p w14:paraId="7758302F" w14:textId="037D485B" w:rsidR="005B286C" w:rsidRDefault="005B286C" w:rsidP="005B286C">
    <w:pPr>
      <w:pStyle w:val="Footer"/>
      <w:ind w:left="3119"/>
    </w:pPr>
  </w:p>
  <w:p w14:paraId="02D5F170" w14:textId="02434A60" w:rsidR="005B286C" w:rsidRDefault="005B2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A559F" w14:textId="77777777" w:rsidR="00061E23" w:rsidRDefault="00061E23" w:rsidP="005B286C">
      <w:r>
        <w:separator/>
      </w:r>
    </w:p>
  </w:footnote>
  <w:footnote w:type="continuationSeparator" w:id="0">
    <w:p w14:paraId="3F8DAA3B" w14:textId="77777777" w:rsidR="00061E23" w:rsidRDefault="00061E23" w:rsidP="005B2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E28CB366"/>
    <w:lvl w:ilvl="0" w:tplc="C888BD4E">
      <w:start w:val="3"/>
      <w:numFmt w:val="decimal"/>
      <w:lvlText w:val="(%1)"/>
      <w:lvlJc w:val="left"/>
    </w:lvl>
    <w:lvl w:ilvl="1" w:tplc="ED8A7B60">
      <w:numFmt w:val="decimal"/>
      <w:lvlText w:val=""/>
      <w:lvlJc w:val="left"/>
    </w:lvl>
    <w:lvl w:ilvl="2" w:tplc="B444219A">
      <w:numFmt w:val="decimal"/>
      <w:lvlText w:val=""/>
      <w:lvlJc w:val="left"/>
    </w:lvl>
    <w:lvl w:ilvl="3" w:tplc="78143328">
      <w:numFmt w:val="decimal"/>
      <w:lvlText w:val=""/>
      <w:lvlJc w:val="left"/>
    </w:lvl>
    <w:lvl w:ilvl="4" w:tplc="F35A7F62">
      <w:numFmt w:val="decimal"/>
      <w:lvlText w:val=""/>
      <w:lvlJc w:val="left"/>
    </w:lvl>
    <w:lvl w:ilvl="5" w:tplc="6D221C06">
      <w:numFmt w:val="decimal"/>
      <w:lvlText w:val=""/>
      <w:lvlJc w:val="left"/>
    </w:lvl>
    <w:lvl w:ilvl="6" w:tplc="829E536E">
      <w:numFmt w:val="decimal"/>
      <w:lvlText w:val=""/>
      <w:lvlJc w:val="left"/>
    </w:lvl>
    <w:lvl w:ilvl="7" w:tplc="30B85D06">
      <w:numFmt w:val="decimal"/>
      <w:lvlText w:val=""/>
      <w:lvlJc w:val="left"/>
    </w:lvl>
    <w:lvl w:ilvl="8" w:tplc="15E69B3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C7C"/>
    <w:rsid w:val="00061E23"/>
    <w:rsid w:val="00077D29"/>
    <w:rsid w:val="00233464"/>
    <w:rsid w:val="002B48F8"/>
    <w:rsid w:val="00420193"/>
    <w:rsid w:val="004D6F0A"/>
    <w:rsid w:val="004E2599"/>
    <w:rsid w:val="005B286C"/>
    <w:rsid w:val="006E5C7C"/>
    <w:rsid w:val="00975EE2"/>
    <w:rsid w:val="00BA12E3"/>
    <w:rsid w:val="00C439CD"/>
    <w:rsid w:val="00D82E48"/>
    <w:rsid w:val="00F8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49BF"/>
  <w15:docId w15:val="{8C2EBD07-5024-465C-829A-57731536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86C"/>
    <w:pPr>
      <w:tabs>
        <w:tab w:val="center" w:pos="4536"/>
        <w:tab w:val="right" w:pos="9072"/>
      </w:tabs>
    </w:pPr>
  </w:style>
  <w:style w:type="character" w:customStyle="1" w:styleId="HeaderChar">
    <w:name w:val="Header Char"/>
    <w:basedOn w:val="DefaultParagraphFont"/>
    <w:link w:val="Header"/>
    <w:uiPriority w:val="99"/>
    <w:rsid w:val="005B286C"/>
  </w:style>
  <w:style w:type="paragraph" w:styleId="Footer">
    <w:name w:val="footer"/>
    <w:basedOn w:val="Normal"/>
    <w:link w:val="FooterChar"/>
    <w:uiPriority w:val="99"/>
    <w:unhideWhenUsed/>
    <w:rsid w:val="005B286C"/>
    <w:pPr>
      <w:tabs>
        <w:tab w:val="center" w:pos="4536"/>
        <w:tab w:val="right" w:pos="9072"/>
      </w:tabs>
    </w:pPr>
  </w:style>
  <w:style w:type="character" w:customStyle="1" w:styleId="FooterChar">
    <w:name w:val="Footer Char"/>
    <w:basedOn w:val="DefaultParagraphFont"/>
    <w:link w:val="Footer"/>
    <w:uiPriority w:val="99"/>
    <w:rsid w:val="005B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22</cp:revision>
  <dcterms:created xsi:type="dcterms:W3CDTF">2020-07-09T17:00:00Z</dcterms:created>
  <dcterms:modified xsi:type="dcterms:W3CDTF">2020-08-02T11:22:00Z</dcterms:modified>
</cp:coreProperties>
</file>