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A40A3" w14:textId="77777777" w:rsidR="006E5C7C" w:rsidRDefault="006E5C7C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682EA120" w14:textId="77777777" w:rsidR="006E5C7C" w:rsidRDefault="006E5C7C">
      <w:pPr>
        <w:spacing w:line="200" w:lineRule="exact"/>
        <w:rPr>
          <w:sz w:val="24"/>
          <w:szCs w:val="24"/>
        </w:rPr>
      </w:pPr>
    </w:p>
    <w:p w14:paraId="5FE848D3" w14:textId="00CFDCAA" w:rsidR="006E5C7C" w:rsidRPr="00D82E48" w:rsidRDefault="00C439CD" w:rsidP="00C439CD">
      <w:pPr>
        <w:spacing w:line="200" w:lineRule="exact"/>
        <w:rPr>
          <w:b/>
          <w:bCs/>
          <w:sz w:val="24"/>
          <w:szCs w:val="24"/>
          <w:lang w:val="en-US"/>
        </w:rPr>
      </w:pPr>
      <w:proofErr w:type="spellStart"/>
      <w:r w:rsidRPr="00C439CD">
        <w:rPr>
          <w:b/>
          <w:bCs/>
        </w:rPr>
        <w:t>Meltdown</w:t>
      </w:r>
      <w:proofErr w:type="spellEnd"/>
    </w:p>
    <w:p w14:paraId="0E1EB528" w14:textId="49199A0E" w:rsidR="006E5C7C" w:rsidRDefault="006E5C7C">
      <w:pPr>
        <w:spacing w:line="200" w:lineRule="exact"/>
        <w:rPr>
          <w:sz w:val="24"/>
          <w:szCs w:val="24"/>
        </w:rPr>
      </w:pPr>
    </w:p>
    <w:p w14:paraId="7637E539" w14:textId="115BCCFA" w:rsidR="00C439CD" w:rsidRDefault="00C439CD">
      <w:pPr>
        <w:spacing w:line="200" w:lineRule="exact"/>
        <w:rPr>
          <w:sz w:val="24"/>
          <w:szCs w:val="24"/>
        </w:rPr>
      </w:pPr>
      <w:r>
        <w:t xml:space="preserve">[„Actually I am </w:t>
      </w:r>
      <w:proofErr w:type="gramStart"/>
      <w:r>
        <w:t>different.“</w:t>
      </w:r>
      <w:proofErr w:type="gramEnd"/>
      <w:r>
        <w:t xml:space="preserve"> Subjective constructions of ethnic identity in a migration context and new ways in psychological acculturation research]</w:t>
      </w:r>
    </w:p>
    <w:p w14:paraId="4B186A51" w14:textId="77777777" w:rsidR="006E5C7C" w:rsidRDefault="006E5C7C">
      <w:pPr>
        <w:spacing w:line="320" w:lineRule="exact"/>
        <w:rPr>
          <w:sz w:val="24"/>
          <w:szCs w:val="24"/>
        </w:rPr>
      </w:pPr>
    </w:p>
    <w:p w14:paraId="1F60B300" w14:textId="3B540063" w:rsidR="006E5C7C" w:rsidRDefault="00077D29" w:rsidP="00077D29">
      <w:pPr>
        <w:ind w:left="40"/>
        <w:rPr>
          <w:sz w:val="24"/>
          <w:szCs w:val="24"/>
        </w:rPr>
      </w:pPr>
      <w:proofErr w:type="spellStart"/>
      <w:r w:rsidRPr="00420193">
        <w:rPr>
          <w:rFonts w:ascii="Arial" w:eastAsia="Arial" w:hAnsi="Arial" w:cs="Arial"/>
        </w:rPr>
        <w:t>Moritz Lipp</w:t>
        <w:br/>
        <w:t>RWTH Aachen</w:t>
        <w:br/>
        <w:t xml:space="preserve"> Michael Schwarz </w:t>
        <w:br/>
        <w:t>RWTH Aachen</w:t>
        <w:br/>
        <w:t xml:space="preserve"> Daniel Gruss</w:t>
        <w:br/>
        <w:t>RWTH Aachen</w:t>
        <w:br/>
        <w:t xml:space="preserve"> Thomas Prescher </w:t>
        <w:br/>
        <w:t>RWTH Aachen</w:t>
        <w:br/>
        <w:t xml:space="preserve"> Werner Haas</w:t>
        <w:br/>
        <w:t>RWTH Aachen</w:t>
        <w:br/>
        <w:t xml:space="preserve"> Stefan Mangard</w:t>
        <w:br/>
        <w:t>RWTH Aachen</w:t>
        <w:br/>
        <w:t xml:space="preserve"> Paul Kocher</w:t>
        <w:br/>
        <w:t>RWTH Aachen</w:t>
        <w:br/>
        <w:t xml:space="preserve"> Daniel Genkin</w:t>
        <w:br/>
        <w:t>RWTH Aachen</w:t>
        <w:br/>
        <w:t xml:space="preserve"> Yuval Yarom</w:t>
        <w:br/>
        <w:t>RWTH Aachen</w:t>
        <w:br/>
        <w:t xml:space="preserve"> Mike Hamburg</w:t>
        <w:br/>
        <w:t>RWTH Aachen</w:t>
        <w:br/>
      </w:r>
      <w:proofErr w:type="spellEnd"/>
      <w:r w:rsidR="00C439CD">
        <w:rPr>
          <w:sz w:val="24"/>
          <w:szCs w:val="24"/>
        </w:rPr>
        <w:br w:type="column"/>
      </w:r>
    </w:p>
    <w:p w14:paraId="68037003" w14:textId="77777777" w:rsidR="00077D29" w:rsidRPr="00420193" w:rsidRDefault="00077D29" w:rsidP="00BA12E3">
      <w:pPr>
        <w:spacing w:line="303" w:lineRule="auto"/>
        <w:ind w:right="129"/>
        <w:jc w:val="both"/>
        <w:rPr>
          <w:rFonts w:ascii="Arial" w:eastAsia="Arial" w:hAnsi="Arial" w:cs="Arial"/>
          <w:sz w:val="13"/>
          <w:szCs w:val="13"/>
        </w:rPr>
      </w:pPr>
      <w:proofErr w:type="spellStart"/>
      <w:r w:rsidRPr="00420193">
        <w:rPr>
          <w:rFonts w:ascii="Arial" w:eastAsia="Arial" w:hAnsi="Arial" w:cs="Arial"/>
          <w:sz w:val="13"/>
          <w:szCs w:val="13"/>
        </w:rPr>
        <w:t>Moritz Lipp/ Michael Schwarz / Daniel Gruss/ Thomas Prescher / Werner Haas/ Stefan Mangard/ Paul Kocher/ Daniel Genkin/ Yuval Yarom/ Mike Hamburg-Meltdown__</w:t>
      </w:r>
      <w:proofErr w:type="spellEnd"/>
    </w:p>
    <w:p w14:paraId="5BBFD693" w14:textId="482E22A0" w:rsidR="006E5C7C" w:rsidRDefault="00077D29" w:rsidP="00BA12E3">
      <w:pPr>
        <w:spacing w:line="303" w:lineRule="auto"/>
        <w:ind w:right="129"/>
        <w:jc w:val="both"/>
        <w:rPr>
          <w:sz w:val="20"/>
          <w:szCs w:val="20"/>
        </w:rPr>
      </w:pPr>
      <w:proofErr w:type="spellStart"/>
      <w:r w:rsidRPr="00420193">
        <w:rPr>
          <w:rFonts w:ascii="Arial" w:eastAsia="Arial" w:hAnsi="Arial" w:cs="Arial"/>
          <w:sz w:val="13"/>
          <w:szCs w:val="13"/>
        </w:rPr>
      </w:r>
      <w:proofErr w:type="spellEnd"/>
    </w:p>
    <w:p w14:paraId="69979B7E" w14:textId="77777777" w:rsidR="006E5C7C" w:rsidRDefault="006E5C7C">
      <w:pPr>
        <w:spacing w:line="335" w:lineRule="exact"/>
        <w:rPr>
          <w:sz w:val="24"/>
          <w:szCs w:val="24"/>
        </w:rPr>
      </w:pPr>
    </w:p>
    <w:p w14:paraId="783525A9" w14:textId="77777777" w:rsidR="006E5C7C" w:rsidRDefault="00C439CD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Abstract [English]</w:t>
      </w:r>
    </w:p>
    <w:p w14:paraId="29F2AC06" w14:textId="77777777" w:rsidR="006E5C7C" w:rsidRDefault="006E5C7C">
      <w:pPr>
        <w:spacing w:line="156" w:lineRule="exact"/>
        <w:rPr>
          <w:sz w:val="24"/>
          <w:szCs w:val="24"/>
        </w:rPr>
      </w:pPr>
    </w:p>
    <w:p w14:paraId="3C1D41F9" w14:textId="42880753" w:rsidR="006E5C7C" w:rsidRDefault="005B286C" w:rsidP="00233464">
      <w:pPr>
        <w:tabs>
          <w:tab w:val="left" w:pos="312"/>
        </w:tabs>
        <w:spacing w:line="280" w:lineRule="auto"/>
        <w:ind w:right="109"/>
        <w:rPr>
          <w:rFonts w:ascii="Arial" w:eastAsia="Arial" w:hAnsi="Arial" w:cs="Arial"/>
          <w:sz w:val="21"/>
          <w:szCs w:val="21"/>
        </w:rPr>
      </w:pPr>
      <w:proofErr w:type="spellStart"/>
      <w:r w:rsidRPr="005B286C">
        <w:rPr>
          <w:rFonts w:ascii="Arial" w:eastAsia="Arial" w:hAnsi="Arial" w:cs="Arial"/>
          <w:sz w:val="21"/>
          <w:szCs w:val="21"/>
          <w:lang w:val="en-US"/>
        </w:rPr>
        <w:t>this article analyses the reasons for the enormous inter-state variations in public support for the eu. for this purpose, the method of multi-level-analysis is used, which is an extension of the traditional ols-regression and which is especially suitable for dealing with contextual or mutilevel data structures. in analysing a eurobarometer dataset, statespecific macro variables are included as explanatory variables for public opinion towards the eu and procedure of the multilevel-analysis will be illustrated. (authors abstract)|</w:t>
      </w:r>
      <w:proofErr w:type="spellEnd"/>
    </w:p>
    <w:p w14:paraId="4978BDC8" w14:textId="77777777" w:rsidR="006E5C7C" w:rsidRDefault="006E5C7C">
      <w:pPr>
        <w:spacing w:line="114" w:lineRule="exact"/>
        <w:rPr>
          <w:sz w:val="24"/>
          <w:szCs w:val="24"/>
        </w:rPr>
      </w:pPr>
    </w:p>
    <w:p w14:paraId="381570B5" w14:textId="77777777" w:rsidR="006E5C7C" w:rsidRDefault="00C439CD">
      <w:pPr>
        <w:spacing w:line="266" w:lineRule="auto"/>
        <w:ind w:left="4" w:right="109"/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>Keywords: Ethnic identity, acculturation orientations, domain specificity</w:t>
      </w:r>
    </w:p>
    <w:p w14:paraId="29919B6F" w14:textId="77777777" w:rsidR="006E5C7C" w:rsidRDefault="006E5C7C">
      <w:pPr>
        <w:spacing w:line="200" w:lineRule="exact"/>
        <w:rPr>
          <w:sz w:val="24"/>
          <w:szCs w:val="24"/>
        </w:rPr>
      </w:pPr>
    </w:p>
    <w:p w14:paraId="5204B655" w14:textId="77777777" w:rsidR="006E5C7C" w:rsidRDefault="006E5C7C">
      <w:pPr>
        <w:spacing w:line="319" w:lineRule="exact"/>
        <w:rPr>
          <w:sz w:val="24"/>
          <w:szCs w:val="24"/>
        </w:rPr>
      </w:pPr>
    </w:p>
    <w:p w14:paraId="19D3BFE3" w14:textId="77777777" w:rsidR="006E5C7C" w:rsidRDefault="00C439CD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Abstract [Deutsch]</w:t>
      </w:r>
    </w:p>
    <w:p w14:paraId="6B75153E" w14:textId="77777777" w:rsidR="006E5C7C" w:rsidRDefault="006E5C7C">
      <w:pPr>
        <w:spacing w:line="156" w:lineRule="exact"/>
        <w:rPr>
          <w:sz w:val="24"/>
          <w:szCs w:val="24"/>
        </w:rPr>
      </w:pPr>
    </w:p>
    <w:p w14:paraId="05BCEB0E" w14:textId="2B84FBF3" w:rsidR="006E5C7C" w:rsidRDefault="005B286C" w:rsidP="00233464">
      <w:pPr>
        <w:spacing w:line="280" w:lineRule="auto"/>
        <w:ind w:left="4" w:right="109"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21"/>
          <w:szCs w:val="21"/>
          <w:lang w:val="de-DE"/>
        </w:rPr>
        <w:t xml:space="preserve">in diesem beitrag werden die ursachen für die starken zwischenstaatlichen variationen in den bevölkerungseinstellungen zur eu analysiert. hierzu wird auf das verfahren der mehrebenenanalyse zurückgegriffen, das eine erweiterung der traditionellen ols-regression darstellt und sich besonders für die bearbeitung kontext- bzw. mehrebenenanalytischer fragestellungen eignet. anhand der mehrebenenanalytischen untersuchung eines eurobarometer-datensatzes sollen staatenspezifische makrodaten als erklärungsvariablen für bevölkerungseinstellungen zur eu berücksichtigt und hierbei vorgehen der mehrebenenanalyse verdeutlicht werden. </w:t>
      </w:r>
      <w:bookmarkStart w:id="1" w:name="_GoBack"/>
      <w:bookmarkEnd w:id="1"/>
      <w:proofErr w:type="spellEnd"/>
    </w:p>
    <w:p w14:paraId="3B92318E" w14:textId="77777777" w:rsidR="006E5C7C" w:rsidRDefault="006E5C7C">
      <w:pPr>
        <w:spacing w:line="200" w:lineRule="exact"/>
        <w:rPr>
          <w:sz w:val="24"/>
          <w:szCs w:val="24"/>
        </w:rPr>
      </w:pPr>
    </w:p>
    <w:p w14:paraId="7283FAA3" w14:textId="77777777" w:rsidR="006E5C7C" w:rsidRDefault="006E5C7C">
      <w:pPr>
        <w:sectPr w:rsidR="006E5C7C" w:rsidSect="005B286C">
          <w:footerReference w:type="default" r:id="rId7"/>
          <w:pgSz w:w="11900" w:h="16838"/>
          <w:pgMar w:top="842" w:right="1440" w:bottom="233" w:left="1440" w:header="0" w:footer="624" w:gutter="0"/>
          <w:cols w:num="2" w:space="720" w:equalWidth="0">
            <w:col w:w="2680" w:space="416"/>
            <w:col w:w="5933"/>
          </w:cols>
          <w:docGrid w:linePitch="299"/>
        </w:sectPr>
      </w:pPr>
    </w:p>
    <w:p w14:paraId="4C332830" w14:textId="77777777" w:rsidR="006E5C7C" w:rsidRDefault="006E5C7C">
      <w:pPr>
        <w:spacing w:line="214" w:lineRule="exact"/>
        <w:rPr>
          <w:sz w:val="24"/>
          <w:szCs w:val="24"/>
        </w:rPr>
      </w:pPr>
    </w:p>
    <w:p w14:paraId="5E76FCA6" w14:textId="147FF059" w:rsidR="006E5C7C" w:rsidRDefault="006E5C7C" w:rsidP="005B286C">
      <w:pPr>
        <w:tabs>
          <w:tab w:val="left" w:pos="6420"/>
        </w:tabs>
        <w:ind w:left="3100"/>
        <w:rPr>
          <w:sz w:val="24"/>
          <w:szCs w:val="24"/>
        </w:rPr>
      </w:pPr>
    </w:p>
    <w:sectPr w:rsidR="006E5C7C">
      <w:type w:val="continuous"/>
      <w:pgSz w:w="11900" w:h="16838"/>
      <w:pgMar w:top="842" w:right="1440" w:bottom="233" w:left="1440" w:header="0" w:footer="0" w:gutter="0"/>
      <w:cols w:space="720" w:equalWidth="0">
        <w:col w:w="902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5EDB1" w14:textId="77777777" w:rsidR="00061E23" w:rsidRDefault="00061E23" w:rsidP="005B286C">
      <w:r>
        <w:separator/>
      </w:r>
    </w:p>
  </w:endnote>
  <w:endnote w:type="continuationSeparator" w:id="0">
    <w:p w14:paraId="2D38894C" w14:textId="77777777" w:rsidR="00061E23" w:rsidRDefault="00061E23" w:rsidP="005B2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902A7" w14:textId="32190C08" w:rsidR="005B286C" w:rsidRPr="005B286C" w:rsidRDefault="005B286C" w:rsidP="005B286C">
    <w:pPr>
      <w:pStyle w:val="Footer"/>
      <w:ind w:left="3119"/>
      <w:rPr>
        <w:lang w:val="de-DE"/>
      </w:rPr>
    </w:pPr>
    <w:r>
      <w:rPr>
        <w:lang w:val="de-DE"/>
      </w:rPr>
      <w:t>95</w:t>
    </w:r>
  </w:p>
  <w:p w14:paraId="5CD5BACE" w14:textId="05EF6767" w:rsidR="005B286C" w:rsidRDefault="005B286C" w:rsidP="005B286C">
    <w:pPr>
      <w:pStyle w:val="Footer"/>
      <w:jc w:val="right"/>
    </w:pPr>
    <w:r>
      <w:t>ZA-Information / Zentralarchiv für Empirische Sozialforschung 1997</w:t>
    </w:r>
  </w:p>
  <w:p w14:paraId="7758302F" w14:textId="037D485B" w:rsidR="005B286C" w:rsidRDefault="005B286C" w:rsidP="005B286C">
    <w:pPr>
      <w:pStyle w:val="Footer"/>
      <w:ind w:left="3119"/>
    </w:pPr>
  </w:p>
  <w:p w14:paraId="02D5F170" w14:textId="02434A60" w:rsidR="005B286C" w:rsidRDefault="005B28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A559F" w14:textId="77777777" w:rsidR="00061E23" w:rsidRDefault="00061E23" w:rsidP="005B286C">
      <w:r>
        <w:separator/>
      </w:r>
    </w:p>
  </w:footnote>
  <w:footnote w:type="continuationSeparator" w:id="0">
    <w:p w14:paraId="3F8DAA3B" w14:textId="77777777" w:rsidR="00061E23" w:rsidRDefault="00061E23" w:rsidP="005B2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B23C6"/>
    <w:multiLevelType w:val="hybridMultilevel"/>
    <w:tmpl w:val="E28CB366"/>
    <w:lvl w:ilvl="0" w:tplc="C888BD4E">
      <w:start w:val="3"/>
      <w:numFmt w:val="decimal"/>
      <w:lvlText w:val="(%1)"/>
      <w:lvlJc w:val="left"/>
    </w:lvl>
    <w:lvl w:ilvl="1" w:tplc="ED8A7B60">
      <w:numFmt w:val="decimal"/>
      <w:lvlText w:val=""/>
      <w:lvlJc w:val="left"/>
    </w:lvl>
    <w:lvl w:ilvl="2" w:tplc="B444219A">
      <w:numFmt w:val="decimal"/>
      <w:lvlText w:val=""/>
      <w:lvlJc w:val="left"/>
    </w:lvl>
    <w:lvl w:ilvl="3" w:tplc="78143328">
      <w:numFmt w:val="decimal"/>
      <w:lvlText w:val=""/>
      <w:lvlJc w:val="left"/>
    </w:lvl>
    <w:lvl w:ilvl="4" w:tplc="F35A7F62">
      <w:numFmt w:val="decimal"/>
      <w:lvlText w:val=""/>
      <w:lvlJc w:val="left"/>
    </w:lvl>
    <w:lvl w:ilvl="5" w:tplc="6D221C06">
      <w:numFmt w:val="decimal"/>
      <w:lvlText w:val=""/>
      <w:lvlJc w:val="left"/>
    </w:lvl>
    <w:lvl w:ilvl="6" w:tplc="829E536E">
      <w:numFmt w:val="decimal"/>
      <w:lvlText w:val=""/>
      <w:lvlJc w:val="left"/>
    </w:lvl>
    <w:lvl w:ilvl="7" w:tplc="30B85D06">
      <w:numFmt w:val="decimal"/>
      <w:lvlText w:val=""/>
      <w:lvlJc w:val="left"/>
    </w:lvl>
    <w:lvl w:ilvl="8" w:tplc="15E69B3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5C7C"/>
    <w:rsid w:val="00061E23"/>
    <w:rsid w:val="00077D29"/>
    <w:rsid w:val="00233464"/>
    <w:rsid w:val="002B48F8"/>
    <w:rsid w:val="00420193"/>
    <w:rsid w:val="004D6F0A"/>
    <w:rsid w:val="004E2599"/>
    <w:rsid w:val="005B286C"/>
    <w:rsid w:val="006E5C7C"/>
    <w:rsid w:val="00975EE2"/>
    <w:rsid w:val="00BA12E3"/>
    <w:rsid w:val="00C439CD"/>
    <w:rsid w:val="00D82E48"/>
    <w:rsid w:val="00F8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49BF"/>
  <w15:docId w15:val="{8C2EBD07-5024-465C-829A-57731536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86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86C"/>
  </w:style>
  <w:style w:type="paragraph" w:styleId="Footer">
    <w:name w:val="footer"/>
    <w:basedOn w:val="Normal"/>
    <w:link w:val="FooterChar"/>
    <w:uiPriority w:val="99"/>
    <w:unhideWhenUsed/>
    <w:rsid w:val="005B286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22</cp:revision>
  <dcterms:created xsi:type="dcterms:W3CDTF">2020-07-09T17:00:00Z</dcterms:created>
  <dcterms:modified xsi:type="dcterms:W3CDTF">2020-08-02T11:22:00Z</dcterms:modified>
</cp:coreProperties>
</file>